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 xml:space="preserve">Методическая разработка </w:t>
      </w:r>
    </w:p>
    <w:p w:rsid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 xml:space="preserve">по развитию поисково-экспериментальной деятельности у детей </w:t>
      </w:r>
      <w:r>
        <w:rPr>
          <w:rFonts w:ascii="Times New Roman" w:eastAsia="Times New Roman" w:hAnsi="Times New Roman" w:cs="Times New Roman"/>
          <w:b/>
          <w:bCs/>
          <w:kern w:val="36"/>
          <w:sz w:val="32"/>
          <w:szCs w:val="32"/>
          <w:lang w:eastAsia="ru-RU"/>
        </w:rPr>
        <w:t xml:space="preserve">старшего </w:t>
      </w:r>
      <w:r w:rsidRPr="00A86D2E">
        <w:rPr>
          <w:rFonts w:ascii="Times New Roman" w:eastAsia="Times New Roman" w:hAnsi="Times New Roman" w:cs="Times New Roman"/>
          <w:b/>
          <w:bCs/>
          <w:kern w:val="36"/>
          <w:sz w:val="32"/>
          <w:szCs w:val="32"/>
          <w:lang w:eastAsia="ru-RU"/>
        </w:rPr>
        <w:t xml:space="preserve">дошкольного возраста </w:t>
      </w:r>
    </w:p>
    <w:p w:rsidR="00A86D2E" w:rsidRPr="00A86D2E" w:rsidRDefault="00A86D2E" w:rsidP="00A86D2E">
      <w:pPr>
        <w:spacing w:after="0" w:line="240" w:lineRule="auto"/>
        <w:jc w:val="center"/>
        <w:outlineLvl w:val="0"/>
        <w:rPr>
          <w:rFonts w:ascii="Times New Roman" w:eastAsia="Times New Roman" w:hAnsi="Times New Roman" w:cs="Times New Roman"/>
          <w:b/>
          <w:bCs/>
          <w:kern w:val="36"/>
          <w:sz w:val="32"/>
          <w:szCs w:val="32"/>
          <w:lang w:eastAsia="ru-RU"/>
        </w:rPr>
      </w:pPr>
      <w:r w:rsidRPr="00A86D2E">
        <w:rPr>
          <w:rFonts w:ascii="Times New Roman" w:eastAsia="Times New Roman" w:hAnsi="Times New Roman" w:cs="Times New Roman"/>
          <w:b/>
          <w:bCs/>
          <w:kern w:val="36"/>
          <w:sz w:val="32"/>
          <w:szCs w:val="32"/>
          <w:lang w:eastAsia="ru-RU"/>
        </w:rPr>
        <w:t>"Волшебница вода"</w:t>
      </w:r>
    </w:p>
    <w:p w:rsidR="00A86D2E" w:rsidRPr="00A86D2E" w:rsidRDefault="00A86D2E" w:rsidP="00A86D2E">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proofErr w:type="spellStart"/>
        <w:r>
          <w:rPr>
            <w:rFonts w:ascii="Times New Roman" w:eastAsia="Times New Roman" w:hAnsi="Times New Roman" w:cs="Times New Roman"/>
            <w:color w:val="0000FF"/>
            <w:sz w:val="24"/>
            <w:szCs w:val="24"/>
            <w:u w:val="single"/>
            <w:lang w:eastAsia="ru-RU"/>
          </w:rPr>
          <w:t>Шимко</w:t>
        </w:r>
        <w:proofErr w:type="spellEnd"/>
        <w:r>
          <w:rPr>
            <w:rFonts w:ascii="Times New Roman" w:eastAsia="Times New Roman" w:hAnsi="Times New Roman" w:cs="Times New Roman"/>
            <w:color w:val="0000FF"/>
            <w:sz w:val="24"/>
            <w:szCs w:val="24"/>
            <w:u w:val="single"/>
            <w:lang w:eastAsia="ru-RU"/>
          </w:rPr>
          <w:t xml:space="preserve"> Татьяна Николаевна</w:t>
        </w:r>
      </w:hyperlink>
      <w:r w:rsidRPr="00A86D2E">
        <w:rPr>
          <w:rFonts w:ascii="Times New Roman" w:eastAsia="Times New Roman" w:hAnsi="Times New Roman" w:cs="Times New Roman"/>
          <w:sz w:val="24"/>
          <w:szCs w:val="24"/>
          <w:lang w:eastAsia="ru-RU"/>
        </w:rPr>
        <w:t>, воспитатель</w:t>
      </w:r>
      <w:r w:rsidRPr="00A86D2E">
        <w:rPr>
          <w:rFonts w:ascii="Times New Roman" w:eastAsia="Times New Roman" w:hAnsi="Times New Roman" w:cs="Times New Roman"/>
          <w:sz w:val="24"/>
          <w:szCs w:val="24"/>
          <w:lang w:eastAsia="ru-RU"/>
        </w:rPr>
        <w:br/>
      </w:r>
      <w:r w:rsidRPr="00A86D2E">
        <w:rPr>
          <w:rFonts w:ascii="Times New Roman" w:eastAsia="Times New Roman" w:hAnsi="Times New Roman" w:cs="Times New Roman"/>
          <w:sz w:val="24"/>
          <w:szCs w:val="24"/>
          <w:lang w:eastAsia="ru-RU"/>
        </w:rPr>
        <w:pict>
          <v:rect id="_x0000_i1025" style="width:0;height:1.5pt" o:hralign="center" o:hrstd="t" o:hr="t" fillcolor="#a0a0a0" stroked="f"/>
        </w:pict>
      </w:r>
    </w:p>
    <w:p w:rsidR="00A86D2E" w:rsidRPr="00A86D2E" w:rsidRDefault="00A86D2E" w:rsidP="00A86D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Люди, научившиеся …наблюдениям и</w:t>
      </w:r>
      <w:r w:rsidRPr="00A86D2E">
        <w:rPr>
          <w:rFonts w:ascii="Times New Roman" w:eastAsia="Times New Roman" w:hAnsi="Times New Roman" w:cs="Times New Roman"/>
          <w:sz w:val="24"/>
          <w:szCs w:val="24"/>
          <w:lang w:eastAsia="ru-RU"/>
        </w:rPr>
        <w:br/>
        <w:t>опытам, приобретают способность сами</w:t>
      </w:r>
      <w:r w:rsidRPr="00A86D2E">
        <w:rPr>
          <w:rFonts w:ascii="Times New Roman" w:eastAsia="Times New Roman" w:hAnsi="Times New Roman" w:cs="Times New Roman"/>
          <w:sz w:val="24"/>
          <w:szCs w:val="24"/>
          <w:lang w:eastAsia="ru-RU"/>
        </w:rPr>
        <w:br/>
        <w:t>ставить вопросы и получать на них</w:t>
      </w:r>
      <w:r w:rsidRPr="00A86D2E">
        <w:rPr>
          <w:rFonts w:ascii="Times New Roman" w:eastAsia="Times New Roman" w:hAnsi="Times New Roman" w:cs="Times New Roman"/>
          <w:sz w:val="24"/>
          <w:szCs w:val="24"/>
          <w:lang w:eastAsia="ru-RU"/>
        </w:rPr>
        <w:br/>
        <w:t>фактические ответы, оказываясь на более</w:t>
      </w:r>
      <w:r w:rsidRPr="00A86D2E">
        <w:rPr>
          <w:rFonts w:ascii="Times New Roman" w:eastAsia="Times New Roman" w:hAnsi="Times New Roman" w:cs="Times New Roman"/>
          <w:sz w:val="24"/>
          <w:szCs w:val="24"/>
          <w:lang w:eastAsia="ru-RU"/>
        </w:rPr>
        <w:br/>
        <w:t>высоком умственном и нравственном уровне</w:t>
      </w:r>
      <w:r w:rsidRPr="00A86D2E">
        <w:rPr>
          <w:rFonts w:ascii="Times New Roman" w:eastAsia="Times New Roman" w:hAnsi="Times New Roman" w:cs="Times New Roman"/>
          <w:sz w:val="24"/>
          <w:szCs w:val="24"/>
          <w:lang w:eastAsia="ru-RU"/>
        </w:rPr>
        <w:br/>
        <w:t>в сравнении с теми, кто такой школы не прошёл.</w:t>
      </w:r>
      <w:r w:rsidRPr="00A86D2E">
        <w:rPr>
          <w:rFonts w:ascii="Times New Roman" w:eastAsia="Times New Roman" w:hAnsi="Times New Roman" w:cs="Times New Roman"/>
          <w:sz w:val="24"/>
          <w:szCs w:val="24"/>
          <w:lang w:eastAsia="ru-RU"/>
        </w:rPr>
        <w:br/>
      </w:r>
      <w:proofErr w:type="spellStart"/>
      <w:r w:rsidRPr="00A86D2E">
        <w:rPr>
          <w:rFonts w:ascii="Times New Roman" w:eastAsia="Times New Roman" w:hAnsi="Times New Roman" w:cs="Times New Roman"/>
          <w:i/>
          <w:iCs/>
          <w:sz w:val="24"/>
          <w:szCs w:val="24"/>
          <w:lang w:eastAsia="ru-RU"/>
        </w:rPr>
        <w:t>К.Е.Тимирязев</w:t>
      </w:r>
      <w:proofErr w:type="spellEnd"/>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Дети по природе своей – исследователи. Исследовательская, поисковая активность – естественное состояние ребёнка, он настроен на познание окружающего мира, он хочет познавать: рвёт бумагу и смотрит, что получится; проводит опыты с разными предметами; измеряет глубину снежного покрова на участке; объём воды и т.д. Всё это объекты исследования.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Исследовательское поведение для дошкольника – главный источник для получения представлений о мире.</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Наша задача – помочь детям в проведении этих исследований, сделать их полезными: при выборе объекта исследования; при поиске метода его изучения; при сборе и обобщении материала; при доведении полученного продукта до логического завершения – представление результатов, полученных в исследовании. Подбирая сведения об окружающей природе, учитывая возрастные особенности ребёнка, их интересы, касающиеся не столько выбора проблемы, сколько уровня её подачи, имеется в виду её формулировка и отбор материала. Умозаключения детей основываются на собственном практическом опыте, а не на словесной информации, которую они получают от воспитателя. Следовательно, необходимо использовать практические методы.</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Многие из вас захотят познакомиться с конкретными соблюдаемыми правилами при выборе темы:</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интересна ребёнку, должна увлекать его.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знания, умения, навыки). Вот почему педагог должен разрабатывать любое занятие, точно сформулировать вопросы, задачи, последовательность действий так, чтобы каждый ребёнок мог действовать осмысленно.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оригинальной, в ней необходим элемент неожиданности, необычности. </w:t>
      </w:r>
    </w:p>
    <w:p w:rsidR="00A86D2E" w:rsidRPr="00A86D2E" w:rsidRDefault="00A86D2E" w:rsidP="00A86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Тема должна быть такой, чтобы работа могла быть выполнена относительно быстро. Учитывая особенность детской природы, дети младшей, средней, а иногда старшей группы не способны концентрировать собственное внимание на одном </w:t>
      </w:r>
      <w:r w:rsidRPr="00A86D2E">
        <w:rPr>
          <w:rFonts w:ascii="Times New Roman" w:eastAsia="Times New Roman" w:hAnsi="Times New Roman" w:cs="Times New Roman"/>
          <w:sz w:val="24"/>
          <w:szCs w:val="24"/>
          <w:lang w:eastAsia="ru-RU"/>
        </w:rPr>
        <w:lastRenderedPageBreak/>
        <w:t xml:space="preserve">объекте долговременно, поэтому следует стремиться к тому, чтобы первые исследовательские опыты не требовали длительного времени.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Цель поисково-экспериментальной деятельности дошкольников:</w:t>
      </w:r>
      <w:r w:rsidRPr="00A86D2E">
        <w:rPr>
          <w:rFonts w:ascii="Times New Roman" w:eastAsia="Times New Roman" w:hAnsi="Times New Roman" w:cs="Times New Roman"/>
          <w:sz w:val="24"/>
          <w:szCs w:val="24"/>
          <w:lang w:eastAsia="ru-RU"/>
        </w:rPr>
        <w:t xml:space="preserve"> развитие познавательных интересов, потребности и способности, самостоятельной поисковой деятельности на базе обогащённого и сформированного эмоционально-чувственного опыта.</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Задачи:</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Вызвать интерес к поисковой деятельности.</w:t>
      </w:r>
      <w:r w:rsidRPr="00A86D2E">
        <w:rPr>
          <w:rFonts w:ascii="Times New Roman" w:eastAsia="Times New Roman" w:hAnsi="Times New Roman" w:cs="Times New Roman"/>
          <w:b/>
          <w:bCs/>
          <w:sz w:val="24"/>
          <w:szCs w:val="24"/>
          <w:lang w:eastAsia="ru-RU"/>
        </w:rPr>
        <w:t xml:space="preserve">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Учить детей видеть и выделять проблему эксперимента.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Принимать и ставить перед собой цель эксперимента.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Отбирать средства и материалы для самостоятельной деятельности.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личностные свойства: целеустремлённость, настойчивость, решительность. </w:t>
      </w:r>
    </w:p>
    <w:p w:rsidR="00A86D2E" w:rsidRPr="00A86D2E" w:rsidRDefault="00A86D2E" w:rsidP="00A86D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Обогащать сознание содержательно упорядоченными сведениями о мире.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 своей деятельности мы опираемся на ведущие принципы развития дошкольников:</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психологической комфортности</w:t>
      </w:r>
      <w:r w:rsidRPr="00A86D2E">
        <w:rPr>
          <w:rFonts w:ascii="Times New Roman" w:eastAsia="Times New Roman" w:hAnsi="Times New Roman" w:cs="Times New Roman"/>
          <w:sz w:val="24"/>
          <w:szCs w:val="24"/>
          <w:lang w:eastAsia="ru-RU"/>
        </w:rPr>
        <w:t xml:space="preserve"> – заключается в снятии стрессовых факторов;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 xml:space="preserve">Принцип </w:t>
      </w:r>
      <w:proofErr w:type="spellStart"/>
      <w:r w:rsidRPr="00A86D2E">
        <w:rPr>
          <w:rFonts w:ascii="Times New Roman" w:eastAsia="Times New Roman" w:hAnsi="Times New Roman" w:cs="Times New Roman"/>
          <w:i/>
          <w:iCs/>
          <w:sz w:val="24"/>
          <w:szCs w:val="24"/>
          <w:lang w:eastAsia="ru-RU"/>
        </w:rPr>
        <w:t>природосообразности</w:t>
      </w:r>
      <w:proofErr w:type="spellEnd"/>
      <w:r w:rsidRPr="00A86D2E">
        <w:rPr>
          <w:rFonts w:ascii="Times New Roman" w:eastAsia="Times New Roman" w:hAnsi="Times New Roman" w:cs="Times New Roman"/>
          <w:sz w:val="24"/>
          <w:szCs w:val="24"/>
          <w:lang w:eastAsia="ru-RU"/>
        </w:rPr>
        <w:t xml:space="preserve">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дифференцированного подхода</w:t>
      </w:r>
      <w:r w:rsidRPr="00A86D2E">
        <w:rPr>
          <w:rFonts w:ascii="Times New Roman" w:eastAsia="Times New Roman" w:hAnsi="Times New Roman" w:cs="Times New Roman"/>
          <w:sz w:val="24"/>
          <w:szCs w:val="24"/>
          <w:lang w:eastAsia="ru-RU"/>
        </w:rPr>
        <w:t xml:space="preserve"> –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 Центра;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деятельности</w:t>
      </w:r>
      <w:r w:rsidRPr="00A86D2E">
        <w:rPr>
          <w:rFonts w:ascii="Times New Roman" w:eastAsia="Times New Roman" w:hAnsi="Times New Roman" w:cs="Times New Roman"/>
          <w:sz w:val="24"/>
          <w:szCs w:val="24"/>
          <w:lang w:eastAsia="ru-RU"/>
        </w:rPr>
        <w:t xml:space="preserve"> – включение ребёнка в игровую, познавательную, поисковую деятельность с целью стимулирования активной жизненной позиции;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творчества</w:t>
      </w:r>
      <w:r w:rsidRPr="00A86D2E">
        <w:rPr>
          <w:rFonts w:ascii="Times New Roman" w:eastAsia="Times New Roman" w:hAnsi="Times New Roman" w:cs="Times New Roman"/>
          <w:sz w:val="24"/>
          <w:szCs w:val="24"/>
          <w:lang w:eastAsia="ru-RU"/>
        </w:rPr>
        <w:t xml:space="preserve">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 </w:t>
      </w:r>
    </w:p>
    <w:p w:rsidR="00A86D2E" w:rsidRPr="00A86D2E" w:rsidRDefault="00A86D2E" w:rsidP="00A86D2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Принцип интеграции –</w:t>
      </w:r>
      <w:r w:rsidRPr="00A86D2E">
        <w:rPr>
          <w:rFonts w:ascii="Times New Roman" w:eastAsia="Times New Roman" w:hAnsi="Times New Roman" w:cs="Times New Roman"/>
          <w:sz w:val="24"/>
          <w:szCs w:val="24"/>
          <w:lang w:eastAsia="ru-RU"/>
        </w:rPr>
        <w:t xml:space="preserve"> </w:t>
      </w:r>
      <w:proofErr w:type="spellStart"/>
      <w:r w:rsidRPr="00A86D2E">
        <w:rPr>
          <w:rFonts w:ascii="Times New Roman" w:eastAsia="Times New Roman" w:hAnsi="Times New Roman" w:cs="Times New Roman"/>
          <w:sz w:val="24"/>
          <w:szCs w:val="24"/>
          <w:lang w:eastAsia="ru-RU"/>
        </w:rPr>
        <w:t>интегративность</w:t>
      </w:r>
      <w:proofErr w:type="spellEnd"/>
      <w:r w:rsidRPr="00A86D2E">
        <w:rPr>
          <w:rFonts w:ascii="Times New Roman" w:eastAsia="Times New Roman" w:hAnsi="Times New Roman" w:cs="Times New Roman"/>
          <w:sz w:val="24"/>
          <w:szCs w:val="24"/>
          <w:lang w:eastAsia="ru-RU"/>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 </w:t>
      </w:r>
    </w:p>
    <w:p w:rsid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Для реализации поставленных задач необходимо создать условия в предметно-развивающей среде группы (уголок экспериментирования, мини-лаборатория).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Основное оборудование лаборатории:</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приборы – «помощники»: лабораторная посуда, весы, объекты живой и неживой природы, ёмкости для игр с водой разного объёма и формы;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t xml:space="preserve">природный материал: камешки, глина, песок, ракушки, птичьи перья, спил и листья деревьев, мох, семена и т.д.; </w:t>
      </w:r>
      <w:proofErr w:type="gramEnd"/>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утилизированный материал: проволока, кусочки кожи, меха, ткани, пробки;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разные виды бумаги;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красители: гуашь, акварельные краски; </w:t>
      </w:r>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lastRenderedPageBreak/>
        <w:t xml:space="preserve">медицинские материалы: пипетки, колбы, мерные ложки, резиновые груши, шприцы (без игл); </w:t>
      </w:r>
      <w:proofErr w:type="gramEnd"/>
    </w:p>
    <w:p w:rsidR="00A86D2E" w:rsidRPr="00A86D2E" w:rsidRDefault="00A86D2E" w:rsidP="00A86D2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6D2E">
        <w:rPr>
          <w:rFonts w:ascii="Times New Roman" w:eastAsia="Times New Roman" w:hAnsi="Times New Roman" w:cs="Times New Roman"/>
          <w:sz w:val="24"/>
          <w:szCs w:val="24"/>
          <w:lang w:eastAsia="ru-RU"/>
        </w:rPr>
        <w:t xml:space="preserve">прочие материалы: зеркала, воздушные шары, масло, мука, соль, сахар, цветные и прозрачные стёкла, сито, свечи. </w:t>
      </w:r>
      <w:proofErr w:type="gramEnd"/>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Дополнительное оборудование:</w:t>
      </w:r>
    </w:p>
    <w:p w:rsidR="00A86D2E" w:rsidRPr="00A86D2E" w:rsidRDefault="00A86D2E" w:rsidP="00A86D2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детские халаты, клеенчатые фартуки, полотенца, контейнеры для хранения сыпучих и мелких предметов.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В уголке экспериментирования необходимо иметь:</w:t>
      </w:r>
    </w:p>
    <w:p w:rsidR="00A86D2E" w:rsidRPr="00A86D2E" w:rsidRDefault="00A86D2E" w:rsidP="00A86D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карточки-схемы проведения </w:t>
      </w:r>
      <w:proofErr w:type="gramStart"/>
      <w:r w:rsidRPr="00A86D2E">
        <w:rPr>
          <w:rFonts w:ascii="Times New Roman" w:eastAsia="Times New Roman" w:hAnsi="Times New Roman" w:cs="Times New Roman"/>
          <w:sz w:val="24"/>
          <w:szCs w:val="24"/>
          <w:lang w:eastAsia="ru-RU"/>
        </w:rPr>
        <w:t>экспериментов</w:t>
      </w:r>
      <w:proofErr w:type="gramEnd"/>
      <w:r w:rsidRPr="00A86D2E">
        <w:rPr>
          <w:rFonts w:ascii="Times New Roman" w:eastAsia="Times New Roman" w:hAnsi="Times New Roman" w:cs="Times New Roman"/>
          <w:sz w:val="24"/>
          <w:szCs w:val="24"/>
          <w:lang w:eastAsia="ru-RU"/>
        </w:rPr>
        <w:t xml:space="preserve"> оформленные на плотной бумаге (на обратной стороне карточки описывается ход проведения эксперимента) </w:t>
      </w:r>
    </w:p>
    <w:p w:rsidR="00A86D2E" w:rsidRPr="00A86D2E" w:rsidRDefault="00A86D2E" w:rsidP="00A86D2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индивидуальные дневники экспериментов.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Материал, находящийся в уголке экспериментирования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Формы работы по поисково-экспериментальной деятельности:</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Непосредственный опыт воспитателя с ребенком.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Самостоятельная деятельность детей.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Фронтальные занятия</w:t>
      </w:r>
      <w:proofErr w:type="gramStart"/>
      <w:r w:rsidRPr="00A86D2E">
        <w:rPr>
          <w:rFonts w:ascii="Times New Roman" w:eastAsia="Times New Roman" w:hAnsi="Times New Roman" w:cs="Times New Roman"/>
          <w:sz w:val="24"/>
          <w:szCs w:val="24"/>
          <w:lang w:eastAsia="ru-RU"/>
        </w:rPr>
        <w:t xml:space="preserve"> .</w:t>
      </w:r>
      <w:proofErr w:type="gramEnd"/>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КВН, развлечения.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Наблюдения в природе.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Рассматривание фотографий (где в природе существует вода?)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Беседы по теме «Путешествие капельки».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Целевая прогулка. </w:t>
      </w:r>
    </w:p>
    <w:p w:rsidR="00A86D2E" w:rsidRPr="00A86D2E" w:rsidRDefault="00A86D2E" w:rsidP="00A86D2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Экскурсия.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 создании методической разработки мы ориентируемся на материалы комплексной программы «Радуга», «Мир вокруг нас» Поповой Т.И. и на «Методику организации экологических наблюдений и экспериментов в детском саду» </w:t>
      </w:r>
      <w:proofErr w:type="spellStart"/>
      <w:r w:rsidRPr="00A86D2E">
        <w:rPr>
          <w:rFonts w:ascii="Times New Roman" w:eastAsia="Times New Roman" w:hAnsi="Times New Roman" w:cs="Times New Roman"/>
          <w:sz w:val="24"/>
          <w:szCs w:val="24"/>
          <w:lang w:eastAsia="ru-RU"/>
        </w:rPr>
        <w:t>А.И.Ивановой</w:t>
      </w:r>
      <w:proofErr w:type="spellEnd"/>
      <w:r w:rsidRPr="00A86D2E">
        <w:rPr>
          <w:rFonts w:ascii="Times New Roman" w:eastAsia="Times New Roman" w:hAnsi="Times New Roman" w:cs="Times New Roman"/>
          <w:sz w:val="24"/>
          <w:szCs w:val="24"/>
          <w:lang w:eastAsia="ru-RU"/>
        </w:rPr>
        <w:t>. В связи с этим были выделены этапы обучения экспериментированию дошкольников по теме «Волшебница Вода».</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Этапы развития у детей поисково-экспериментальной деятельности:</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Младший дошкольный возраст</w:t>
      </w:r>
      <w:r w:rsidRPr="00A86D2E">
        <w:rPr>
          <w:rFonts w:ascii="Times New Roman" w:eastAsia="Times New Roman" w:hAnsi="Times New Roman" w:cs="Times New Roman"/>
          <w:sz w:val="24"/>
          <w:szCs w:val="24"/>
          <w:lang w:eastAsia="ru-RU"/>
        </w:rPr>
        <w:t xml:space="preserve">: начать с ознакомления ребёнка с водой, её свойствами и продолжать до того момента, пока ребёнок не начнёт принимать игровую ситуацию и участвовать в ней (наливаем – выливаем – измеряем). </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Средний дошкольный возраст</w:t>
      </w:r>
      <w:r w:rsidRPr="00A86D2E">
        <w:rPr>
          <w:rFonts w:ascii="Times New Roman" w:eastAsia="Times New Roman" w:hAnsi="Times New Roman" w:cs="Times New Roman"/>
          <w:sz w:val="24"/>
          <w:szCs w:val="24"/>
          <w:lang w:eastAsia="ru-RU"/>
        </w:rPr>
        <w:t xml:space="preserve">: этап связан с потребностью получить ответ </w:t>
      </w:r>
      <w:proofErr w:type="spellStart"/>
      <w:r w:rsidRPr="00A86D2E">
        <w:rPr>
          <w:rFonts w:ascii="Times New Roman" w:eastAsia="Times New Roman" w:hAnsi="Times New Roman" w:cs="Times New Roman"/>
          <w:sz w:val="24"/>
          <w:szCs w:val="24"/>
          <w:lang w:eastAsia="ru-RU"/>
        </w:rPr>
        <w:t>экспериментированным</w:t>
      </w:r>
      <w:proofErr w:type="spellEnd"/>
      <w:r w:rsidRPr="00A86D2E">
        <w:rPr>
          <w:rFonts w:ascii="Times New Roman" w:eastAsia="Times New Roman" w:hAnsi="Times New Roman" w:cs="Times New Roman"/>
          <w:sz w:val="24"/>
          <w:szCs w:val="24"/>
          <w:lang w:eastAsia="ru-RU"/>
        </w:rPr>
        <w:t xml:space="preserve"> путём; действия становятся более целенаправленными и обдуманными. На занятиях дети учатся задавать вопросы: «Как это сделать?». </w:t>
      </w:r>
    </w:p>
    <w:p w:rsidR="00A86D2E" w:rsidRPr="00A86D2E" w:rsidRDefault="00A86D2E" w:rsidP="00A86D2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Старший дошкольный возраст</w:t>
      </w:r>
      <w:r w:rsidRPr="00A86D2E">
        <w:rPr>
          <w:rFonts w:ascii="Times New Roman" w:eastAsia="Times New Roman" w:hAnsi="Times New Roman" w:cs="Times New Roman"/>
          <w:sz w:val="24"/>
          <w:szCs w:val="24"/>
          <w:lang w:eastAsia="ru-RU"/>
        </w:rPr>
        <w:t xml:space="preserve">: в результате данного этапа дети проявляют желание постоянно обращаться к воспитателю с просьбами: «Давайте сделаем так», «Давайте посмотрим, что будет, если ….». На занятиях сравнивают два состояния одного и того же объекта и находят не только разницу, но и сходство где дети самостоятельно задумывают опыт, сами продумывают методику и распределяют </w:t>
      </w:r>
      <w:r w:rsidRPr="00A86D2E">
        <w:rPr>
          <w:rFonts w:ascii="Times New Roman" w:eastAsia="Times New Roman" w:hAnsi="Times New Roman" w:cs="Times New Roman"/>
          <w:sz w:val="24"/>
          <w:szCs w:val="24"/>
          <w:lang w:eastAsia="ru-RU"/>
        </w:rPr>
        <w:lastRenderedPageBreak/>
        <w:t xml:space="preserve">обязанности между собой, сами его выполняют и сами делают необходимые выводы. </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b/>
          <w:bCs/>
          <w:sz w:val="24"/>
          <w:szCs w:val="24"/>
          <w:lang w:eastAsia="ru-RU"/>
        </w:rPr>
        <w:t>Образовательные задачи (по возрастам):</w:t>
      </w:r>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Младший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накоплению у детей конкретных представлений о свойствах воды: жидкая, прозрачная, бесцветная; что в ней растворяется краска; о свойствах льда.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познавательную активность детей в процессе экспериментирования;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речь ребёнка, активизировать словарь;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аккуратность при работе с водой.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«Как играть с водой», «Наливаем – выливаем», «Игра в прятки», «Играем с красками», «Снежинка на ладошке», «Превращение воды в лёд», «Поиграй со мной, водичка».</w:t>
      </w:r>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Средний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углублению и расширению у детей конкретных представлений о свойствах воды; познакомить со способом получения тёплой воды, смешивая </w:t>
      </w:r>
      <w:proofErr w:type="gramStart"/>
      <w:r w:rsidRPr="00A86D2E">
        <w:rPr>
          <w:rFonts w:ascii="Times New Roman" w:eastAsia="Times New Roman" w:hAnsi="Times New Roman" w:cs="Times New Roman"/>
          <w:sz w:val="24"/>
          <w:szCs w:val="24"/>
          <w:lang w:eastAsia="ru-RU"/>
        </w:rPr>
        <w:t>горячую</w:t>
      </w:r>
      <w:proofErr w:type="gramEnd"/>
      <w:r w:rsidRPr="00A86D2E">
        <w:rPr>
          <w:rFonts w:ascii="Times New Roman" w:eastAsia="Times New Roman" w:hAnsi="Times New Roman" w:cs="Times New Roman"/>
          <w:sz w:val="24"/>
          <w:szCs w:val="24"/>
          <w:lang w:eastAsia="ru-RU"/>
        </w:rPr>
        <w:t xml:space="preserve"> с холодной водой;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познавательный интерес детей в процессе экспериментирования с жидкостями, развивать умение находить различные жидкости в окружающей среде; подвести к пониманию того, что вода не имеет вкуса и запаха;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умение детей планировать свою деятельность, делать выводы;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активизировать словарь ребёнка;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w:t>
      </w:r>
      <w:proofErr w:type="spellStart"/>
      <w:r w:rsidRPr="00A86D2E">
        <w:rPr>
          <w:rFonts w:ascii="Times New Roman" w:eastAsia="Times New Roman" w:hAnsi="Times New Roman" w:cs="Times New Roman"/>
          <w:sz w:val="24"/>
          <w:szCs w:val="24"/>
          <w:lang w:eastAsia="ru-RU"/>
        </w:rPr>
        <w:t>эмпатию</w:t>
      </w:r>
      <w:proofErr w:type="spellEnd"/>
      <w:r w:rsidRPr="00A86D2E">
        <w:rPr>
          <w:rFonts w:ascii="Times New Roman" w:eastAsia="Times New Roman" w:hAnsi="Times New Roman" w:cs="Times New Roman"/>
          <w:sz w:val="24"/>
          <w:szCs w:val="24"/>
          <w:lang w:eastAsia="ru-RU"/>
        </w:rPr>
        <w:t xml:space="preserve">, желание помочь другим;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аккуратность в работе.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xml:space="preserve">: </w:t>
      </w:r>
      <w:proofErr w:type="gramStart"/>
      <w:r w:rsidRPr="00A86D2E">
        <w:rPr>
          <w:rFonts w:ascii="Times New Roman" w:eastAsia="Times New Roman" w:hAnsi="Times New Roman" w:cs="Times New Roman"/>
          <w:sz w:val="24"/>
          <w:szCs w:val="24"/>
          <w:lang w:eastAsia="ru-RU"/>
        </w:rPr>
        <w:t>«Освобождение бусинок из ледяного плена», «Тёплая капелька, или поможем Колобку умыться», «Прятки», «Капельки», «Чем пахнет вода», «Есть ли у воды вкус», «Встреча с ручейком», «Вода жидкая, может течь» и т.д.</w:t>
      </w:r>
      <w:proofErr w:type="gramEnd"/>
    </w:p>
    <w:p w:rsidR="00A86D2E" w:rsidRPr="00A86D2E" w:rsidRDefault="00A86D2E" w:rsidP="00A86D2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Старший дошкольный возраст</w:t>
      </w:r>
      <w:r w:rsidRPr="00A86D2E">
        <w:rPr>
          <w:rFonts w:ascii="Times New Roman" w:eastAsia="Times New Roman" w:hAnsi="Times New Roman" w:cs="Times New Roman"/>
          <w:sz w:val="24"/>
          <w:szCs w:val="24"/>
          <w:lang w:eastAsia="ru-RU"/>
        </w:rPr>
        <w:t xml:space="preserve">: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систематизировать и расширять представления детей о свойствах воды;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способствовать формированию позитивного отношения к воде (познавательного, бережного, созидательного);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познакомить с понятием «жидкость – вязкость»;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развивать умение формулировать проблему, анализировать ситуации, планировать эксперимент, продумывать ход деятельности для получения желаемого результата, делать выводы на основе практического опыта;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активизировать словарь ребёнка; </w:t>
      </w:r>
    </w:p>
    <w:p w:rsidR="00A86D2E" w:rsidRPr="00A86D2E" w:rsidRDefault="00A86D2E" w:rsidP="00A86D2E">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 xml:space="preserve">воспитывать чувство взаимопомощи, аккуратность при проведении опыта. </w:t>
      </w:r>
    </w:p>
    <w:p w:rsidR="00A86D2E" w:rsidRPr="00A86D2E" w:rsidRDefault="00A86D2E" w:rsidP="00A86D2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u w:val="single"/>
          <w:lang w:eastAsia="ru-RU"/>
        </w:rPr>
        <w:t>Средства реализации</w:t>
      </w:r>
      <w:r w:rsidRPr="00A86D2E">
        <w:rPr>
          <w:rFonts w:ascii="Times New Roman" w:eastAsia="Times New Roman" w:hAnsi="Times New Roman" w:cs="Times New Roman"/>
          <w:sz w:val="24"/>
          <w:szCs w:val="24"/>
          <w:lang w:eastAsia="ru-RU"/>
        </w:rPr>
        <w:t>: «Тонет – не тонет», «Опыт с солёной водой», «Растворить соль, сахар, марганцовку», «Сравнение вязкости воды и масла», «Что стало, когда воду нагрели». Предложить найти воду в разных предметах и состояниях.</w:t>
      </w:r>
    </w:p>
    <w:p w:rsidR="00A86D2E" w:rsidRDefault="00A86D2E" w:rsidP="00A86D2E">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A86D2E">
        <w:rPr>
          <w:rFonts w:ascii="Times New Roman" w:eastAsia="Times New Roman" w:hAnsi="Times New Roman" w:cs="Times New Roman"/>
          <w:b/>
          <w:bCs/>
          <w:sz w:val="24"/>
          <w:szCs w:val="24"/>
          <w:lang w:eastAsia="ru-RU"/>
        </w:rPr>
        <w:lastRenderedPageBreak/>
        <w:t>Структура детского экспериментирования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Проблемная ситуация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Целеполагание (что нужно сделать)</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Выдвижение гипотез (как, с помощью чего, что получается)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i/>
          <w:iCs/>
          <w:sz w:val="24"/>
          <w:szCs w:val="24"/>
          <w:lang w:eastAsia="ru-RU"/>
        </w:rPr>
        <w:t>Проверка предположения (отбор нужных средств, реализация в действии)</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3750"/>
        <w:gridCol w:w="3434"/>
      </w:tblGrid>
      <w:tr w:rsidR="00A86D2E" w:rsidRPr="00A86D2E">
        <w:trPr>
          <w:tblCellSpacing w:w="0" w:type="dxa"/>
          <w:jc w:val="center"/>
        </w:trPr>
        <w:tc>
          <w:tcPr>
            <w:tcW w:w="3750" w:type="dxa"/>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Подтвердилось</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Не подтвердилось</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Формулирование выводов</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Возникновение новой гипотезы</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(как получилось)</w:t>
            </w: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Предположений</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Реализация в действии</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Подтвердилось</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Формулирование выводов</w:t>
            </w:r>
          </w:p>
        </w:tc>
      </w:tr>
      <w:tr w:rsidR="00A86D2E" w:rsidRPr="00A86D2E">
        <w:trPr>
          <w:tblCellSpacing w:w="0" w:type="dxa"/>
          <w:jc w:val="center"/>
        </w:trPr>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86D2E" w:rsidRPr="00A86D2E" w:rsidRDefault="00A86D2E" w:rsidP="00A86D2E">
            <w:pPr>
              <w:spacing w:after="0" w:line="240" w:lineRule="auto"/>
              <w:jc w:val="both"/>
              <w:rPr>
                <w:rFonts w:ascii="Times New Roman" w:eastAsia="Times New Roman" w:hAnsi="Times New Roman" w:cs="Times New Roman"/>
                <w:sz w:val="24"/>
                <w:szCs w:val="24"/>
                <w:lang w:eastAsia="ru-RU"/>
              </w:rPr>
            </w:pPr>
            <w:r w:rsidRPr="00A86D2E">
              <w:rPr>
                <w:rFonts w:ascii="Times New Roman" w:eastAsia="Times New Roman" w:hAnsi="Times New Roman" w:cs="Times New Roman"/>
                <w:sz w:val="24"/>
                <w:szCs w:val="24"/>
                <w:lang w:eastAsia="ru-RU"/>
              </w:rPr>
              <w:t>(как получилось)</w:t>
            </w:r>
          </w:p>
        </w:tc>
      </w:tr>
    </w:tbl>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history="1">
        <w:r w:rsidRPr="00A86D2E">
          <w:rPr>
            <w:rFonts w:ascii="Times New Roman" w:eastAsia="Times New Roman" w:hAnsi="Times New Roman" w:cs="Times New Roman"/>
            <w:color w:val="0000FF"/>
            <w:sz w:val="24"/>
            <w:szCs w:val="24"/>
            <w:u w:val="single"/>
            <w:lang w:eastAsia="ru-RU"/>
          </w:rPr>
          <w:t>Приложение 1</w:t>
        </w:r>
      </w:hyperlink>
      <w:r w:rsidRPr="00A86D2E">
        <w:rPr>
          <w:rFonts w:ascii="Times New Roman" w:eastAsia="Times New Roman" w:hAnsi="Times New Roman" w:cs="Times New Roman"/>
          <w:sz w:val="24"/>
          <w:szCs w:val="24"/>
          <w:lang w:eastAsia="ru-RU"/>
        </w:rPr>
        <w:t>: Советы для родителей. Чего нельзя, и что нужно делать для поддержания интереса детей к познавательному экспериментированию</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Pr="00A86D2E">
          <w:rPr>
            <w:rFonts w:ascii="Times New Roman" w:eastAsia="Times New Roman" w:hAnsi="Times New Roman" w:cs="Times New Roman"/>
            <w:color w:val="0000FF"/>
            <w:sz w:val="24"/>
            <w:szCs w:val="24"/>
            <w:u w:val="single"/>
            <w:lang w:eastAsia="ru-RU"/>
          </w:rPr>
          <w:t>Приложение 2</w:t>
        </w:r>
      </w:hyperlink>
      <w:r w:rsidRPr="00A86D2E">
        <w:rPr>
          <w:rFonts w:ascii="Times New Roman" w:eastAsia="Times New Roman" w:hAnsi="Times New Roman" w:cs="Times New Roman"/>
          <w:sz w:val="24"/>
          <w:szCs w:val="24"/>
          <w:lang w:eastAsia="ru-RU"/>
        </w:rPr>
        <w:t>: Рекомендации для педагогов по организации</w:t>
      </w:r>
      <w:r>
        <w:rPr>
          <w:rFonts w:ascii="Times New Roman" w:eastAsia="Times New Roman" w:hAnsi="Times New Roman" w:cs="Times New Roman"/>
          <w:sz w:val="24"/>
          <w:szCs w:val="24"/>
          <w:lang w:eastAsia="ru-RU"/>
        </w:rPr>
        <w:t xml:space="preserve"> </w:t>
      </w:r>
      <w:r w:rsidRPr="00A86D2E">
        <w:rPr>
          <w:rFonts w:ascii="Times New Roman" w:eastAsia="Times New Roman" w:hAnsi="Times New Roman" w:cs="Times New Roman"/>
          <w:sz w:val="24"/>
          <w:szCs w:val="24"/>
          <w:lang w:eastAsia="ru-RU"/>
        </w:rPr>
        <w:t>исследовательской деятельности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Pr="00A86D2E">
          <w:rPr>
            <w:rFonts w:ascii="Times New Roman" w:eastAsia="Times New Roman" w:hAnsi="Times New Roman" w:cs="Times New Roman"/>
            <w:color w:val="0000FF"/>
            <w:sz w:val="24"/>
            <w:szCs w:val="24"/>
            <w:u w:val="single"/>
            <w:lang w:eastAsia="ru-RU"/>
          </w:rPr>
          <w:t>Приложение 3</w:t>
        </w:r>
      </w:hyperlink>
      <w:r w:rsidRPr="00A86D2E">
        <w:rPr>
          <w:rFonts w:ascii="Times New Roman" w:eastAsia="Times New Roman" w:hAnsi="Times New Roman" w:cs="Times New Roman"/>
          <w:sz w:val="24"/>
          <w:szCs w:val="24"/>
          <w:lang w:eastAsia="ru-RU"/>
        </w:rPr>
        <w:t>: Перспективное планирование</w:t>
      </w:r>
      <w:r>
        <w:rPr>
          <w:rFonts w:ascii="Times New Roman" w:eastAsia="Times New Roman" w:hAnsi="Times New Roman" w:cs="Times New Roman"/>
          <w:sz w:val="24"/>
          <w:szCs w:val="24"/>
          <w:lang w:eastAsia="ru-RU"/>
        </w:rPr>
        <w:t xml:space="preserve"> </w:t>
      </w:r>
      <w:r w:rsidRPr="00A86D2E">
        <w:rPr>
          <w:rFonts w:ascii="Times New Roman" w:eastAsia="Times New Roman" w:hAnsi="Times New Roman" w:cs="Times New Roman"/>
          <w:sz w:val="24"/>
          <w:szCs w:val="24"/>
          <w:lang w:eastAsia="ru-RU"/>
        </w:rPr>
        <w:t>поисково-экспериментальной деятельности</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A86D2E">
          <w:rPr>
            <w:rFonts w:ascii="Times New Roman" w:eastAsia="Times New Roman" w:hAnsi="Times New Roman" w:cs="Times New Roman"/>
            <w:color w:val="0000FF"/>
            <w:sz w:val="24"/>
            <w:szCs w:val="24"/>
            <w:u w:val="single"/>
            <w:lang w:eastAsia="ru-RU"/>
          </w:rPr>
          <w:t>Приложение 4</w:t>
        </w:r>
      </w:hyperlink>
      <w:r w:rsidRPr="00A86D2E">
        <w:rPr>
          <w:rFonts w:ascii="Times New Roman" w:eastAsia="Times New Roman" w:hAnsi="Times New Roman" w:cs="Times New Roman"/>
          <w:sz w:val="24"/>
          <w:szCs w:val="24"/>
          <w:lang w:eastAsia="ru-RU"/>
        </w:rPr>
        <w:t>: Игры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Pr="00A86D2E">
          <w:rPr>
            <w:rFonts w:ascii="Times New Roman" w:eastAsia="Times New Roman" w:hAnsi="Times New Roman" w:cs="Times New Roman"/>
            <w:color w:val="0000FF"/>
            <w:sz w:val="24"/>
            <w:szCs w:val="24"/>
            <w:u w:val="single"/>
            <w:lang w:eastAsia="ru-RU"/>
          </w:rPr>
          <w:t>Приложение 5</w:t>
        </w:r>
      </w:hyperlink>
      <w:r w:rsidRPr="00A86D2E">
        <w:rPr>
          <w:rFonts w:ascii="Times New Roman" w:eastAsia="Times New Roman" w:hAnsi="Times New Roman" w:cs="Times New Roman"/>
          <w:sz w:val="24"/>
          <w:szCs w:val="24"/>
          <w:lang w:eastAsia="ru-RU"/>
        </w:rPr>
        <w:t>: Опыты и эксперименты с водой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Pr>
            <w:rFonts w:ascii="Times New Roman" w:eastAsia="Times New Roman" w:hAnsi="Times New Roman" w:cs="Times New Roman"/>
            <w:color w:val="0000FF"/>
            <w:sz w:val="24"/>
            <w:szCs w:val="24"/>
            <w:u w:val="single"/>
            <w:lang w:eastAsia="ru-RU"/>
          </w:rPr>
          <w:t xml:space="preserve">Приложение </w:t>
        </w:r>
        <w:r w:rsidRPr="00A86D2E">
          <w:rPr>
            <w:rFonts w:ascii="Times New Roman" w:eastAsia="Times New Roman" w:hAnsi="Times New Roman" w:cs="Times New Roman"/>
            <w:color w:val="0000FF"/>
            <w:sz w:val="24"/>
            <w:szCs w:val="24"/>
            <w:u w:val="single"/>
            <w:lang w:eastAsia="ru-RU"/>
          </w:rPr>
          <w:t>6</w:t>
        </w:r>
      </w:hyperlink>
      <w:r w:rsidRPr="00A86D2E">
        <w:rPr>
          <w:rFonts w:ascii="Times New Roman" w:eastAsia="Times New Roman" w:hAnsi="Times New Roman" w:cs="Times New Roman"/>
          <w:sz w:val="24"/>
          <w:szCs w:val="24"/>
          <w:lang w:eastAsia="ru-RU"/>
        </w:rPr>
        <w:t>: Требования к оформлению и содержанию уголков</w:t>
      </w:r>
      <w:r w:rsidRPr="00A86D2E">
        <w:rPr>
          <w:rFonts w:ascii="Times New Roman" w:eastAsia="Times New Roman" w:hAnsi="Times New Roman" w:cs="Times New Roman"/>
          <w:sz w:val="24"/>
          <w:szCs w:val="24"/>
          <w:lang w:eastAsia="ru-RU"/>
        </w:rPr>
        <w:br/>
        <w:t>экспериментирования</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A86D2E">
          <w:rPr>
            <w:rFonts w:ascii="Times New Roman" w:eastAsia="Times New Roman" w:hAnsi="Times New Roman" w:cs="Times New Roman"/>
            <w:color w:val="0000FF"/>
            <w:sz w:val="24"/>
            <w:szCs w:val="24"/>
            <w:u w:val="single"/>
            <w:lang w:eastAsia="ru-RU"/>
          </w:rPr>
          <w:t>Приложение 7</w:t>
        </w:r>
      </w:hyperlink>
      <w:r w:rsidRPr="00A86D2E">
        <w:rPr>
          <w:rFonts w:ascii="Times New Roman" w:eastAsia="Times New Roman" w:hAnsi="Times New Roman" w:cs="Times New Roman"/>
          <w:sz w:val="24"/>
          <w:szCs w:val="24"/>
          <w:lang w:eastAsia="ru-RU"/>
        </w:rPr>
        <w:t>: Конспекты занятий</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Pr="00A86D2E">
          <w:rPr>
            <w:rFonts w:ascii="Times New Roman" w:eastAsia="Times New Roman" w:hAnsi="Times New Roman" w:cs="Times New Roman"/>
            <w:color w:val="0000FF"/>
            <w:sz w:val="24"/>
            <w:szCs w:val="24"/>
            <w:u w:val="single"/>
            <w:lang w:eastAsia="ru-RU"/>
          </w:rPr>
          <w:t>Приложение 8</w:t>
        </w:r>
      </w:hyperlink>
      <w:r w:rsidRPr="00A86D2E">
        <w:rPr>
          <w:rFonts w:ascii="Times New Roman" w:eastAsia="Times New Roman" w:hAnsi="Times New Roman" w:cs="Times New Roman"/>
          <w:sz w:val="24"/>
          <w:szCs w:val="24"/>
          <w:lang w:eastAsia="ru-RU"/>
        </w:rPr>
        <w:t>: Сказка о капельке</w:t>
      </w:r>
    </w:p>
    <w:p w:rsidR="00A86D2E" w:rsidRPr="00A86D2E" w:rsidRDefault="00A86D2E" w:rsidP="00A86D2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Pr="00A86D2E">
          <w:rPr>
            <w:rFonts w:ascii="Times New Roman" w:eastAsia="Times New Roman" w:hAnsi="Times New Roman" w:cs="Times New Roman"/>
            <w:color w:val="0000FF"/>
            <w:sz w:val="24"/>
            <w:szCs w:val="24"/>
            <w:u w:val="single"/>
            <w:lang w:eastAsia="ru-RU"/>
          </w:rPr>
          <w:t>Приложение 9</w:t>
        </w:r>
      </w:hyperlink>
      <w:r w:rsidRPr="00A86D2E">
        <w:rPr>
          <w:rFonts w:ascii="Times New Roman" w:eastAsia="Times New Roman" w:hAnsi="Times New Roman" w:cs="Times New Roman"/>
          <w:sz w:val="24"/>
          <w:szCs w:val="24"/>
          <w:lang w:eastAsia="ru-RU"/>
        </w:rPr>
        <w:t>: Литература</w:t>
      </w:r>
    </w:p>
    <w:p w:rsidR="00EA1E94" w:rsidRDefault="00EA1E94" w:rsidP="00A86D2E">
      <w:pPr>
        <w:jc w:val="both"/>
      </w:pPr>
    </w:p>
    <w:sectPr w:rsidR="00EA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469"/>
    <w:multiLevelType w:val="multilevel"/>
    <w:tmpl w:val="BA62C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85BB7"/>
    <w:multiLevelType w:val="multilevel"/>
    <w:tmpl w:val="6ED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743E"/>
    <w:multiLevelType w:val="multilevel"/>
    <w:tmpl w:val="79C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09EA"/>
    <w:multiLevelType w:val="multilevel"/>
    <w:tmpl w:val="246A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31CBD"/>
    <w:multiLevelType w:val="multilevel"/>
    <w:tmpl w:val="71B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C3FDD"/>
    <w:multiLevelType w:val="multilevel"/>
    <w:tmpl w:val="925E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774AD"/>
    <w:multiLevelType w:val="multilevel"/>
    <w:tmpl w:val="B574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D3CC8"/>
    <w:multiLevelType w:val="multilevel"/>
    <w:tmpl w:val="2B86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F40EB"/>
    <w:multiLevelType w:val="multilevel"/>
    <w:tmpl w:val="6FB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8"/>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54"/>
    <w:rsid w:val="00671C17"/>
    <w:rsid w:val="00702B54"/>
    <w:rsid w:val="00A86D2E"/>
    <w:rsid w:val="00EA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2605/pril2.doc" TargetMode="External"/><Relationship Id="rId13" Type="http://schemas.openxmlformats.org/officeDocument/2006/relationships/hyperlink" Target="http://festival.1september.ru/articles/532605/pril7.doc" TargetMode="External"/><Relationship Id="rId3" Type="http://schemas.microsoft.com/office/2007/relationships/stylesWithEffects" Target="stylesWithEffects.xml"/><Relationship Id="rId7" Type="http://schemas.openxmlformats.org/officeDocument/2006/relationships/hyperlink" Target="http://festival.1september.ru/articles/532605/pril1.doc" TargetMode="External"/><Relationship Id="rId12" Type="http://schemas.openxmlformats.org/officeDocument/2006/relationships/hyperlink" Target="http://festival.1september.ru/articles/532605/pril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uthors/209-587-191/" TargetMode="External"/><Relationship Id="rId11" Type="http://schemas.openxmlformats.org/officeDocument/2006/relationships/hyperlink" Target="http://festival.1september.ru/articles/532605/pril5.doc" TargetMode="External"/><Relationship Id="rId5" Type="http://schemas.openxmlformats.org/officeDocument/2006/relationships/webSettings" Target="webSettings.xml"/><Relationship Id="rId15" Type="http://schemas.openxmlformats.org/officeDocument/2006/relationships/hyperlink" Target="http://festival.1september.ru/articles/532605/pril9.doc" TargetMode="External"/><Relationship Id="rId10" Type="http://schemas.openxmlformats.org/officeDocument/2006/relationships/hyperlink" Target="http://festival.1september.ru/articles/532605/pril4.doc" TargetMode="External"/><Relationship Id="rId4" Type="http://schemas.openxmlformats.org/officeDocument/2006/relationships/settings" Target="settings.xml"/><Relationship Id="rId9" Type="http://schemas.openxmlformats.org/officeDocument/2006/relationships/hyperlink" Target="http://festival.1september.ru/articles/532605/pril3.doc" TargetMode="External"/><Relationship Id="rId14" Type="http://schemas.openxmlformats.org/officeDocument/2006/relationships/hyperlink" Target="http://festival.1september.ru/articles/532605/pril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2013-11-20T17:44:00Z</dcterms:created>
  <dcterms:modified xsi:type="dcterms:W3CDTF">2013-11-20T17:44:00Z</dcterms:modified>
</cp:coreProperties>
</file>