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5" w:rsidRPr="00D42BD5" w:rsidRDefault="00D42BD5" w:rsidP="00D42B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2BD5">
        <w:rPr>
          <w:rFonts w:ascii="Times New Roman" w:hAnsi="Times New Roman" w:cs="Times New Roman"/>
          <w:b/>
          <w:sz w:val="40"/>
          <w:szCs w:val="40"/>
        </w:rPr>
        <w:t>Консультации для воспитателей</w:t>
      </w:r>
    </w:p>
    <w:p w:rsidR="00D42BD5" w:rsidRPr="00D42BD5" w:rsidRDefault="00D42BD5" w:rsidP="00D42B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2BD5">
        <w:rPr>
          <w:rFonts w:ascii="Times New Roman" w:hAnsi="Times New Roman" w:cs="Times New Roman"/>
          <w:b/>
          <w:sz w:val="40"/>
          <w:szCs w:val="40"/>
        </w:rPr>
        <w:t>Гжель.</w:t>
      </w:r>
    </w:p>
    <w:p w:rsidR="00D42BD5" w:rsidRPr="00D42BD5" w:rsidRDefault="00D42BD5" w:rsidP="00D42BD5">
      <w:pPr>
        <w:rPr>
          <w:rFonts w:ascii="Times New Roman" w:hAnsi="Times New Roman" w:cs="Times New Roman"/>
          <w:sz w:val="28"/>
          <w:szCs w:val="28"/>
        </w:rPr>
      </w:pPr>
    </w:p>
    <w:p w:rsidR="00D42BD5" w:rsidRP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 xml:space="preserve">Маленькая деревенька Гжель впервые была упомянута 650 лет тому назад в духовной грамоте великого московского князя Ивана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. Позднее гжелью стала называться большая территория двух бывших уездов Московской губернии: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Бронницкого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Богородского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. В этом районе издавна были обнаружены богатейшие залежи высококачественных глин, что способствовало развитию здесь гончарных промыслов. Отсюда по стране развозились черепица,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кирпич|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>, гончарная посуда, игрушки. Благодаря уникальности глин Гжель входила в число дворцовых земель.</w:t>
      </w:r>
    </w:p>
    <w:p w:rsid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>В 1724 году решением Мануфактурной коллегии было предложено предприимчивым людям открывать фабрики по производ</w:t>
      </w:r>
      <w:r>
        <w:rPr>
          <w:rFonts w:ascii="Times New Roman" w:hAnsi="Times New Roman" w:cs="Times New Roman"/>
          <w:sz w:val="28"/>
          <w:szCs w:val="28"/>
        </w:rPr>
        <w:t>ству &lt;табачных трубок&gt; и посуды. Н</w:t>
      </w:r>
      <w:r w:rsidRPr="00D42BD5">
        <w:rPr>
          <w:rFonts w:ascii="Times New Roman" w:hAnsi="Times New Roman" w:cs="Times New Roman"/>
          <w:sz w:val="28"/>
          <w:szCs w:val="28"/>
        </w:rPr>
        <w:t>а что будут даны &lt;Его императорского величества привилегии&gt;. В этом же году в Москве, в районе Таганки, купец Афанасий Гребенщиков открывает первый русский майоликовый завод. С его возникновением связано появление в Гжели производство прославившей ее майолики.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BD5">
        <w:rPr>
          <w:rFonts w:ascii="Times New Roman" w:hAnsi="Times New Roman" w:cs="Times New Roman"/>
          <w:sz w:val="28"/>
          <w:szCs w:val="28"/>
        </w:rPr>
        <w:t>Талантливые народные мастера усовершенствовали технику майолики.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BD5">
        <w:rPr>
          <w:rFonts w:ascii="Times New Roman" w:hAnsi="Times New Roman" w:cs="Times New Roman"/>
          <w:sz w:val="28"/>
          <w:szCs w:val="28"/>
        </w:rPr>
        <w:t>Им удалось получить теплый, желтоватый оттенок эмали (московские изделия имели белую с холодным серым отливом эмаль). У Гребенщикова на изготовление посуды большое влияние оказывали привозные иностранные образцы. Блюда и супницы были крупной формы с мелкой графической росписью, исполненной двумя красками.</w:t>
      </w:r>
    </w:p>
    <w:p w:rsid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>На фоне этих вещей особенно отчетливо виден национальный характер гжельской майолики того времени, при создании которой творчески перерабатывалось все ранее увиденное в соответствии с народными традициями и собственным вкусом гончара. Особенно любопытны в этом плане квасники. Отдельные человеческие фигурки и жанровые сцены на плечиках квасников располагались в разных композициях, что всякий раз обогащало силуэт предмета.</w:t>
      </w:r>
    </w:p>
    <w:p w:rsid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 xml:space="preserve">Роспись гжельской майолики выполнялась, как правило, четырьмя красками: желтой, зеленой, синей и черно-фиолетовой. В сочетании с теплым оттенком белой эмали создавалось удивительное тоновое равновесие. Известна трудность техники росписи по сырой эмали: требуется быстрое без поправок нанесение красок, т.е. смелый и точный мазок, обостренное чувство </w:t>
      </w:r>
      <w:r w:rsidRPr="00D42BD5">
        <w:rPr>
          <w:rFonts w:ascii="Times New Roman" w:hAnsi="Times New Roman" w:cs="Times New Roman"/>
          <w:sz w:val="28"/>
          <w:szCs w:val="28"/>
        </w:rPr>
        <w:lastRenderedPageBreak/>
        <w:t>композиции, линии и цвете. Всем этим обладали талантливые народные мастера.</w:t>
      </w:r>
    </w:p>
    <w:p w:rsidR="00D42BD5" w:rsidRP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>Во второй половине XVIII века почти все тридцать деревень (гжельских) освоили производство майолики. Она очень популярна; ее ассортимент разнообразен: квасники, кувшины, кружки, супницы, соусники, блюда, тарелки, игрушки. В период развития наивысшего производства майолики (1750-1770 г.г.) квасники часто служат в качестве дорогих подарков. Их ценят, тщательно хранят.</w:t>
      </w:r>
    </w:p>
    <w:p w:rsidR="00D42BD5" w:rsidRP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 xml:space="preserve">В 1790-е годы гжельскую майолику теснит на русском рынке привозной английский фаянс. Он более прочен, легок, и пышно украшен печатным декором. В сохранившихся гжельских вещах этого периода чувствуется, как бы некоторая растерянность. Однако предприимчивость и смекалка помогают народным мастерам с честью выйти из затруднительного положения. Они начинают активные поиски нужного материала, всеми правдами и неправдами узнают технологию, и в начале XIX </w:t>
      </w:r>
      <w:proofErr w:type="gramStart"/>
      <w:r w:rsidRPr="00D42B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2B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2B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2BD5">
        <w:rPr>
          <w:rFonts w:ascii="Times New Roman" w:hAnsi="Times New Roman" w:cs="Times New Roman"/>
          <w:sz w:val="28"/>
          <w:szCs w:val="28"/>
        </w:rPr>
        <w:t xml:space="preserve"> Гжели появляется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полуфаянс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(майолика к тому времени находит сбыт только в деревне).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Полуфаянсовая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посуда имеет светлый черепок, более легкий и прозрачный и монохромную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подглазурную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роспись кобальтом или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подглазурную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ангобную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роспись. Последняя еще отчасти сохраняет цвета, но ее технология исключает </w:t>
      </w:r>
      <w:proofErr w:type="gramStart"/>
      <w:r w:rsidRPr="00D42BD5">
        <w:rPr>
          <w:rFonts w:ascii="Times New Roman" w:hAnsi="Times New Roman" w:cs="Times New Roman"/>
          <w:sz w:val="28"/>
          <w:szCs w:val="28"/>
        </w:rPr>
        <w:t>ликующее</w:t>
      </w:r>
      <w:proofErr w:type="gramEnd"/>
      <w:r w:rsidRPr="00D42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многоцветье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и чистоту тонов, как при росписи по сырой эмали. В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полуфаянсе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гжели еще долго будут проглядывать знакомые черты майолик XVIII века: свободная кистевая сюжетная роспись, скульптурное украшение сосудов.</w:t>
      </w:r>
    </w:p>
    <w:p w:rsidR="00D42BD5" w:rsidRP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>В начале XIX века в Гжели появляются фарфоровые производства. Одним из первых заводчиков стал, тогда еще бесфамильный оборотистый купец Гжельской волости по имени Яков - основатель будущей династии Кузнецовых. 1830 - 1840 г.г. считают наивысшим расцветом производства Гжели. К этому времени здесь было свыше 50 фарфорово-фаянсовых заводов и около 40 мастерских по росписи. Производились все виды сервизной и штучной посуды, многочисленные бытовые предметы: чернильницы, флаконы, масленки, перечницы, пасхальные яйца и многое другое.</w:t>
      </w:r>
    </w:p>
    <w:p w:rsidR="00D42BD5" w:rsidRP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>Фарфор Гжели чрезвычайно многообразен, в нем отразились все стили и смены вкусов XIX века, в его производстве использованы все виды и способы декора. Но неизменно в нем одно - народный характер, т.к. создавался он в сфере народных мастеров и традиций.</w:t>
      </w:r>
    </w:p>
    <w:p w:rsidR="00D42BD5" w:rsidRPr="00D42BD5" w:rsidRDefault="00D42BD5" w:rsidP="00D42BD5">
      <w:pPr>
        <w:rPr>
          <w:rFonts w:ascii="Times New Roman" w:hAnsi="Times New Roman" w:cs="Times New Roman"/>
          <w:sz w:val="28"/>
          <w:szCs w:val="28"/>
        </w:rPr>
      </w:pPr>
    </w:p>
    <w:p w:rsid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lastRenderedPageBreak/>
        <w:t xml:space="preserve">В конце XIX века фарфоровое производство переживает глубокий кризис: закрываются заводы, разбредаются в поисках работы по стране мастера - гончары, утрачиваются традиции. Продукция начала XX века не представляет какой-либо художественной ценности. Это фарфоровая мелочь в виде дешевых, рассчитанных на непритязательный вкус статуэток, игрушек и т.д. в псевдорусском стиле. </w:t>
      </w:r>
      <w:proofErr w:type="gramStart"/>
      <w:r w:rsidRPr="00D42BD5">
        <w:rPr>
          <w:rFonts w:ascii="Times New Roman" w:hAnsi="Times New Roman" w:cs="Times New Roman"/>
          <w:sz w:val="28"/>
          <w:szCs w:val="28"/>
        </w:rPr>
        <w:t>После империалистической и гражданской войн, из за трудностей первых послереволюционных лет керамическое производство Гжели замерло: не было сырья, красок, топлива для обжига.</w:t>
      </w:r>
      <w:proofErr w:type="gramEnd"/>
      <w:r w:rsidRPr="00D42BD5">
        <w:rPr>
          <w:rFonts w:ascii="Times New Roman" w:hAnsi="Times New Roman" w:cs="Times New Roman"/>
          <w:sz w:val="28"/>
          <w:szCs w:val="28"/>
        </w:rPr>
        <w:t xml:space="preserve"> Только в конце 20-х годов стали появляться в некоторых деревнях первые кооперативные артели. В 1936 году созданная артель &lt;Художественная керамика&gt; объединила высококвалифицированных мастеров и несколько профессиональных художников. В первое время они специализировались на выпуске декоративного фарфора: многоцветных с прорисовкой золотом скульптур &lt;персов&gt; и &lt;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персианок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>&gt;, &lt;русских богатырей&gt;. На некоторых вещах стоит клеймо &lt;сделано в России&gt; - Гжель искала выход на зарубежный рынок. Промысел постепенно оживал, но о его возрождении говорить пока не приходится</w:t>
      </w:r>
      <w:proofErr w:type="gramStart"/>
      <w:r w:rsidRPr="00D42BD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D42BD5">
        <w:rPr>
          <w:rFonts w:ascii="Times New Roman" w:hAnsi="Times New Roman" w:cs="Times New Roman"/>
          <w:sz w:val="28"/>
          <w:szCs w:val="28"/>
        </w:rPr>
        <w:t xml:space="preserve">Процесс этот начался несколько позже, когда с артелью &lt;художественная керамика&gt; в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Туригине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начинает сотрудничать Институт художественной промышленности и ставится задача развития в работах современных мастеров лучших художественных традиций гжельской керамики XVIII - XIX веков. Художница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D42BD5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D42BD5">
        <w:rPr>
          <w:rFonts w:ascii="Times New Roman" w:hAnsi="Times New Roman" w:cs="Times New Roman"/>
          <w:sz w:val="28"/>
          <w:szCs w:val="28"/>
        </w:rPr>
        <w:t>ессарабова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и в качестве консультанта крупнейший специалист по русской керамике и фарфору А.Салтыков, за несколько лет они проделали огромную экспериментально-творческую работу. Результатом ее явилось создание современного декоративного гжельского фарфора с орнаментальной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подглазурной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росписью кобальтом, а также росписью золотом по синему фону.</w:t>
      </w:r>
    </w:p>
    <w:p w:rsid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 xml:space="preserve">В первых вещах того времени отчетливо видна попытка возродить утраченную к концу XIX века технику свободной кистевой росписи, осмыслить и переработать традиционные посудные формы. Возвращается плоскостной растительный орнамент, характерный для стилистически сложившихся образцов гжельского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полуфаянса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XIX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века.</w:t>
      </w:r>
      <w:proofErr w:type="spellEnd"/>
    </w:p>
    <w:p w:rsidR="00D42BD5" w:rsidRP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Н.Бессарабова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работала в артели с 1945 - по 1955 годы. Создавая новые образцы, она в то же время обучала технике кистевой </w:t>
      </w:r>
      <w:proofErr w:type="spellStart"/>
      <w:r w:rsidRPr="00D42BD5">
        <w:rPr>
          <w:rFonts w:ascii="Times New Roman" w:hAnsi="Times New Roman" w:cs="Times New Roman"/>
          <w:sz w:val="28"/>
          <w:szCs w:val="28"/>
        </w:rPr>
        <w:t>подглазурной</w:t>
      </w:r>
      <w:proofErr w:type="spellEnd"/>
      <w:r w:rsidRPr="00D42BD5">
        <w:rPr>
          <w:rFonts w:ascii="Times New Roman" w:hAnsi="Times New Roman" w:cs="Times New Roman"/>
          <w:sz w:val="28"/>
          <w:szCs w:val="28"/>
        </w:rPr>
        <w:t xml:space="preserve"> росписи мастериц живописного цеха.</w:t>
      </w:r>
    </w:p>
    <w:p w:rsidR="00B40D98" w:rsidRPr="00D42BD5" w:rsidRDefault="00D42BD5" w:rsidP="00D42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BD5">
        <w:rPr>
          <w:rFonts w:ascii="Times New Roman" w:hAnsi="Times New Roman" w:cs="Times New Roman"/>
          <w:sz w:val="28"/>
          <w:szCs w:val="28"/>
        </w:rPr>
        <w:t>С 1947 г. обновленный гжельский фарфор стал непременным участником всех выставок современного декоративно-прикладного искусства.</w:t>
      </w:r>
    </w:p>
    <w:sectPr w:rsidR="00B40D98" w:rsidRPr="00D42BD5" w:rsidSect="00B4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BD5"/>
    <w:rsid w:val="00B40D98"/>
    <w:rsid w:val="00D4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998</Words>
  <Characters>5693</Characters>
  <Application>Microsoft Office Word</Application>
  <DocSecurity>0</DocSecurity>
  <Lines>47</Lines>
  <Paragraphs>13</Paragraphs>
  <ScaleCrop>false</ScaleCrop>
  <Company>Microsoft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2014-12-07T18:13:00Z</dcterms:created>
  <dcterms:modified xsi:type="dcterms:W3CDTF">2014-12-07T18:18:00Z</dcterms:modified>
</cp:coreProperties>
</file>