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D5" w:rsidRPr="00DA28D5" w:rsidRDefault="00DA28D5" w:rsidP="0018045A">
      <w:pPr>
        <w:shd w:val="clear" w:color="auto" w:fill="F1F5F5"/>
        <w:spacing w:after="0" w:line="331" w:lineRule="atLeast"/>
        <w:ind w:left="-993" w:right="-426" w:firstLine="142"/>
        <w:jc w:val="center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t>Условия сохранения психического здоровья детей в детском саду и в семье.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                 В последнее время все чаще и острее ставится проблема несоответствия возможностей человеческой психики темпу жизни, информационным нагрузкам, высокой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стрессогенности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социальной обстановки. В частности, в нашей стране одним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из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наиболее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стрессогенных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можно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назвать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фактор нестабильности: экономической, политической, ценностной. Если же говорить о детях, то в качестве сильного источника стресса для них можно назвать повсеместное внедрение раннего обучения и школьной перегрузки. Типичным становится ребенок с внешними признаками взрослости (интеллектуализм, рационализм) при внутренней социальной незрелости и инфантилизме. Однако по мере того как ребенок становится старше, число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стрессогенных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факторов не только не уменьшается, но существенно увеличивается.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t>Что включает в себя понятие психического здоровья?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Термин «психическое здоровье» был введен в научный лексикон не так давно И.В. Дубровиной.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     Психическое здоровье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своих возрастных, социальных и культурных ролей (ребенка или взрослого, учителя или менеджера, россиянина или австралийца), а с другой стороны, обеспечивает человеку возможность непрерывного развития в течение всей его жизни.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                     Насколько психическое здоровье взаимосвязано с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физическим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? Само использование термина «психическое здоровье» уже подчеркивает неразделимость телесного и психического в человеке. Поэтому именно психическое здоровье является предпосылкой здоровья физического. В результате исследования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Джюэтта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, изучавшего психические характеристики людей, благополучно доживших до 80-90 лет, оказалось, что все они обладали оптимизмом, эмоциональным спокойствием, способностью радоваться, самодостаточностью и умением адаптироваться к сложным жизненным обстоятельствам, что полностью вписывается в «портрет» психически здорового человека, который приводится многими исследователями.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t>                 Психически здоровый человек</w:t>
      </w:r>
      <w:r w:rsidRPr="00095337">
        <w:rPr>
          <w:rFonts w:ascii="Arial" w:eastAsia="Times New Roman" w:hAnsi="Arial" w:cs="Arial"/>
          <w:color w:val="323232"/>
          <w:lang w:eastAsia="ru-RU"/>
        </w:rPr>
        <w:t> </w:t>
      </w: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– это, прежде всего человек спонтанный и творческий, жизнерадостный и веселый, открытый и познающий себя и окружающий мир не только разумом, но и чувствами, интуицией. Психически здоровый человек живет в гармонии с собой и окружающими.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t>Психическое здоровье детей имеет свою специфику.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 Для того чтобы ее рассмотреть, можно еще раз обратиться к взглядам И.В. Дубровиной на соотношение психического здоровья и развития личности. И.В. Дубровина утверждает, что основу психического здоровья составляет полноценное психическое развитие на всех этапах онтогенеза. Следовательно, психическое здоровье ребенка и взрослого будет отличаться совокупностью личностных новообразований, которые еще не развились у ребенка, но должны присутствовать у взрослого.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t>Факторы риска, вызывающие нарушения психического здоровья.</w:t>
      </w:r>
    </w:p>
    <w:p w:rsid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   Их можно условно разделить на две группы: объективные, или факторы среды, и субъективные, обусловленные индивидуально-личностными особенностями.</w:t>
      </w:r>
    </w:p>
    <w:p w:rsidR="00095337" w:rsidRDefault="00095337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</w:pPr>
    </w:p>
    <w:p w:rsidR="00095337" w:rsidRDefault="00095337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</w:pPr>
    </w:p>
    <w:p w:rsidR="00095337" w:rsidRPr="00DA28D5" w:rsidRDefault="00095337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lastRenderedPageBreak/>
        <w:t>Влияние факторов среды.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 Под ними обычно понимаются семейные неблагоприятные факторы и неблагоприятные факторы, связанные с детскими учреждениями. Факторы среды наиболее значимы для психического здоровья детей.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               Достаточно часто трудности ребенка берут начало еще в младенчестве (от рождения до года). Общеизвестно, что дефицит общения с матерью может привести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к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различного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рода нарушениям в развитии ребенка. Дефициту общения противоположна патология переизбытка общения, приводящая к перевозбуждению и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сверхстимуляции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ребенка.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   В раннем возрасте (от 1 года до 3 лет) также сохраняется значимость взаимоотношений с матерью, но важным становится и взаимоотношения с отцом.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Ранний возраст является особо значимым для формирования «Я» ребенка. К неблагоприятным типам взаимодействия матери с ребенком в этом возрасте можно отнести:</w:t>
      </w:r>
    </w:p>
    <w:p w:rsidR="00DA28D5" w:rsidRPr="00DA28D5" w:rsidRDefault="00DA28D5" w:rsidP="00095337">
      <w:pPr>
        <w:numPr>
          <w:ilvl w:val="0"/>
          <w:numId w:val="1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Слишком резкое и быстрое отделение, которое может быть следствием выхода матери на работу, помещения ребенка в ясли, рождение второго ребенка;</w:t>
      </w:r>
    </w:p>
    <w:p w:rsidR="00DA28D5" w:rsidRPr="00DA28D5" w:rsidRDefault="00DA28D5" w:rsidP="00095337">
      <w:pPr>
        <w:numPr>
          <w:ilvl w:val="0"/>
          <w:numId w:val="1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Продолжение постоянной опеки над ребенком, которую нередко проявляет слишком тревожная мать.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Определим теперь место взаимоотношений с отцом для становления автономности ребенка. Отец в этом возрасте должен быть физически и эмоционально доступен ребенку, поскольку он:</w:t>
      </w:r>
    </w:p>
    <w:p w:rsidR="00DA28D5" w:rsidRPr="00DA28D5" w:rsidRDefault="00DA28D5" w:rsidP="00095337">
      <w:pPr>
        <w:numPr>
          <w:ilvl w:val="0"/>
          <w:numId w:val="2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Подает ребенку пример отношений с матерью;</w:t>
      </w:r>
    </w:p>
    <w:p w:rsidR="00DA28D5" w:rsidRPr="00DA28D5" w:rsidRDefault="00DA28D5" w:rsidP="00095337">
      <w:pPr>
        <w:numPr>
          <w:ilvl w:val="0"/>
          <w:numId w:val="2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Выступает прообразом внешнего мира, то есть освобождение матери становится не уходом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в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никуда, а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уходом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к куму – то;</w:t>
      </w:r>
    </w:p>
    <w:p w:rsidR="00DA28D5" w:rsidRPr="00DA28D5" w:rsidRDefault="00DA28D5" w:rsidP="00095337">
      <w:pPr>
        <w:numPr>
          <w:ilvl w:val="0"/>
          <w:numId w:val="2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Является менее конфликтным объектом, чем мать, и становится источником защиты.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   Дошкольный возраст (от 3 до 7 лет). Самым существенным фактором риска в семейной системе является взаимодействие по типу «ребенок-кумир семьи», когда удовлетворение потребностей ребенка превалирует над удовлетворением потребностей остальных членов семьи.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             Следующий фактор риска – это отсутствие одного из родителей или же конфликтные отношения между ними. Роль конфликтных взаимоотношений часто недооценивается, но они могут привести к нарушениям у ребенка половой идентификации или, более того, обусловить развитие невротических симптомов: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энуреза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, истерических приступов страха и фобий. У некоторых же детей они могут привести к характерным изменениям в поведении: сильно выраженной общей готовности к реагированию, боязливости и робости, покорности, склонности к депрессивным настроениям, недостаточной способности к аффектам и фантазированию.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         Следующий фактор – это явление родительского программирования. Вследствие чрезвычайно выраженной потребности в любви родителей ребенок стремится адаптировать свое поведение так, чтобы соответствовать их ожиданиям, опираясь на их вербальные и невербальные сигналы. Такой ребенок проживает не свою жизнь, а ту, которую ему «запрограммировали». При внимательном изучении такой ребенок чаще всего демонстрирует повышенную тревожность, неуверенность в себе, а иногда и выраженные страхи.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t>Вторая пара факторов, как мы уже упоминали, связана с детскими учреждениями.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                   Следует отметить встречу ребенка в детском саду с первым чужим значимым взрослым – воспитателем,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которая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во многом определит его последующее взаимодействие со значимыми взрослыми. Как показали исследования, воспитательница не замечает обычно около 50 % направленных к ней обращений детей. И это может привести к росту самостоятельности ребенка, </w:t>
      </w: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lastRenderedPageBreak/>
        <w:t xml:space="preserve">снижению его эгоцентризма, а может – к неудовлетворению его потребности в безопасности, развитию тревожности,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психосаматизации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                 Кроме того, в детском саду у ребенка может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появится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серьезный внутренний конфликт в случае конфликтных отношений со сверстниками. Внутренний конфликт вызывается противоречиями между требованиями других людей и возможностями ребенка, нарушает эмоциональный комфорт, тормозит формирование личности.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   Подводя итог объективным факторам риска нарушения психического здоровья ребенка, поступающего в школу, можно сделать вывод, что преобладающими являются те или иные внутрисемейные факторы, однако негативное воздействие может оказать и пребывание ребенка в детском саду.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             Довольно интересно проследить влияние индивидуальных свойств темперамента в плане риска нарушения психического здоровья.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Стрессоустойчивость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детей зависит от типа нервной системы. Данные психологических исследований позволяют сделать вывод, что отдельные свойства темперамента являются если не источниками нарушения психического здоровья, то существенным фактором риска, который невозможно игнорировать.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 Следующим важным условием становления психического здоровья детей является наличие у них положительного фона настроения. А положительный фон настроения зависит от настроения значимых взрослых (родителей и педагогов).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Итак, мы рассмотрели факторы риска нарушения психического здоровья. Однако попробуем пофантазировать: а что если ребенок вырастает в абсолютно комфортной среде? Наверное, он будет 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абсолютно психически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здоровым? Какую личность мы получим в случае полного отсутствия внешних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стрессогенных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факторов?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            Кроме того, если рассматривать становление психического здоровья только с точки зрения факторов риска, остается непонятным, почему не все дети в неблагоприятных условиях «ломаются», а многие, наоборот, добиваются жизненных успехов, и более того, их успехи социально значимы. Также непонятно, почему мы нередко сталкиваемся с детьми, выросшими во внешне комфортной среде, но при этом нуждающимися в той или иной психологической помощи.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b/>
          <w:bCs/>
          <w:color w:val="323232"/>
          <w:bdr w:val="none" w:sz="0" w:space="0" w:color="auto" w:frame="1"/>
          <w:lang w:eastAsia="ru-RU"/>
        </w:rPr>
        <w:t>Влияние факторов среды.</w:t>
      </w:r>
    </w:p>
    <w:p w:rsidR="00DA28D5" w:rsidRPr="00DA28D5" w:rsidRDefault="00DA28D5" w:rsidP="00095337">
      <w:pPr>
        <w:numPr>
          <w:ilvl w:val="0"/>
          <w:numId w:val="3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Семейные неблагоприятные факторы:</w:t>
      </w:r>
    </w:p>
    <w:p w:rsidR="00DA28D5" w:rsidRPr="00DA28D5" w:rsidRDefault="00DA28D5" w:rsidP="00095337">
      <w:pPr>
        <w:numPr>
          <w:ilvl w:val="0"/>
          <w:numId w:val="4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Неправильный стиль воспитания (пренебрегающий, авторитарный, контролирующий);</w:t>
      </w:r>
    </w:p>
    <w:p w:rsidR="00DA28D5" w:rsidRPr="00DA28D5" w:rsidRDefault="00DA28D5" w:rsidP="00095337">
      <w:pPr>
        <w:numPr>
          <w:ilvl w:val="0"/>
          <w:numId w:val="4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Нарушение правил семейного воспитания (</w:t>
      </w:r>
      <w:proofErr w:type="gram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потворствующий</w:t>
      </w:r>
      <w:proofErr w:type="gram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гиперпротекации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 xml:space="preserve">, эмоциональное отвержение, гипертрофированная моральная ответственность, </w:t>
      </w:r>
      <w:proofErr w:type="spellStart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гипоопека</w:t>
      </w:r>
      <w:proofErr w:type="spellEnd"/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);</w:t>
      </w:r>
    </w:p>
    <w:p w:rsidR="00DA28D5" w:rsidRPr="00DA28D5" w:rsidRDefault="00DA28D5" w:rsidP="00095337">
      <w:pPr>
        <w:numPr>
          <w:ilvl w:val="0"/>
          <w:numId w:val="4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Проблемный характер семьи (антипедагогическая, аморальная, асоциальная, кризисная, конфликтная).</w:t>
      </w:r>
    </w:p>
    <w:p w:rsidR="00DA28D5" w:rsidRPr="00DA28D5" w:rsidRDefault="00DA28D5" w:rsidP="00095337">
      <w:pPr>
        <w:numPr>
          <w:ilvl w:val="0"/>
          <w:numId w:val="4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Не налажена взаимосвязь с педагогом;</w:t>
      </w:r>
    </w:p>
    <w:p w:rsidR="00DA28D5" w:rsidRPr="00DA28D5" w:rsidRDefault="00DA28D5" w:rsidP="00095337">
      <w:pPr>
        <w:numPr>
          <w:ilvl w:val="0"/>
          <w:numId w:val="4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Конфликтные отношения со сверстниками.</w:t>
      </w:r>
    </w:p>
    <w:p w:rsidR="0018045A" w:rsidRPr="0018045A" w:rsidRDefault="00DA28D5" w:rsidP="0018045A">
      <w:pPr>
        <w:numPr>
          <w:ilvl w:val="0"/>
          <w:numId w:val="5"/>
        </w:numPr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Неблагоприятные факторы, связанные с детскими учреждениями:</w:t>
      </w:r>
    </w:p>
    <w:p w:rsidR="00DA28D5" w:rsidRPr="00DA28D5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eastAsia="Times New Roman" w:hAnsi="Arial" w:cs="Arial"/>
          <w:color w:val="323232"/>
          <w:lang w:eastAsia="ru-RU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</w:p>
    <w:p w:rsidR="00DA28D5" w:rsidRPr="00095337" w:rsidRDefault="00DA28D5" w:rsidP="00095337">
      <w:pPr>
        <w:shd w:val="clear" w:color="auto" w:fill="F1F5F5"/>
        <w:spacing w:after="0" w:line="331" w:lineRule="atLeast"/>
        <w:ind w:left="-993" w:right="-426" w:firstLine="142"/>
        <w:jc w:val="both"/>
        <w:rPr>
          <w:rFonts w:ascii="Arial" w:hAnsi="Arial" w:cs="Arial"/>
          <w:color w:val="323232"/>
        </w:rPr>
      </w:pPr>
      <w:r w:rsidRPr="00DA28D5">
        <w:rPr>
          <w:rFonts w:ascii="Arial" w:eastAsia="Times New Roman" w:hAnsi="Arial" w:cs="Arial"/>
          <w:color w:val="323232"/>
          <w:bdr w:val="none" w:sz="0" w:space="0" w:color="auto" w:frame="1"/>
          <w:lang w:eastAsia="ru-RU"/>
        </w:rPr>
        <w:t> </w:t>
      </w:r>
      <w:r w:rsidRPr="00095337">
        <w:rPr>
          <w:rFonts w:ascii="Arial" w:hAnsi="Arial" w:cs="Arial"/>
          <w:color w:val="323232"/>
          <w:bdr w:val="none" w:sz="0" w:space="0" w:color="auto" w:frame="1"/>
        </w:rPr>
        <w:t>Быть здоровым – это естественное стремление человека. Здоровый и духовно развитый человек счастлив: он отлично себя чувствует, получает удовлетворение от своей работы и стремится к самосовершенствованию.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225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</w:rPr>
        <w:t> 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lastRenderedPageBreak/>
        <w:t>Здоровье по определению Всемирной Организации Здравоохранения – это состояние полного, физического, душевного, социального благополучия, а не только отсутствие болезней и физических недостатков.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Сегодня уже ни у кого не вызывает сомнения положение</w:t>
      </w:r>
      <w:r w:rsidRPr="00095337">
        <w:rPr>
          <w:rStyle w:val="apple-converted-space"/>
          <w:rFonts w:ascii="Arial" w:hAnsi="Arial" w:cs="Arial"/>
          <w:color w:val="FF0000"/>
          <w:sz w:val="22"/>
          <w:szCs w:val="22"/>
          <w:bdr w:val="none" w:sz="0" w:space="0" w:color="auto" w:frame="1"/>
        </w:rPr>
        <w:t> </w:t>
      </w: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о том, что формирование здоровья – не только и не столько задача медицинских работников, сколько психолого-педагогическая проблема. Стало очевидно, что без формирования у людей потребности в сохранении и укреплении своего здоровья, задачу не решить.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           По мнению авторов </w:t>
      </w:r>
      <w:proofErr w:type="spellStart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Чуваха</w:t>
      </w:r>
      <w:proofErr w:type="spellEnd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 И.В., </w:t>
      </w:r>
      <w:proofErr w:type="spellStart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Пужаевой</w:t>
      </w:r>
      <w:proofErr w:type="spellEnd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 Е.З., Соколовой И.Ю. неудовлетворительное состояние общественного и личного здоровья становится следствием многих факторов, в том числе, низкого уровня знаний основ охраны и укрепления здоровья, недостаточной гигиенической культуры взрослого и детского населения. Кризисные явления в обществе способствовали изменению мотивации образовательной деятельности у детей разного возраста, снизили их творческую активность, замедлили их физическое и психическое развитие, вызвали отклонения в социальном поведении.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В силу этих причин проблемы сохранения здоровья взрослых и детей становятся особенно актуальными во всех сферах человеческой деятельности и особенно остро – в образовательной области, где всякая практическая работа, направленная на укрепление здоровья детей разного возраста путём совершенствования службы здравоохранения, не принесла ощутимых результатов.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proofErr w:type="spellStart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Брель</w:t>
      </w:r>
      <w:proofErr w:type="spellEnd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 Е.Ю., выявила такую закономерность: нарушение в эмоционально - личностной сфере ребенка – это результат семейно-социальных отношений. Являющиеся «эмоциональным заболеванием» личности. Тело (сома), заболевает под влиянием социальных нагрузок.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Использование традиционных методов оздоровления детей оказалось недостаточно эффективным для их оздоровления, особенно ослабленных и страдающих заболеваниями органов дыхания. Это заставило нас искать новые, нетрадиционные формы и методы оздоровления детей, адаптировать их для детей дошкольного возраста.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       Проблема воспитания здорового ребенка сегодня актуальна как никогда ранее. Наибольшую тревогу специалистов вызывают дети раннего и дошкольного возраста, уровень заболеваемости которых за последние годы возрос.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                 По комплексу медицинских и психолого-педагогических критериев к систематическому обучению в школе не готов каждый третий ребенок 6 лет. Данные многих исследований (В.Р.Кучма, Е.В. </w:t>
      </w:r>
      <w:proofErr w:type="spellStart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Кирнасюк</w:t>
      </w:r>
      <w:proofErr w:type="spellEnd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) дают возможность констатировать, что у 40-50 % таких детей выявлены функциональные отклонения в состоянии здоровья, у 15 % - нарушения в нервно-психической сфере. Кроме того, снижается число гармонично развитых детей. Многочисленные научные исследования свидетельствуют: рост отклонений в состоянии здоровья происходит в период пребывания детей в дошкольных учреждениях, учреждениях общего среднего образования.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               Первые семь лет жизни организм ребенка интенсивно растет и развивается. С этим возрастом связано большинство критических периодов, что делает дошкольника наиболее уязвимым к воздействию неблагоприятных внешних факторов.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Назрела необходимость широкого привлечения дошкольных образовательных учреждений к решению важной национальной проблемы – сохранения и укрепления здоровья детей путем создания условий для гармоничного развития и для систематического проведения профилактической и оздоровительной работы, вовлечения родителей в этот процесс.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               Подобный подход предъявляет особые требования к профессиональным качествам педагогов, работающих с дошкольниками, и предполагает активную позицию родителей. Крайне важна осведомленность воспитателей ДОУ в широком круге проблем, касающихся здоровья, включая </w:t>
      </w: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lastRenderedPageBreak/>
        <w:t>факторы, влияющие на его формирование, вопросы физиологии развития детей, профилактики и оздоровления, а также ориентированность в области социальной педиатрии и педагогики. К числу базовых знаний следует отнести морфофункциональные особенности и закономерности развития детей в разные возрастные периоды.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               Ребенок – быстро развивающийся организм, имеющий длительный период формирования, в течение которого происходит изменения ряда характеристик, что находит отражение в известной «возрастной периодизации».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Говоря о здоровье и развитии ребенка, следует исходить из его биологической и социальной программы.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Биологическая программа заложена в хромосомном наборе, который ребенок получает от родителей.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             Важной особенностью раннего и дошкольного периода является тесная взаимосвязь физического и психического развития ребенка, а также его состояния здоровья. Наиболее ярко это проявляется в раннем возрасте, поскольку именно в этот период процессы созревания протекают особенно бурно. Но и в другие возрастные периоды эта взаимосвязь сохраняется. Нарушения в психологической сфере и со стороны нервной системы влияют на физическую активность и соматическое здоровье ребенка; в то же время болезнь снижает как физическую, так и психическую активность.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           Ребенок раннего и дошкольного возраста зависит от окружающих его взрослых, условий жизни и воспитания. То, что закладывается взрослыми в этот период, во многом сохраняется в показателях здоровья и психологических характеристиках в последующие возрастные периоды.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           Главной особенностью раннего и дошкольного возраста является интенсивность </w:t>
      </w:r>
      <w:proofErr w:type="spellStart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гетерохронность</w:t>
      </w:r>
      <w:proofErr w:type="spellEnd"/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 xml:space="preserve"> развития. Интенсивность развития той или иной системы требует определенного напряжения, что делает ее более чувствительной к повреждающим факторам. Знание особенностей развития детей в различные возрастные периоды крайне важно, поскольку позволяет создать им определенные благоприятные условия, предотвратить негативные воздействия.</w:t>
      </w:r>
    </w:p>
    <w:p w:rsidR="00DA28D5" w:rsidRPr="00095337" w:rsidRDefault="00DA28D5" w:rsidP="00095337">
      <w:pPr>
        <w:pStyle w:val="a3"/>
        <w:shd w:val="clear" w:color="auto" w:fill="F1F5F5"/>
        <w:spacing w:before="0" w:beforeAutospacing="0" w:after="0" w:afterAutospacing="0" w:line="331" w:lineRule="atLeast"/>
        <w:ind w:left="-993" w:right="-426" w:firstLine="142"/>
        <w:jc w:val="both"/>
        <w:rPr>
          <w:rFonts w:ascii="Arial" w:hAnsi="Arial" w:cs="Arial"/>
          <w:color w:val="323232"/>
          <w:sz w:val="22"/>
          <w:szCs w:val="22"/>
        </w:rPr>
      </w:pPr>
      <w:r w:rsidRPr="00095337">
        <w:rPr>
          <w:rFonts w:ascii="Arial" w:hAnsi="Arial" w:cs="Arial"/>
          <w:color w:val="323232"/>
          <w:sz w:val="22"/>
          <w:szCs w:val="22"/>
          <w:bdr w:val="none" w:sz="0" w:space="0" w:color="auto" w:frame="1"/>
        </w:rPr>
        <w:t>           В вопросах, касающихся здоровья и развития детей, не может быть важных и не важных моментов. Несоблюдение режима и неправильная организация режимных процессов, неадекватное возрасту и функциональным возможностям ребенка питание, гиподинамия, нарушение санитарных норм и правил и многое другое могут нанести серьезный вред здоровью ребенка. Знание особенностей физиологии детского возраста должно лежать в основе организации воспитательно-образовательного процесса в дошкольном учреждении и семье, учитываться при разработке новых педагогических методов.</w:t>
      </w:r>
    </w:p>
    <w:p w:rsidR="00566765" w:rsidRDefault="0018045A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p w:rsidR="00095337" w:rsidRPr="00095337" w:rsidRDefault="00095337" w:rsidP="00095337">
      <w:pPr>
        <w:ind w:left="-993" w:right="-426" w:firstLine="142"/>
        <w:jc w:val="both"/>
        <w:rPr>
          <w:rFonts w:ascii="Arial" w:hAnsi="Arial" w:cs="Arial"/>
        </w:rPr>
      </w:pPr>
    </w:p>
    <w:sectPr w:rsidR="00095337" w:rsidRPr="00095337" w:rsidSect="000953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8CC"/>
    <w:multiLevelType w:val="multilevel"/>
    <w:tmpl w:val="4926C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F5377"/>
    <w:multiLevelType w:val="multilevel"/>
    <w:tmpl w:val="943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E0265"/>
    <w:multiLevelType w:val="multilevel"/>
    <w:tmpl w:val="1B44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F65BE"/>
    <w:multiLevelType w:val="multilevel"/>
    <w:tmpl w:val="49EC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80C4B"/>
    <w:multiLevelType w:val="multilevel"/>
    <w:tmpl w:val="797E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D5"/>
    <w:rsid w:val="00095337"/>
    <w:rsid w:val="000A57AF"/>
    <w:rsid w:val="0018045A"/>
    <w:rsid w:val="00744A41"/>
    <w:rsid w:val="00A50923"/>
    <w:rsid w:val="00A52606"/>
    <w:rsid w:val="00B6558A"/>
    <w:rsid w:val="00DA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пппп</dc:creator>
  <cp:lastModifiedBy>пппп</cp:lastModifiedBy>
  <cp:revision>4</cp:revision>
  <dcterms:created xsi:type="dcterms:W3CDTF">2013-11-07T15:21:00Z</dcterms:created>
  <dcterms:modified xsi:type="dcterms:W3CDTF">2013-12-21T12:18:00Z</dcterms:modified>
</cp:coreProperties>
</file>