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B3" w:rsidRDefault="009E17B3" w:rsidP="00EF7123">
      <w:pPr>
        <w:jc w:val="center"/>
        <w:rPr>
          <w:rFonts w:ascii="Georgia" w:eastAsia="Arial Unicode MS" w:hAnsi="Georgia" w:cs="Arial Unicode MS"/>
          <w:b/>
          <w:sz w:val="40"/>
          <w:szCs w:val="40"/>
          <w:lang w:val="en-US"/>
        </w:rPr>
      </w:pPr>
    </w:p>
    <w:p w:rsidR="009E17B3" w:rsidRDefault="009E17B3" w:rsidP="00EF7123">
      <w:pPr>
        <w:jc w:val="center"/>
        <w:rPr>
          <w:rFonts w:ascii="Georgia" w:eastAsia="Arial Unicode MS" w:hAnsi="Georgia" w:cs="Arial Unicode MS"/>
          <w:b/>
          <w:sz w:val="40"/>
          <w:szCs w:val="40"/>
          <w:lang w:val="en-US"/>
        </w:rPr>
      </w:pPr>
    </w:p>
    <w:p w:rsidR="009E17B3" w:rsidRDefault="009E17B3" w:rsidP="00EF7123">
      <w:pPr>
        <w:jc w:val="center"/>
        <w:rPr>
          <w:rFonts w:ascii="Georgia" w:eastAsia="Arial Unicode MS" w:hAnsi="Georgia" w:cs="Arial Unicode MS"/>
          <w:b/>
          <w:sz w:val="40"/>
          <w:szCs w:val="40"/>
          <w:lang w:val="en-US"/>
        </w:rPr>
      </w:pPr>
    </w:p>
    <w:p w:rsidR="004508FF" w:rsidRDefault="00EF7123" w:rsidP="009E17B3">
      <w:pPr>
        <w:jc w:val="center"/>
        <w:rPr>
          <w:rFonts w:ascii="Georgia" w:eastAsia="Arial Unicode MS" w:hAnsi="Georgia" w:cs="Arial Unicode MS"/>
          <w:b/>
          <w:sz w:val="52"/>
          <w:szCs w:val="52"/>
          <w:lang w:val="en-US"/>
        </w:rPr>
      </w:pPr>
      <w:r w:rsidRPr="00D235E4">
        <w:rPr>
          <w:rFonts w:ascii="Georgia" w:eastAsia="Arial Unicode MS" w:hAnsi="Georgia" w:cs="Arial Unicode MS"/>
          <w:b/>
          <w:sz w:val="52"/>
          <w:szCs w:val="52"/>
        </w:rPr>
        <w:t>Доклад</w:t>
      </w:r>
    </w:p>
    <w:p w:rsidR="00D235E4" w:rsidRPr="00D235E4" w:rsidRDefault="00D235E4" w:rsidP="009E17B3">
      <w:pPr>
        <w:jc w:val="center"/>
        <w:rPr>
          <w:rFonts w:ascii="Georgia" w:eastAsia="Arial Unicode MS" w:hAnsi="Georgia" w:cs="Arial Unicode MS"/>
          <w:b/>
          <w:sz w:val="52"/>
          <w:szCs w:val="52"/>
          <w:lang w:val="en-US"/>
        </w:rPr>
      </w:pPr>
    </w:p>
    <w:p w:rsidR="00EF7123" w:rsidRDefault="00EF7123" w:rsidP="009E17B3">
      <w:pPr>
        <w:pStyle w:val="1"/>
        <w:shd w:val="clear" w:color="auto" w:fill="FFFFFF"/>
        <w:spacing w:before="0" w:beforeAutospacing="0" w:after="0" w:afterAutospacing="0" w:line="330" w:lineRule="atLeast"/>
        <w:jc w:val="center"/>
        <w:rPr>
          <w:rFonts w:ascii="Georgia" w:hAnsi="Georgia"/>
          <w:b w:val="0"/>
          <w:bCs w:val="0"/>
          <w:i/>
          <w:iCs/>
          <w:color w:val="333333"/>
          <w:sz w:val="33"/>
          <w:szCs w:val="33"/>
        </w:rPr>
      </w:pPr>
      <w:r w:rsidRPr="00EF7123">
        <w:rPr>
          <w:rFonts w:ascii="Georgia" w:eastAsia="Arial Unicode MS" w:hAnsi="Georgia" w:cs="Arial Unicode MS"/>
          <w:b w:val="0"/>
          <w:i/>
          <w:sz w:val="33"/>
          <w:szCs w:val="33"/>
        </w:rPr>
        <w:t>Воспитателя</w:t>
      </w:r>
      <w:r>
        <w:rPr>
          <w:rFonts w:ascii="Georgia" w:eastAsia="Arial Unicode MS" w:hAnsi="Georgia" w:cs="Arial Unicode MS"/>
          <w:i/>
          <w:sz w:val="40"/>
          <w:szCs w:val="40"/>
        </w:rPr>
        <w:t xml:space="preserve"> </w:t>
      </w:r>
      <w:r>
        <w:rPr>
          <w:rFonts w:ascii="Georgia" w:hAnsi="Georgia"/>
          <w:b w:val="0"/>
          <w:bCs w:val="0"/>
          <w:i/>
          <w:iCs/>
          <w:color w:val="333333"/>
          <w:sz w:val="33"/>
          <w:szCs w:val="33"/>
        </w:rPr>
        <w:t>I младшей группы №3</w:t>
      </w:r>
    </w:p>
    <w:p w:rsidR="00EF7123" w:rsidRDefault="00EF7123" w:rsidP="009E17B3">
      <w:pPr>
        <w:jc w:val="center"/>
        <w:rPr>
          <w:rFonts w:ascii="Georgia" w:eastAsia="Arial Unicode MS" w:hAnsi="Georgia" w:cs="Arial Unicode MS"/>
          <w:i/>
          <w:sz w:val="33"/>
          <w:szCs w:val="33"/>
        </w:rPr>
      </w:pPr>
      <w:r>
        <w:rPr>
          <w:rFonts w:ascii="Georgia" w:eastAsia="Arial Unicode MS" w:hAnsi="Georgia" w:cs="Arial Unicode MS"/>
          <w:i/>
          <w:sz w:val="33"/>
          <w:szCs w:val="33"/>
        </w:rPr>
        <w:t>Пятаковой Ирины Николаевны</w:t>
      </w:r>
    </w:p>
    <w:p w:rsidR="00EF7123" w:rsidRDefault="00EF7123" w:rsidP="009E17B3">
      <w:pPr>
        <w:jc w:val="center"/>
        <w:rPr>
          <w:rFonts w:ascii="Georgia" w:eastAsia="Arial Unicode MS" w:hAnsi="Georgia" w:cs="Arial Unicode MS"/>
          <w:i/>
          <w:sz w:val="33"/>
          <w:szCs w:val="33"/>
        </w:rPr>
      </w:pPr>
      <w:r>
        <w:rPr>
          <w:rFonts w:ascii="Georgia" w:eastAsia="Arial Unicode MS" w:hAnsi="Georgia" w:cs="Arial Unicode MS"/>
          <w:i/>
          <w:sz w:val="33"/>
          <w:szCs w:val="33"/>
        </w:rPr>
        <w:t>На тему:</w:t>
      </w:r>
    </w:p>
    <w:p w:rsidR="00EF7123" w:rsidRDefault="00EF7123" w:rsidP="009E17B3">
      <w:pPr>
        <w:jc w:val="center"/>
        <w:rPr>
          <w:rFonts w:ascii="Georgia" w:eastAsia="Arial Unicode MS" w:hAnsi="Georgia" w:cs="Arial Unicode MS"/>
          <w:i/>
          <w:sz w:val="33"/>
          <w:szCs w:val="33"/>
        </w:rPr>
      </w:pPr>
    </w:p>
    <w:p w:rsidR="00EF7123" w:rsidRDefault="00EF7123" w:rsidP="009E17B3">
      <w:pPr>
        <w:jc w:val="center"/>
        <w:rPr>
          <w:rFonts w:ascii="Georgia" w:eastAsia="Arial Unicode MS" w:hAnsi="Georgia" w:cs="Arial Unicode MS"/>
          <w:b/>
          <w:sz w:val="40"/>
          <w:szCs w:val="40"/>
        </w:rPr>
      </w:pPr>
      <w:r>
        <w:rPr>
          <w:rFonts w:ascii="Georgia" w:eastAsia="Arial Unicode MS" w:hAnsi="Georgia" w:cs="Arial Unicode MS"/>
          <w:b/>
          <w:sz w:val="40"/>
          <w:szCs w:val="40"/>
        </w:rPr>
        <w:t>«Подвижная игра – как фактор Оздоровления детей».</w:t>
      </w:r>
    </w:p>
    <w:p w:rsidR="00EF7123" w:rsidRDefault="00EF7123" w:rsidP="00EF7123">
      <w:pPr>
        <w:jc w:val="center"/>
        <w:rPr>
          <w:rFonts w:ascii="Georgia" w:eastAsia="Arial Unicode MS" w:hAnsi="Georgia" w:cs="Arial Unicode MS"/>
          <w:b/>
          <w:sz w:val="40"/>
          <w:szCs w:val="40"/>
        </w:rPr>
      </w:pPr>
    </w:p>
    <w:p w:rsidR="00EF7123" w:rsidRDefault="00EF7123" w:rsidP="00EF7123">
      <w:pPr>
        <w:jc w:val="center"/>
        <w:rPr>
          <w:rFonts w:ascii="Georgia" w:eastAsia="Arial Unicode MS" w:hAnsi="Georgia" w:cs="Arial Unicode MS"/>
          <w:b/>
          <w:sz w:val="40"/>
          <w:szCs w:val="40"/>
        </w:rPr>
      </w:pPr>
    </w:p>
    <w:p w:rsidR="00EF7123" w:rsidRDefault="00EF7123" w:rsidP="00EF7123">
      <w:pPr>
        <w:jc w:val="center"/>
        <w:rPr>
          <w:rFonts w:ascii="Georgia" w:eastAsia="Arial Unicode MS" w:hAnsi="Georgia" w:cs="Arial Unicode MS"/>
          <w:b/>
          <w:sz w:val="40"/>
          <w:szCs w:val="40"/>
        </w:rPr>
      </w:pPr>
    </w:p>
    <w:p w:rsidR="00EF7123" w:rsidRDefault="00EF7123" w:rsidP="00EF7123">
      <w:pPr>
        <w:jc w:val="center"/>
        <w:rPr>
          <w:rFonts w:ascii="Georgia" w:eastAsia="Arial Unicode MS" w:hAnsi="Georgia" w:cs="Arial Unicode MS"/>
          <w:b/>
          <w:sz w:val="40"/>
          <w:szCs w:val="40"/>
        </w:rPr>
      </w:pPr>
    </w:p>
    <w:p w:rsidR="00EF7123" w:rsidRDefault="00EF7123" w:rsidP="00EF7123">
      <w:pPr>
        <w:jc w:val="center"/>
        <w:rPr>
          <w:rFonts w:ascii="Georgia" w:eastAsia="Arial Unicode MS" w:hAnsi="Georgia" w:cs="Arial Unicode MS"/>
          <w:b/>
          <w:sz w:val="40"/>
          <w:szCs w:val="40"/>
        </w:rPr>
      </w:pPr>
    </w:p>
    <w:p w:rsidR="00EF7123" w:rsidRDefault="00EF7123" w:rsidP="00EF7123">
      <w:pPr>
        <w:jc w:val="center"/>
        <w:rPr>
          <w:rFonts w:ascii="Georgia" w:eastAsia="Arial Unicode MS" w:hAnsi="Georgia" w:cs="Arial Unicode MS"/>
          <w:b/>
          <w:sz w:val="40"/>
          <w:szCs w:val="40"/>
        </w:rPr>
      </w:pPr>
    </w:p>
    <w:p w:rsidR="00EF7123" w:rsidRDefault="00EF7123" w:rsidP="00EF7123">
      <w:pPr>
        <w:jc w:val="center"/>
        <w:rPr>
          <w:rFonts w:ascii="Georgia" w:eastAsia="Arial Unicode MS" w:hAnsi="Georgia" w:cs="Arial Unicode MS"/>
          <w:b/>
          <w:sz w:val="40"/>
          <w:szCs w:val="40"/>
        </w:rPr>
      </w:pPr>
    </w:p>
    <w:p w:rsidR="00EF7123" w:rsidRDefault="00EF7123" w:rsidP="00EF7123">
      <w:pPr>
        <w:jc w:val="center"/>
        <w:rPr>
          <w:rFonts w:ascii="Georgia" w:eastAsia="Arial Unicode MS" w:hAnsi="Georgia" w:cs="Arial Unicode MS"/>
          <w:b/>
          <w:sz w:val="40"/>
          <w:szCs w:val="40"/>
        </w:rPr>
      </w:pPr>
    </w:p>
    <w:p w:rsidR="009E17B3" w:rsidRPr="009E17B3" w:rsidRDefault="009E17B3" w:rsidP="00EF7123">
      <w:pPr>
        <w:jc w:val="center"/>
        <w:rPr>
          <w:rFonts w:ascii="Georgia" w:eastAsia="Arial Unicode MS" w:hAnsi="Georgia" w:cs="Arial Unicode MS"/>
          <w:b/>
          <w:sz w:val="40"/>
          <w:szCs w:val="40"/>
          <w:lang w:val="en-US"/>
        </w:rPr>
      </w:pPr>
    </w:p>
    <w:p w:rsidR="002C3F4E" w:rsidRPr="00D235E4" w:rsidRDefault="00EF7123" w:rsidP="00D235E4">
      <w:pPr>
        <w:spacing w:after="0"/>
        <w:ind w:firstLine="567"/>
        <w:contextualSpacing/>
        <w:jc w:val="both"/>
        <w:rPr>
          <w:rFonts w:ascii="Georgia" w:eastAsia="Arial Unicode MS" w:hAnsi="Georgia" w:cs="Arial Unicode MS"/>
          <w:sz w:val="28"/>
          <w:szCs w:val="28"/>
        </w:rPr>
      </w:pPr>
      <w:r w:rsidRPr="00D235E4">
        <w:rPr>
          <w:rFonts w:ascii="Georgia" w:eastAsia="Arial Unicode MS" w:hAnsi="Georgia" w:cs="Arial Unicode MS"/>
          <w:sz w:val="28"/>
          <w:szCs w:val="28"/>
        </w:rPr>
        <w:lastRenderedPageBreak/>
        <w:t>Человек</w:t>
      </w:r>
      <w:r w:rsidR="002C3F4E" w:rsidRPr="00D235E4">
        <w:rPr>
          <w:rFonts w:ascii="Georgia" w:eastAsia="Arial Unicode MS" w:hAnsi="Georgia" w:cs="Arial Unicode MS"/>
          <w:sz w:val="28"/>
          <w:szCs w:val="28"/>
        </w:rPr>
        <w:t xml:space="preserve"> - высшее творение природы. Но для того чтобы наслаждаться её сокровищами, он должен отвечать по крайней мере одному требованию: быть здоровым. Эта аксиома, про которую мы в текучке и суете дней, увы, забываем.</w:t>
      </w:r>
    </w:p>
    <w:p w:rsidR="00EF7123" w:rsidRPr="00D235E4" w:rsidRDefault="002C3F4E" w:rsidP="00D235E4">
      <w:pPr>
        <w:spacing w:after="0"/>
        <w:ind w:firstLine="567"/>
        <w:contextualSpacing/>
        <w:jc w:val="both"/>
        <w:rPr>
          <w:rFonts w:ascii="Georgia" w:eastAsia="Arial Unicode MS" w:hAnsi="Georgia" w:cs="Arial Unicode MS"/>
          <w:sz w:val="28"/>
          <w:szCs w:val="28"/>
        </w:rPr>
      </w:pPr>
      <w:r w:rsidRPr="00D235E4">
        <w:rPr>
          <w:rFonts w:ascii="Georgia" w:eastAsia="Arial Unicode MS" w:hAnsi="Georgia" w:cs="Arial Unicode MS"/>
          <w:sz w:val="28"/>
          <w:szCs w:val="28"/>
        </w:rPr>
        <w:t>Гимнастика, физические упражнения, ходьба, бег должны прочно войти в повседневный быт каждого, кто хочет сохранить работоспособность, здоровье, полноценную и радостную жизнь.</w:t>
      </w:r>
    </w:p>
    <w:p w:rsidR="00CD1E99" w:rsidRPr="00D235E4" w:rsidRDefault="002C3F4E" w:rsidP="00D235E4">
      <w:pPr>
        <w:spacing w:after="0"/>
        <w:ind w:firstLine="567"/>
        <w:contextualSpacing/>
        <w:jc w:val="both"/>
        <w:rPr>
          <w:rFonts w:ascii="Georgia" w:eastAsia="Arial Unicode MS" w:hAnsi="Georgia" w:cs="Arial Unicode MS"/>
          <w:sz w:val="28"/>
          <w:szCs w:val="28"/>
        </w:rPr>
      </w:pPr>
      <w:r w:rsidRPr="00D235E4">
        <w:rPr>
          <w:rFonts w:ascii="Georgia" w:eastAsia="Arial Unicode MS" w:hAnsi="Georgia" w:cs="Arial Unicode MS"/>
          <w:sz w:val="28"/>
          <w:szCs w:val="28"/>
        </w:rPr>
        <w:t xml:space="preserve">В наши дни каждый человек знает, что физкультура и спортивные игры очень полезны </w:t>
      </w:r>
      <w:r w:rsidR="00CD1E99" w:rsidRPr="00D235E4">
        <w:rPr>
          <w:rFonts w:ascii="Georgia" w:eastAsia="Arial Unicode MS" w:hAnsi="Georgia" w:cs="Arial Unicode MS"/>
          <w:sz w:val="28"/>
          <w:szCs w:val="28"/>
        </w:rPr>
        <w:t>для наших детей. Физическое развитей проявляется в таких основных свойствах, как сила, быстрота, ловкость, гибкость, выносливость. Каждое из этих свойств способствует укреплению здоровья.</w:t>
      </w:r>
    </w:p>
    <w:p w:rsidR="009E17B3" w:rsidRPr="00D235E4" w:rsidRDefault="00CD1E99" w:rsidP="00D235E4">
      <w:pPr>
        <w:spacing w:after="0"/>
        <w:ind w:firstLine="567"/>
        <w:contextualSpacing/>
        <w:jc w:val="both"/>
        <w:rPr>
          <w:rFonts w:ascii="Georgia" w:eastAsia="Arial Unicode MS" w:hAnsi="Georgia" w:cs="Arial Unicode MS"/>
          <w:sz w:val="28"/>
          <w:szCs w:val="28"/>
        </w:rPr>
      </w:pPr>
      <w:r w:rsidRPr="00D235E4">
        <w:rPr>
          <w:rFonts w:ascii="Georgia" w:eastAsia="Arial Unicode MS" w:hAnsi="Georgia" w:cs="Arial Unicode MS"/>
          <w:sz w:val="28"/>
          <w:szCs w:val="28"/>
        </w:rPr>
        <w:t>Каждый родитель хочет видеть своего ребёнка здоровым, весёлым, хорошо физически развитым. А под воздействием активных движений повышается устойчивость ребёнка к простудным заболеваниям. Поэтому, мы, воспитатели, можем в этом помочь нашим детям. Так как главная задача воспитателя сохранить здоровье своих воспитанников, создать для этого все необходимые условия.</w:t>
      </w:r>
    </w:p>
    <w:p w:rsidR="00CD1E99" w:rsidRPr="00D235E4" w:rsidRDefault="00CD1E99" w:rsidP="00D235E4">
      <w:pPr>
        <w:spacing w:after="0"/>
        <w:ind w:firstLine="567"/>
        <w:contextualSpacing/>
        <w:jc w:val="both"/>
        <w:rPr>
          <w:rFonts w:ascii="Georgia" w:eastAsia="Arial Unicode MS" w:hAnsi="Georgia" w:cs="Arial Unicode MS"/>
          <w:sz w:val="28"/>
          <w:szCs w:val="28"/>
        </w:rPr>
      </w:pPr>
      <w:r w:rsidRPr="00D235E4">
        <w:rPr>
          <w:rFonts w:ascii="Georgia" w:eastAsia="Arial Unicode MS" w:hAnsi="Georgia" w:cs="Arial Unicode MS"/>
          <w:sz w:val="28"/>
          <w:szCs w:val="28"/>
        </w:rPr>
        <w:t>Самый доступный метод с нашей стороны – это соблюдение режимных моментов и двигательную активность детей. Дети лучше всего, и интересней</w:t>
      </w:r>
      <w:r w:rsidR="006E2BD5" w:rsidRPr="00D235E4">
        <w:rPr>
          <w:rFonts w:ascii="Georgia" w:eastAsia="Arial Unicode MS" w:hAnsi="Georgia" w:cs="Arial Unicode MS"/>
          <w:sz w:val="28"/>
          <w:szCs w:val="28"/>
        </w:rPr>
        <w:t xml:space="preserve"> усваивают материал через игровую деятельность. Игровых методов есть несколько разновидностей. В младшем дошкольном возрасте – это имитации, подражание действиям животных и птиц. Со среднего возраста переходя на игровые упражнения, основанные на сюжетных заданиях: « перейди по мостику через речку». В более старшем дошкольном возрасте используют соревновательный метод ведения упражнений. Такой метод активизирует детей, стимулирует их инициативность, побуждает сделать задание как можно лучше. Все эти методы можно соединить воедино только через подвижные игры, которые очень любят дети.</w:t>
      </w:r>
    </w:p>
    <w:p w:rsidR="006E2BD5" w:rsidRPr="00D235E4" w:rsidRDefault="006E2BD5" w:rsidP="00D235E4">
      <w:pPr>
        <w:spacing w:after="0"/>
        <w:ind w:firstLine="567"/>
        <w:contextualSpacing/>
        <w:jc w:val="both"/>
        <w:rPr>
          <w:rFonts w:ascii="Georgia" w:eastAsia="Arial Unicode MS" w:hAnsi="Georgia" w:cs="Arial Unicode MS"/>
          <w:sz w:val="28"/>
          <w:szCs w:val="28"/>
        </w:rPr>
      </w:pPr>
      <w:r w:rsidRPr="00D235E4">
        <w:rPr>
          <w:rFonts w:ascii="Georgia" w:eastAsia="Arial Unicode MS" w:hAnsi="Georgia" w:cs="Arial Unicode MS"/>
          <w:sz w:val="28"/>
          <w:szCs w:val="28"/>
        </w:rPr>
        <w:t>Подвижные игры можно организовать как в группе, так и в домашних условиях. Подвижные игры так же способствуют укреплению здоровья детей, а так же являются важным средством воспитания характера. Что позволяет влиять на всё поведение детей.</w:t>
      </w:r>
    </w:p>
    <w:p w:rsidR="00DB5190" w:rsidRPr="00D235E4" w:rsidRDefault="006E2BD5" w:rsidP="00D235E4">
      <w:pPr>
        <w:spacing w:after="0"/>
        <w:ind w:firstLine="567"/>
        <w:contextualSpacing/>
        <w:jc w:val="both"/>
        <w:rPr>
          <w:rFonts w:ascii="Georgia" w:eastAsia="Arial Unicode MS" w:hAnsi="Georgia" w:cs="Arial Unicode MS"/>
          <w:sz w:val="28"/>
          <w:szCs w:val="28"/>
        </w:rPr>
      </w:pPr>
      <w:r w:rsidRPr="00D235E4">
        <w:rPr>
          <w:rFonts w:ascii="Georgia" w:eastAsia="Arial Unicode MS" w:hAnsi="Georgia" w:cs="Arial Unicode MS"/>
          <w:sz w:val="28"/>
          <w:szCs w:val="28"/>
        </w:rPr>
        <w:t>В играх ребёнок встречается со своими сверстниками, начинает хорошо общаться в детском коллективе. Однако даже с подвижными играми надо быть осторожными, так как чрезмерное увлечение ими может привести к переутомлению ребёнка, или к нарушению режимных моментов, что может</w:t>
      </w:r>
      <w:r w:rsidR="00DB5190" w:rsidRPr="00D235E4">
        <w:rPr>
          <w:rFonts w:ascii="Georgia" w:eastAsia="Arial Unicode MS" w:hAnsi="Georgia" w:cs="Arial Unicode MS"/>
          <w:sz w:val="28"/>
          <w:szCs w:val="28"/>
        </w:rPr>
        <w:t xml:space="preserve"> привести к заболеванию детей.</w:t>
      </w:r>
    </w:p>
    <w:p w:rsidR="00DB5190" w:rsidRDefault="00DB5190" w:rsidP="00D235E4">
      <w:pPr>
        <w:spacing w:after="0"/>
        <w:ind w:firstLine="567"/>
        <w:contextualSpacing/>
        <w:rPr>
          <w:rFonts w:ascii="Georgia" w:eastAsia="Arial Unicode MS" w:hAnsi="Georgia" w:cs="Arial Unicode MS"/>
          <w:sz w:val="26"/>
          <w:szCs w:val="26"/>
        </w:rPr>
      </w:pPr>
    </w:p>
    <w:p w:rsidR="00A3393F" w:rsidRPr="00D235E4" w:rsidRDefault="00D235E4" w:rsidP="00D235E4">
      <w:pPr>
        <w:spacing w:after="0"/>
        <w:contextualSpacing/>
        <w:rPr>
          <w:rFonts w:ascii="Georgia" w:eastAsia="Arial Unicode MS" w:hAnsi="Georgia" w:cs="Arial Unicode MS"/>
          <w:sz w:val="28"/>
          <w:szCs w:val="28"/>
        </w:rPr>
      </w:pPr>
      <w:r w:rsidRPr="00D235E4">
        <w:rPr>
          <w:rFonts w:ascii="Georgia" w:eastAsia="Arial Unicode MS" w:hAnsi="Georgia" w:cs="Arial Unicode MS"/>
          <w:sz w:val="26"/>
          <w:szCs w:val="26"/>
        </w:rPr>
        <w:lastRenderedPageBreak/>
        <w:t xml:space="preserve">        </w:t>
      </w:r>
      <w:r w:rsidR="00DB5190" w:rsidRPr="00D235E4">
        <w:rPr>
          <w:rFonts w:ascii="Georgia" w:eastAsia="Arial Unicode MS" w:hAnsi="Georgia" w:cs="Arial Unicode MS"/>
          <w:sz w:val="28"/>
          <w:szCs w:val="28"/>
        </w:rPr>
        <w:t xml:space="preserve">Начинать подвижные игры можно уже на третьем году жизни </w:t>
      </w:r>
      <w:r w:rsidR="00343D64" w:rsidRPr="00D235E4">
        <w:rPr>
          <w:rFonts w:ascii="Georgia" w:eastAsia="Arial Unicode MS" w:hAnsi="Georgia" w:cs="Arial Unicode MS"/>
          <w:sz w:val="28"/>
          <w:szCs w:val="28"/>
        </w:rPr>
        <w:t>детей,</w:t>
      </w:r>
      <w:r w:rsidR="00DB5190" w:rsidRPr="00D235E4">
        <w:rPr>
          <w:rFonts w:ascii="Georgia" w:eastAsia="Arial Unicode MS" w:hAnsi="Georgia" w:cs="Arial Unicode MS"/>
          <w:sz w:val="28"/>
          <w:szCs w:val="28"/>
        </w:rPr>
        <w:t xml:space="preserve"> на примере таких игр как: «цыплята и наседка»; «спящая лиса»; «найди свой домик» и другие игры, в которых дети действуют под команду взрослого, где дети выполняют разные беговые и прыжковые упражнения, благотворно отражающиеся на их здоровье и общем развитии. Очень важно, чтобы в играх малышей </w:t>
      </w:r>
      <w:r w:rsidR="00A3393F" w:rsidRPr="00D235E4">
        <w:rPr>
          <w:rFonts w:ascii="Georgia" w:eastAsia="Arial Unicode MS" w:hAnsi="Georgia" w:cs="Arial Unicode MS"/>
          <w:sz w:val="28"/>
          <w:szCs w:val="28"/>
        </w:rPr>
        <w:t>обязательно участвовали взрослые, способные создать вокруг себя атмосферу веселья.</w:t>
      </w:r>
    </w:p>
    <w:p w:rsidR="00A3393F" w:rsidRPr="00D235E4" w:rsidRDefault="00A3393F" w:rsidP="00D235E4">
      <w:pPr>
        <w:spacing w:after="0"/>
        <w:ind w:firstLine="567"/>
        <w:contextualSpacing/>
        <w:rPr>
          <w:rFonts w:ascii="Georgia" w:eastAsia="Arial Unicode MS" w:hAnsi="Georgia" w:cs="Arial Unicode MS"/>
          <w:sz w:val="28"/>
          <w:szCs w:val="28"/>
        </w:rPr>
      </w:pPr>
      <w:r w:rsidRPr="00D235E4">
        <w:rPr>
          <w:rFonts w:ascii="Georgia" w:eastAsia="Arial Unicode MS" w:hAnsi="Georgia" w:cs="Arial Unicode MS"/>
          <w:sz w:val="28"/>
          <w:szCs w:val="28"/>
        </w:rPr>
        <w:t>На четвёртом и пятом году жизни можно перейти на игры, где беговые упражнения дольше, чем у малышей на примере таких игр как</w:t>
      </w:r>
      <w:r w:rsidR="00D235E4" w:rsidRPr="00D235E4">
        <w:rPr>
          <w:rFonts w:ascii="Georgia" w:eastAsia="Arial Unicode MS" w:hAnsi="Georgia" w:cs="Arial Unicode MS"/>
          <w:sz w:val="28"/>
          <w:szCs w:val="28"/>
        </w:rPr>
        <w:t>: «</w:t>
      </w:r>
      <w:r w:rsidRPr="00D235E4">
        <w:rPr>
          <w:rFonts w:ascii="Georgia" w:eastAsia="Arial Unicode MS" w:hAnsi="Georgia" w:cs="Arial Unicode MS"/>
          <w:sz w:val="28"/>
          <w:szCs w:val="28"/>
        </w:rPr>
        <w:t xml:space="preserve">гуси </w:t>
      </w:r>
      <w:r w:rsidR="00D235E4" w:rsidRPr="00D235E4">
        <w:rPr>
          <w:rFonts w:ascii="Georgia" w:eastAsia="Arial Unicode MS" w:hAnsi="Georgia" w:cs="Arial Unicode MS"/>
          <w:sz w:val="28"/>
          <w:szCs w:val="28"/>
        </w:rPr>
        <w:t>– л</w:t>
      </w:r>
      <w:r w:rsidRPr="00D235E4">
        <w:rPr>
          <w:rFonts w:ascii="Georgia" w:eastAsia="Arial Unicode MS" w:hAnsi="Georgia" w:cs="Arial Unicode MS"/>
          <w:sz w:val="28"/>
          <w:szCs w:val="28"/>
        </w:rPr>
        <w:t>ебеди»; «догони мяч»; «медведь, что ешь» и другие игры, в которых есть не только сюжет, но и элементы спортивных игр.</w:t>
      </w:r>
    </w:p>
    <w:p w:rsidR="00A3393F" w:rsidRPr="00D235E4" w:rsidRDefault="00A3393F" w:rsidP="00D235E4">
      <w:pPr>
        <w:spacing w:after="0"/>
        <w:ind w:firstLine="567"/>
        <w:contextualSpacing/>
        <w:rPr>
          <w:rFonts w:ascii="Georgia" w:eastAsia="Arial Unicode MS" w:hAnsi="Georgia" w:cs="Arial Unicode MS"/>
          <w:sz w:val="28"/>
          <w:szCs w:val="28"/>
        </w:rPr>
      </w:pPr>
      <w:r w:rsidRPr="00D235E4">
        <w:rPr>
          <w:rFonts w:ascii="Georgia" w:eastAsia="Arial Unicode MS" w:hAnsi="Georgia" w:cs="Arial Unicode MS"/>
          <w:sz w:val="28"/>
          <w:szCs w:val="28"/>
        </w:rPr>
        <w:t>У старших дошкольников должны быть разовые пробежки продолжительностью до 500 метров в день и более. Это можно осуществить с помощью спортивных игр, таких как «футбол»; «хоккей»; различные соревнования; физкультурные досуги и праздники.</w:t>
      </w:r>
    </w:p>
    <w:p w:rsidR="00A3393F" w:rsidRPr="00D235E4" w:rsidRDefault="00A3393F" w:rsidP="00D235E4">
      <w:pPr>
        <w:spacing w:after="0"/>
        <w:ind w:firstLine="567"/>
        <w:contextualSpacing/>
        <w:rPr>
          <w:rFonts w:ascii="Georgia" w:eastAsia="Arial Unicode MS" w:hAnsi="Georgia" w:cs="Arial Unicode MS"/>
          <w:sz w:val="28"/>
          <w:szCs w:val="28"/>
        </w:rPr>
      </w:pPr>
      <w:r w:rsidRPr="00D235E4">
        <w:rPr>
          <w:rFonts w:ascii="Georgia" w:eastAsia="Arial Unicode MS" w:hAnsi="Georgia" w:cs="Arial Unicode MS"/>
          <w:sz w:val="28"/>
          <w:szCs w:val="28"/>
        </w:rPr>
        <w:t xml:space="preserve">К </w:t>
      </w:r>
      <w:r w:rsidR="00ED7EA7" w:rsidRPr="00D235E4">
        <w:rPr>
          <w:rFonts w:ascii="Georgia" w:eastAsia="Arial Unicode MS" w:hAnsi="Georgia" w:cs="Arial Unicode MS"/>
          <w:sz w:val="28"/>
          <w:szCs w:val="28"/>
        </w:rPr>
        <w:t>сожалению,</w:t>
      </w:r>
      <w:r w:rsidRPr="00D235E4">
        <w:rPr>
          <w:rFonts w:ascii="Georgia" w:eastAsia="Arial Unicode MS" w:hAnsi="Georgia" w:cs="Arial Unicode MS"/>
          <w:sz w:val="28"/>
          <w:szCs w:val="28"/>
        </w:rPr>
        <w:t xml:space="preserve"> программа воспитателя в детском саду не предусматривает пока ещё занятия бегом в достаточном объёме, поэтому, если родители заинтересованы в укреплении здоровья своих детей, стоит дополнительно и ежедневно проводить бег в режиме дня детей.</w:t>
      </w:r>
    </w:p>
    <w:p w:rsidR="00A3393F" w:rsidRPr="00D235E4" w:rsidRDefault="00A3393F" w:rsidP="00D235E4">
      <w:pPr>
        <w:spacing w:after="0"/>
        <w:ind w:firstLine="567"/>
        <w:contextualSpacing/>
        <w:rPr>
          <w:rFonts w:ascii="Georgia" w:eastAsia="Arial Unicode MS" w:hAnsi="Georgia" w:cs="Arial Unicode MS"/>
          <w:sz w:val="28"/>
          <w:szCs w:val="28"/>
        </w:rPr>
      </w:pPr>
      <w:r w:rsidRPr="00D235E4">
        <w:rPr>
          <w:rFonts w:ascii="Georgia" w:eastAsia="Arial Unicode MS" w:hAnsi="Georgia" w:cs="Arial Unicode MS"/>
          <w:sz w:val="28"/>
          <w:szCs w:val="28"/>
        </w:rPr>
        <w:t>Подвижные игры проводятся ежедневно разное время дня. Подбор игр осуществляется с учётом возрастных особенностей</w:t>
      </w:r>
      <w:r w:rsidR="00ED7EA7" w:rsidRPr="00D235E4">
        <w:rPr>
          <w:rFonts w:ascii="Georgia" w:eastAsia="Arial Unicode MS" w:hAnsi="Georgia" w:cs="Arial Unicode MS"/>
          <w:sz w:val="28"/>
          <w:szCs w:val="28"/>
        </w:rPr>
        <w:t xml:space="preserve"> детей, времени дня, времени года, состояния погоды, проведённых и предстоящих занятий. Во время прогулки возможны разнообразные игры: более подвижные, требующие больше свободного места. При выборе времени для проведения подвижных игр необходимо учитывать характер самостоятельной игровой деятельности детей. Но следует помнить, что в каждой деятельности дети могут переутомиться и устать, тогда можно нанести не только оздоровительный характер, но и нанести вред ребёнку. Если действовать правильно и воспитывать у детей потребность ежедневно двигаться, выполнять физические упражнения с ранних лет, то можно заложить в наших детях прочные основы хорошего здоровья.</w:t>
      </w:r>
    </w:p>
    <w:p w:rsidR="00ED7EA7" w:rsidRPr="00D235E4" w:rsidRDefault="00ED7EA7" w:rsidP="00D235E4">
      <w:pPr>
        <w:spacing w:after="0"/>
        <w:ind w:firstLine="567"/>
        <w:contextualSpacing/>
        <w:rPr>
          <w:rFonts w:ascii="Georgia" w:eastAsia="Arial Unicode MS" w:hAnsi="Georgia" w:cs="Arial Unicode MS"/>
          <w:sz w:val="28"/>
          <w:szCs w:val="28"/>
        </w:rPr>
      </w:pPr>
      <w:r w:rsidRPr="00D235E4">
        <w:rPr>
          <w:rFonts w:ascii="Georgia" w:eastAsia="Arial Unicode MS" w:hAnsi="Georgia" w:cs="Arial Unicode MS"/>
          <w:sz w:val="28"/>
          <w:szCs w:val="28"/>
        </w:rPr>
        <w:t>Поэтому подведём итог. Давайте играть с нашими детьми и воспитывать в них здоровый образ жизни!</w:t>
      </w:r>
    </w:p>
    <w:p w:rsidR="00ED7EA7" w:rsidRPr="00D235E4" w:rsidRDefault="00ED7EA7" w:rsidP="00D235E4">
      <w:pPr>
        <w:spacing w:after="0"/>
        <w:ind w:firstLine="567"/>
        <w:contextualSpacing/>
        <w:rPr>
          <w:rFonts w:ascii="Georgia" w:eastAsia="Arial Unicode MS" w:hAnsi="Georgia" w:cs="Arial Unicode MS"/>
          <w:sz w:val="28"/>
          <w:szCs w:val="28"/>
        </w:rPr>
      </w:pPr>
    </w:p>
    <w:p w:rsidR="00ED7EA7" w:rsidRPr="00D235E4" w:rsidRDefault="00ED7EA7" w:rsidP="00D235E4">
      <w:pPr>
        <w:spacing w:after="0"/>
        <w:ind w:firstLine="567"/>
        <w:contextualSpacing/>
        <w:jc w:val="center"/>
        <w:rPr>
          <w:rFonts w:ascii="Georgia" w:eastAsia="Arial Unicode MS" w:hAnsi="Georgia" w:cs="Arial Unicode MS"/>
          <w:sz w:val="40"/>
          <w:szCs w:val="40"/>
        </w:rPr>
      </w:pPr>
      <w:r w:rsidRPr="00D235E4">
        <w:rPr>
          <w:rFonts w:ascii="Georgia" w:eastAsia="Arial Unicode MS" w:hAnsi="Georgia" w:cs="Arial Unicode MS"/>
          <w:b/>
          <w:sz w:val="40"/>
          <w:szCs w:val="40"/>
        </w:rPr>
        <w:t>Играйте на здоровье!</w:t>
      </w:r>
    </w:p>
    <w:p w:rsidR="006E2BD5" w:rsidRDefault="006E2BD5" w:rsidP="00D235E4">
      <w:pPr>
        <w:spacing w:after="0"/>
        <w:ind w:firstLine="567"/>
        <w:jc w:val="center"/>
        <w:rPr>
          <w:rFonts w:ascii="Georgia" w:eastAsia="Arial Unicode MS" w:hAnsi="Georgia" w:cs="Arial Unicode MS"/>
          <w:sz w:val="26"/>
          <w:szCs w:val="26"/>
        </w:rPr>
      </w:pPr>
    </w:p>
    <w:p w:rsidR="006E2BD5" w:rsidRPr="002C3F4E" w:rsidRDefault="006E2BD5" w:rsidP="00CD1E99">
      <w:pPr>
        <w:ind w:right="-425" w:firstLine="567"/>
        <w:rPr>
          <w:rFonts w:ascii="Georgia" w:eastAsia="Arial Unicode MS" w:hAnsi="Georgia" w:cs="Arial Unicode MS"/>
          <w:sz w:val="26"/>
          <w:szCs w:val="26"/>
        </w:rPr>
      </w:pPr>
    </w:p>
    <w:p w:rsidR="00EF7123" w:rsidRPr="00EF7123" w:rsidRDefault="00EF7123" w:rsidP="00EF7123">
      <w:pPr>
        <w:jc w:val="center"/>
        <w:rPr>
          <w:rFonts w:asciiTheme="majorHAnsi" w:eastAsia="Arial Unicode MS" w:hAnsiTheme="majorHAnsi" w:cs="Arial Unicode MS"/>
          <w:i/>
          <w:sz w:val="40"/>
          <w:szCs w:val="40"/>
        </w:rPr>
      </w:pPr>
    </w:p>
    <w:sectPr w:rsidR="00EF7123" w:rsidRPr="00EF7123" w:rsidSect="009E17B3">
      <w:type w:val="continuous"/>
      <w:pgSz w:w="11906" w:h="16838" w:code="9"/>
      <w:pgMar w:top="1134" w:right="851" w:bottom="1134" w:left="1134" w:header="567" w:footer="567"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123"/>
    <w:rsid w:val="000A4A06"/>
    <w:rsid w:val="002C3F4E"/>
    <w:rsid w:val="00343D64"/>
    <w:rsid w:val="004508FF"/>
    <w:rsid w:val="006E2BD5"/>
    <w:rsid w:val="009E17B3"/>
    <w:rsid w:val="00A3393F"/>
    <w:rsid w:val="00C963F7"/>
    <w:rsid w:val="00CD1E99"/>
    <w:rsid w:val="00D235E4"/>
    <w:rsid w:val="00DB5190"/>
    <w:rsid w:val="00ED7EA7"/>
    <w:rsid w:val="00EF7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FF"/>
  </w:style>
  <w:style w:type="paragraph" w:styleId="1">
    <w:name w:val="heading 1"/>
    <w:basedOn w:val="a"/>
    <w:link w:val="10"/>
    <w:uiPriority w:val="9"/>
    <w:qFormat/>
    <w:rsid w:val="00EF71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12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32231795">
      <w:bodyDiv w:val="1"/>
      <w:marLeft w:val="0"/>
      <w:marRight w:val="0"/>
      <w:marTop w:val="0"/>
      <w:marBottom w:val="0"/>
      <w:divBdr>
        <w:top w:val="none" w:sz="0" w:space="0" w:color="auto"/>
        <w:left w:val="none" w:sz="0" w:space="0" w:color="auto"/>
        <w:bottom w:val="none" w:sz="0" w:space="0" w:color="auto"/>
        <w:right w:val="none" w:sz="0" w:space="0" w:color="auto"/>
      </w:divBdr>
    </w:div>
    <w:div w:id="20180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5546-1406-4B59-8A18-04130FE1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2014-02-06T14:59:00Z</dcterms:created>
  <dcterms:modified xsi:type="dcterms:W3CDTF">2014-02-06T18:13:00Z</dcterms:modified>
</cp:coreProperties>
</file>