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D9" w:rsidRDefault="00D930D9" w:rsidP="00D930D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D930D9" w:rsidRDefault="00D930D9" w:rsidP="00D930D9">
      <w:pPr>
        <w:jc w:val="center"/>
        <w:rPr>
          <w:sz w:val="28"/>
          <w:szCs w:val="28"/>
        </w:rPr>
      </w:pPr>
    </w:p>
    <w:p w:rsidR="00D930D9" w:rsidRDefault="00D930D9" w:rsidP="00D930D9">
      <w:pPr>
        <w:ind w:firstLine="708"/>
        <w:jc w:val="center"/>
        <w:rPr>
          <w:rFonts w:ascii="Arno Pro Light Display" w:hAnsi="Arno Pro Light Display"/>
          <w:b/>
          <w:sz w:val="28"/>
          <w:szCs w:val="28"/>
        </w:rPr>
      </w:pPr>
      <w:r>
        <w:rPr>
          <w:rFonts w:ascii="Arno Pro Light Display" w:hAnsi="Arno Pro Light Display"/>
          <w:b/>
          <w:sz w:val="28"/>
          <w:szCs w:val="28"/>
        </w:rPr>
        <w:t xml:space="preserve">на программу  занятий по дополнительному образованию  </w:t>
      </w:r>
    </w:p>
    <w:p w:rsidR="00D930D9" w:rsidRDefault="00D930D9" w:rsidP="00D930D9">
      <w:pPr>
        <w:ind w:firstLine="708"/>
        <w:jc w:val="center"/>
        <w:rPr>
          <w:rFonts w:ascii="Arno Pro Light Display" w:hAnsi="Arno Pro Light Display"/>
          <w:b/>
          <w:sz w:val="28"/>
          <w:szCs w:val="28"/>
        </w:rPr>
      </w:pPr>
      <w:r>
        <w:rPr>
          <w:rFonts w:ascii="Arno Pro Light Display" w:hAnsi="Arno Pro Light Display"/>
          <w:b/>
          <w:sz w:val="28"/>
          <w:szCs w:val="28"/>
        </w:rPr>
        <w:t>кружка  по аппликации и художественному труду</w:t>
      </w:r>
    </w:p>
    <w:p w:rsidR="00D930D9" w:rsidRDefault="00D930D9" w:rsidP="00D930D9">
      <w:pPr>
        <w:ind w:firstLine="708"/>
        <w:jc w:val="center"/>
        <w:rPr>
          <w:rFonts w:ascii="Arno Pro Light Display" w:hAnsi="Arno Pro Light Display"/>
          <w:b/>
          <w:sz w:val="28"/>
          <w:szCs w:val="28"/>
        </w:rPr>
      </w:pPr>
      <w:r>
        <w:rPr>
          <w:rFonts w:ascii="Arno Pro Light Display" w:hAnsi="Arno Pro Light Display"/>
          <w:b/>
          <w:sz w:val="28"/>
          <w:szCs w:val="28"/>
        </w:rPr>
        <w:t>« Название кружка»</w:t>
      </w:r>
    </w:p>
    <w:p w:rsidR="00D930D9" w:rsidRDefault="00D930D9" w:rsidP="00D930D9">
      <w:pPr>
        <w:pStyle w:val="a3"/>
        <w:jc w:val="center"/>
        <w:rPr>
          <w:i w:val="0"/>
          <w:iCs w:val="0"/>
        </w:rPr>
      </w:pPr>
      <w:r>
        <w:rPr>
          <w:i w:val="0"/>
          <w:iCs w:val="0"/>
        </w:rPr>
        <w:t>Автор – составитель: Ф.И.О педагога, воспитатель первой квалификационной категории МДОУ  (Наименование учреждения)</w:t>
      </w:r>
    </w:p>
    <w:p w:rsidR="00D930D9" w:rsidRDefault="00D930D9" w:rsidP="00D930D9">
      <w:pPr>
        <w:pStyle w:val="a3"/>
        <w:jc w:val="center"/>
      </w:pPr>
    </w:p>
    <w:p w:rsidR="00D930D9" w:rsidRDefault="00D930D9" w:rsidP="00D930D9">
      <w:pPr>
        <w:ind w:firstLine="708"/>
        <w:jc w:val="both"/>
      </w:pPr>
      <w:r>
        <w:t xml:space="preserve"> Материал к программе сформирован  на  основе методических разработок авторов О.В. Павловой «Изобразительная деятельность и художественный труд», Д.Н </w:t>
      </w:r>
      <w:proofErr w:type="spellStart"/>
      <w:r>
        <w:t>Колдиной</w:t>
      </w:r>
      <w:proofErr w:type="spellEnd"/>
      <w:r>
        <w:t xml:space="preserve">                             « Аппликация с детьми 4 – 5 лет» и других авторов. Предложенные технологии соответствуют возрасту детей и не вызывают затруднений в ходе изготовления работ. </w:t>
      </w:r>
    </w:p>
    <w:p w:rsidR="00D930D9" w:rsidRDefault="00D930D9" w:rsidP="00D930D9">
      <w:pPr>
        <w:ind w:firstLine="708"/>
        <w:jc w:val="both"/>
      </w:pPr>
      <w:r>
        <w:t>Программа построена с учётом современных требований  педагогики и психологии, обеспечивает единство воспитания и обучения.</w:t>
      </w:r>
    </w:p>
    <w:p w:rsidR="00D930D9" w:rsidRDefault="00D930D9" w:rsidP="00D930D9">
      <w:pPr>
        <w:ind w:firstLine="708"/>
        <w:jc w:val="both"/>
      </w:pPr>
      <w:r>
        <w:t>В основе программы прослеживаются принцип от простого  к сложному,  принципы доступности, наглядности, индивидуального подхода</w:t>
      </w:r>
      <w:proofErr w:type="gramStart"/>
      <w:r>
        <w:t xml:space="preserve"> .</w:t>
      </w:r>
      <w:proofErr w:type="gramEnd"/>
    </w:p>
    <w:p w:rsidR="00D930D9" w:rsidRDefault="00D930D9" w:rsidP="00D930D9">
      <w:pPr>
        <w:ind w:firstLine="708"/>
        <w:jc w:val="both"/>
      </w:pPr>
      <w:r>
        <w:t xml:space="preserve">  Педагог дала  чёткое обоснование программы, раскрыла основу обучения дошкольников искусству  модульного оригами и аппликации в технике торцевания. </w:t>
      </w:r>
    </w:p>
    <w:p w:rsidR="00D930D9" w:rsidRDefault="00D930D9" w:rsidP="00D930D9">
      <w:pPr>
        <w:ind w:firstLine="708"/>
        <w:jc w:val="both"/>
      </w:pPr>
      <w:r>
        <w:t xml:space="preserve"> Цель программы: формирование у детей эстетического вкуса и  </w:t>
      </w:r>
      <w:proofErr w:type="spellStart"/>
      <w:proofErr w:type="gramStart"/>
      <w:r>
        <w:t>творческо</w:t>
      </w:r>
      <w:proofErr w:type="spellEnd"/>
      <w:r>
        <w:t xml:space="preserve"> -  художественных</w:t>
      </w:r>
      <w:proofErr w:type="gramEnd"/>
      <w:r>
        <w:t xml:space="preserve"> способностей через  ручной труд.</w:t>
      </w:r>
    </w:p>
    <w:p w:rsidR="00D930D9" w:rsidRDefault="00D930D9" w:rsidP="00D930D9">
      <w:pPr>
        <w:ind w:firstLine="708"/>
        <w:jc w:val="both"/>
      </w:pPr>
      <w:r>
        <w:t>Задачи программы: способствовать развитию творчества и фантазии; развивать  внимания, память, логическое и абстрактное мышления; воспитывать интерес к созданию образа, умение взаимодействовать друг с другом.</w:t>
      </w:r>
    </w:p>
    <w:p w:rsidR="00D930D9" w:rsidRDefault="00D930D9" w:rsidP="00D930D9">
      <w:pPr>
        <w:ind w:firstLine="708"/>
        <w:jc w:val="both"/>
      </w:pPr>
      <w:r>
        <w:t>Содержание программы соответствует нормативным документам состоит из</w:t>
      </w:r>
      <w:proofErr w:type="gramStart"/>
      <w:r>
        <w:t xml:space="preserve"> :</w:t>
      </w:r>
      <w:proofErr w:type="gramEnd"/>
    </w:p>
    <w:p w:rsidR="00D930D9" w:rsidRDefault="00D930D9" w:rsidP="00D930D9">
      <w:pPr>
        <w:jc w:val="both"/>
      </w:pPr>
      <w:r>
        <w:t>- рецензии</w:t>
      </w:r>
    </w:p>
    <w:p w:rsidR="00D930D9" w:rsidRDefault="00D930D9" w:rsidP="00D930D9">
      <w:pPr>
        <w:jc w:val="both"/>
      </w:pPr>
      <w:r>
        <w:t>- пояснительной записки</w:t>
      </w:r>
    </w:p>
    <w:p w:rsidR="00D930D9" w:rsidRDefault="00D930D9" w:rsidP="00D930D9">
      <w:pPr>
        <w:jc w:val="both"/>
      </w:pPr>
      <w:r>
        <w:t xml:space="preserve">- </w:t>
      </w:r>
      <w:proofErr w:type="spellStart"/>
      <w:proofErr w:type="gramStart"/>
      <w:r>
        <w:t>учебно</w:t>
      </w:r>
      <w:proofErr w:type="spellEnd"/>
      <w:r>
        <w:t xml:space="preserve"> – тематического</w:t>
      </w:r>
      <w:proofErr w:type="gramEnd"/>
      <w:r>
        <w:t xml:space="preserve"> плана</w:t>
      </w:r>
    </w:p>
    <w:p w:rsidR="00D930D9" w:rsidRDefault="00D930D9" w:rsidP="00D930D9">
      <w:pPr>
        <w:jc w:val="both"/>
      </w:pPr>
      <w:r>
        <w:t xml:space="preserve"> - журнала учёта работы педагога</w:t>
      </w:r>
    </w:p>
    <w:p w:rsidR="00D930D9" w:rsidRDefault="00D930D9" w:rsidP="00D930D9">
      <w:pPr>
        <w:jc w:val="both"/>
      </w:pPr>
      <w:r>
        <w:t xml:space="preserve"> - списка детей, посещающих кружок</w:t>
      </w:r>
    </w:p>
    <w:p w:rsidR="00D930D9" w:rsidRDefault="00D930D9" w:rsidP="00D930D9">
      <w:pPr>
        <w:jc w:val="both"/>
      </w:pPr>
      <w:r>
        <w:t xml:space="preserve"> - табеля посещаемости кружка</w:t>
      </w:r>
    </w:p>
    <w:p w:rsidR="00D930D9" w:rsidRDefault="00D930D9" w:rsidP="00D930D9">
      <w:pPr>
        <w:jc w:val="both"/>
      </w:pPr>
      <w:r>
        <w:t>- диагностическая карта</w:t>
      </w:r>
    </w:p>
    <w:p w:rsidR="00D930D9" w:rsidRDefault="00D930D9" w:rsidP="00D930D9">
      <w:pPr>
        <w:jc w:val="both"/>
      </w:pPr>
      <w:r>
        <w:t xml:space="preserve">-  бланка контроля </w:t>
      </w:r>
    </w:p>
    <w:p w:rsidR="00D930D9" w:rsidRDefault="00D930D9" w:rsidP="00D930D9">
      <w:pPr>
        <w:jc w:val="both"/>
      </w:pPr>
      <w:r>
        <w:t xml:space="preserve"> - бланка творческих достижений</w:t>
      </w:r>
    </w:p>
    <w:p w:rsidR="00D930D9" w:rsidRDefault="00D930D9" w:rsidP="00D930D9">
      <w:pPr>
        <w:jc w:val="both"/>
      </w:pPr>
      <w:r>
        <w:t xml:space="preserve"> - перечня литературных источников.</w:t>
      </w:r>
    </w:p>
    <w:p w:rsidR="00D930D9" w:rsidRDefault="00D930D9" w:rsidP="00D930D9">
      <w:pPr>
        <w:jc w:val="both"/>
      </w:pPr>
      <w:r>
        <w:t xml:space="preserve">           В основе кружковой деятельности используются наглядные методы -  рассматривание образца,  показ способа выполнения и практические методы – накручивание гофрированной бумаги  на стержень и её приклеивание;  складывание   модулей из бумаги для дальнейшей сборки поделки.</w:t>
      </w:r>
    </w:p>
    <w:p w:rsidR="00D930D9" w:rsidRDefault="00D930D9" w:rsidP="00D930D9">
      <w:pPr>
        <w:jc w:val="both"/>
      </w:pPr>
      <w:r>
        <w:t xml:space="preserve">           При изготовлении поделок  используется   гофрированная  и  цветная бумага, клей, ножницы, пластилин, готовые образцы.</w:t>
      </w:r>
    </w:p>
    <w:p w:rsidR="00D930D9" w:rsidRDefault="00D930D9" w:rsidP="00D930D9">
      <w:pPr>
        <w:ind w:firstLine="708"/>
        <w:jc w:val="both"/>
      </w:pPr>
      <w:r>
        <w:t>Форма проведения кружковой деятельности осуществляется  через подгрупповые занятия с детьми во второй половине дня, два  раза в неделю.</w:t>
      </w:r>
    </w:p>
    <w:p w:rsidR="00D930D9" w:rsidRDefault="00D930D9" w:rsidP="00D930D9">
      <w:pPr>
        <w:ind w:firstLine="708"/>
        <w:jc w:val="both"/>
      </w:pPr>
      <w:r>
        <w:t>Диагностический инструментарий разработан на основе умений и навыков детей средней группы по конструированию и ручному труду с добавлением специфических направлений работы кружка (торцевания). Диагностика проводится 2 раза в год (октябрь, май)</w:t>
      </w:r>
    </w:p>
    <w:p w:rsidR="00D930D9" w:rsidRDefault="00D930D9" w:rsidP="00D930D9">
      <w:pPr>
        <w:ind w:firstLine="708"/>
        <w:jc w:val="both"/>
      </w:pPr>
      <w:r>
        <w:t>Определена перспектива развития ребёнка: развитие художественно – творческих способностей детей, развитие мелкой моторики рук и глазомера, умение работать в коллективе сверстников.</w:t>
      </w:r>
    </w:p>
    <w:p w:rsidR="00D930D9" w:rsidRDefault="00D930D9" w:rsidP="00D930D9">
      <w:pPr>
        <w:ind w:firstLine="708"/>
        <w:jc w:val="both"/>
      </w:pPr>
      <w:r>
        <w:t xml:space="preserve"> Работа кружка направлена на взаимодействие  с родителями  и плодотворное сотрудничество. Предусмотрены совместные </w:t>
      </w:r>
      <w:proofErr w:type="spellStart"/>
      <w:proofErr w:type="gramStart"/>
      <w:r>
        <w:t>детско</w:t>
      </w:r>
      <w:proofErr w:type="spellEnd"/>
      <w:r>
        <w:t xml:space="preserve"> – родительские</w:t>
      </w:r>
      <w:proofErr w:type="gramEnd"/>
      <w:r>
        <w:t xml:space="preserve"> выставки, привлечение родителей к изготовлению коллективных поделок, индивидуальной помощи ребёнку, помощь в приобретении материала к изготовлению поделок.</w:t>
      </w:r>
    </w:p>
    <w:p w:rsidR="00D930D9" w:rsidRDefault="00D930D9" w:rsidP="00D930D9">
      <w:pPr>
        <w:ind w:firstLine="708"/>
        <w:jc w:val="both"/>
      </w:pPr>
    </w:p>
    <w:p w:rsidR="00D930D9" w:rsidRDefault="00D930D9" w:rsidP="00D930D9">
      <w:pPr>
        <w:ind w:firstLine="708"/>
        <w:jc w:val="both"/>
      </w:pPr>
      <w:r>
        <w:t>Старший воспитатель</w:t>
      </w:r>
      <w:proofErr w:type="gramStart"/>
      <w:r>
        <w:t xml:space="preserve"> :</w:t>
      </w:r>
      <w:proofErr w:type="gramEnd"/>
      <w:r>
        <w:t xml:space="preserve">  __________  Ф.И.О.</w:t>
      </w:r>
    </w:p>
    <w:sectPr w:rsidR="00D930D9" w:rsidSect="00D930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30D9"/>
    <w:rsid w:val="00D930D9"/>
    <w:rsid w:val="00E5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930D9"/>
    <w:pPr>
      <w:ind w:firstLine="708"/>
      <w:jc w:val="both"/>
    </w:pPr>
    <w:rPr>
      <w:b/>
      <w:bCs/>
      <w:i/>
      <w:iCs/>
    </w:rPr>
  </w:style>
  <w:style w:type="character" w:customStyle="1" w:styleId="a4">
    <w:name w:val="Основной текст с отступом Знак"/>
    <w:basedOn w:val="a0"/>
    <w:link w:val="a3"/>
    <w:semiHidden/>
    <w:rsid w:val="00D930D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2012-01-13T18:14:00Z</dcterms:created>
  <dcterms:modified xsi:type="dcterms:W3CDTF">2012-01-13T18:21:00Z</dcterms:modified>
</cp:coreProperties>
</file>