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DD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167DD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167DD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167DD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3167DD" w:rsidRPr="004D2D4A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4D2D4A">
        <w:rPr>
          <w:rFonts w:ascii="Times New Roman" w:hAnsi="Times New Roman" w:cs="Times New Roman"/>
          <w:b/>
          <w:color w:val="7030A0"/>
          <w:sz w:val="56"/>
          <w:szCs w:val="56"/>
        </w:rPr>
        <w:t>ПРОФИЛАКТИКА ПРОСТУДНЫХ ЗАБОЛЕВАНИЙ</w:t>
      </w:r>
    </w:p>
    <w:p w:rsidR="003167DD" w:rsidRPr="004D2D4A" w:rsidRDefault="003167DD" w:rsidP="003167DD">
      <w:pPr>
        <w:ind w:left="-709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52"/>
          <w:szCs w:val="52"/>
        </w:rPr>
      </w:pPr>
      <w:r w:rsidRPr="004D2D4A">
        <w:rPr>
          <w:rFonts w:ascii="Times New Roman" w:hAnsi="Times New Roman" w:cs="Times New Roman"/>
          <w:b/>
          <w:i/>
          <w:color w:val="1D1B11" w:themeColor="background2" w:themeShade="1A"/>
          <w:sz w:val="52"/>
          <w:szCs w:val="52"/>
        </w:rPr>
        <w:t>Семинар для педагогов</w:t>
      </w:r>
    </w:p>
    <w:p w:rsidR="003167DD" w:rsidRPr="004D2D4A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</w:pPr>
      <w:r w:rsidRPr="004D2D4A"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  <w:t xml:space="preserve">на базе ДОУ </w:t>
      </w:r>
      <w:proofErr w:type="spellStart"/>
      <w:r w:rsidRPr="004D2D4A"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  <w:t>д</w:t>
      </w:r>
      <w:proofErr w:type="spellEnd"/>
      <w:r w:rsidRPr="004D2D4A"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  <w:t>/с №3</w:t>
      </w:r>
    </w:p>
    <w:p w:rsidR="003167DD" w:rsidRPr="004D2D4A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</w:pPr>
      <w:r w:rsidRPr="004D2D4A">
        <w:rPr>
          <w:rFonts w:ascii="Times New Roman" w:hAnsi="Times New Roman" w:cs="Times New Roman"/>
          <w:b/>
          <w:color w:val="1D1B11" w:themeColor="background2" w:themeShade="1A"/>
          <w:sz w:val="44"/>
          <w:szCs w:val="44"/>
        </w:rPr>
        <w:t>(март 2008 год)</w:t>
      </w:r>
    </w:p>
    <w:p w:rsidR="003167DD" w:rsidRPr="004D2D4A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</w:p>
    <w:p w:rsidR="003167DD" w:rsidRPr="004D2D4A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3167DD" w:rsidRPr="004D2D4A" w:rsidRDefault="003167DD" w:rsidP="003167DD">
      <w:pPr>
        <w:ind w:left="-709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3167DD" w:rsidRDefault="003167DD" w:rsidP="003167DD">
      <w:pPr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3167DD" w:rsidRPr="004D2D4A" w:rsidRDefault="003167DD" w:rsidP="003167DD">
      <w:pPr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3167DD" w:rsidRPr="004D2D4A" w:rsidRDefault="003167DD" w:rsidP="003167D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D2D4A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                                         Воспитатель ДОУ </w:t>
      </w:r>
      <w:proofErr w:type="spellStart"/>
      <w:r w:rsidRPr="004D2D4A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д</w:t>
      </w:r>
      <w:proofErr w:type="spellEnd"/>
      <w:r w:rsidRPr="004D2D4A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/с №2</w:t>
      </w:r>
    </w:p>
    <w:p w:rsidR="003167DD" w:rsidRPr="004D2D4A" w:rsidRDefault="003167DD" w:rsidP="003167D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D2D4A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                                         Мандрыка Татьяна </w:t>
      </w:r>
    </w:p>
    <w:p w:rsidR="003167DD" w:rsidRPr="004D2D4A" w:rsidRDefault="003167DD" w:rsidP="003167D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D2D4A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                                               Николаевна</w:t>
      </w:r>
    </w:p>
    <w:p w:rsidR="003167DD" w:rsidRDefault="003167DD" w:rsidP="003167D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п.г.т. Серышево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5"/>
        <w:jc w:val="both"/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pacing w:val="-4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bCs/>
          <w:iCs/>
          <w:color w:val="1D1B11" w:themeColor="background2" w:themeShade="1A"/>
          <w:spacing w:val="-4"/>
          <w:sz w:val="28"/>
          <w:szCs w:val="28"/>
        </w:rPr>
        <w:lastRenderedPageBreak/>
        <w:t>Профилактика простудных заболеваний.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pacing w:val="-4"/>
          <w:sz w:val="28"/>
          <w:szCs w:val="28"/>
        </w:rPr>
        <w:t xml:space="preserve">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Если ребенок болеет часто, родите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ли очень переживают, но не знают, что делать. Не успел ребенок вылечиться от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одного заболевания, как накладывается другое. Почему это происходит?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8"/>
          <w:sz w:val="28"/>
          <w:szCs w:val="28"/>
        </w:rPr>
        <w:t xml:space="preserve">Возбудители, попадающие в дыхательные пути ребенка от разных больных людей,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могут отличаться друг от друга по своим свойствам. Поэтому специфические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качества иммунитета, который выработал в течение заболевания организм ребен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  <w:t>ка к первому возбудителю, не всегда совпадают с признаками следующего возбу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дителя. И весь процесс болезни повторяется почти заново.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5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Для повышения сопротивляемости организма ребенка инфекционным заболе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ваниям применяется хорошо всем известный способ — </w:t>
      </w: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1"/>
          <w:sz w:val="28"/>
          <w:szCs w:val="28"/>
          <w:u w:val="single"/>
        </w:rPr>
        <w:t>закаливание.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Закаливание — целенаправленное использование естественных факторов при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  <w:t xml:space="preserve">роды, обеспечивающее повышение устойчивости организма к неблагоприятному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воздействию низких и высоких температур воздуха, ветра, влажности, резких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 xml:space="preserve">перепадов атмосферного давления. Закаливание является важнейшим фактором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сохранения здоровья детей. К средствам закаливания относятся воздушные и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солнечные ванны, водные процедуры. Использование указанных средств закали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вания в сочетании с физическими упражнениями приводит к наибольшему оздо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  <w:t>ровительному эффекту. Применение закаливающих процедур дает возможность выработать у ребенка условный рефлекс на охлаждение. Функциональные изме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  <w:t>нения кровообращения, возникающие при повторном местном охлаждении, ха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рактеризуются тем, что сосуды сужаются и расширяются, происходит как бы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«гимнастика».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В результате систематического и постепенного закаливания организма темпера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тура туловища снижается, а конечностей — повышается. Температура кожи в раз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 xml:space="preserve">ных и симметричных участках тела выравнивается. При применении всех средств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закаливания необходимо соблюдение нижеследующих важнейших принципов:</w:t>
      </w:r>
    </w:p>
    <w:p w:rsidR="003167DD" w:rsidRPr="002311C2" w:rsidRDefault="003167DD" w:rsidP="00316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-851" w:right="-426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дозирование процедур в зависимости от возраста детей, их здоровья и инди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видуальных реакций на действующие факторы;</w:t>
      </w:r>
    </w:p>
    <w:p w:rsidR="003167DD" w:rsidRPr="002311C2" w:rsidRDefault="003167DD" w:rsidP="00316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постепенное повышение интенсивности процедур;</w:t>
      </w:r>
    </w:p>
    <w:p w:rsidR="003167DD" w:rsidRPr="002311C2" w:rsidRDefault="003167DD" w:rsidP="00316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ежедневное, без перерывов, их проведение, начиная с самого раннего возраста;</w:t>
      </w:r>
    </w:p>
    <w:p w:rsidR="003167DD" w:rsidRPr="002311C2" w:rsidRDefault="003167DD" w:rsidP="00316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постоянный 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контроль за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 влиянием процедур на организм;</w:t>
      </w:r>
    </w:p>
    <w:p w:rsidR="003167DD" w:rsidRPr="002311C2" w:rsidRDefault="003167DD" w:rsidP="003167DD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-851" w:right="-568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t>комфортное тепловое состояние детей; положительная эмоциональная на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строенность.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Важно помнить, что после каждого простудного заболевания или достаточно длительного перерыва в проведении закаливающих процедур необходимо начи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нать закаливание сначала.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pacing w:val="-3"/>
          <w:sz w:val="28"/>
          <w:szCs w:val="28"/>
          <w:u w:val="single"/>
        </w:rPr>
        <w:lastRenderedPageBreak/>
        <w:t>Закаливание воздухом</w:t>
      </w:r>
      <w:r w:rsidRPr="002311C2">
        <w:rPr>
          <w:rFonts w:ascii="Times New Roman" w:eastAsia="Times New Roman" w:hAnsi="Times New Roman" w:cs="Times New Roman"/>
          <w:i/>
          <w:iCs/>
          <w:color w:val="1D1B11" w:themeColor="background2" w:themeShade="1A"/>
          <w:spacing w:val="-3"/>
          <w:sz w:val="28"/>
          <w:szCs w:val="28"/>
        </w:rPr>
        <w:t xml:space="preserve">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может проводиться круглый год. Закаливание детей воз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 xml:space="preserve">душными ваннами 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 xml:space="preserve">начинается летом в безветренную погоду при температуре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воздуха не ниже 20°С. Продолжительность первых ванн не должна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 быть более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10—15 минут, из них 5—7 минут занимаются гимнастикой. Затем продолжитель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ность ванн увеличивают постепенно. Нельзя допускать охлаждения ребенка, по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явления дрожи, «гусиной кожи» и </w:t>
      </w:r>
      <w:proofErr w:type="spell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синюшности</w:t>
      </w:r>
      <w:proofErr w:type="spell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pacing w:val="-5"/>
          <w:sz w:val="28"/>
          <w:szCs w:val="28"/>
          <w:u w:val="single"/>
        </w:rPr>
        <w:t>Водные процедуры</w:t>
      </w:r>
      <w:r w:rsidRPr="002311C2">
        <w:rPr>
          <w:rFonts w:ascii="Times New Roman" w:eastAsia="Times New Roman" w:hAnsi="Times New Roman" w:cs="Times New Roman"/>
          <w:i/>
          <w:iCs/>
          <w:color w:val="1D1B11" w:themeColor="background2" w:themeShade="1A"/>
          <w:spacing w:val="-5"/>
          <w:sz w:val="28"/>
          <w:szCs w:val="28"/>
        </w:rPr>
        <w:t xml:space="preserve"> —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 xml:space="preserve">обтирание, обливание, купание. Выбор водных процедур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определяется врачом на основании данных о состоянии здоровья ребенка.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  <w:u w:val="single"/>
        </w:rPr>
        <w:t>Местные водные процедуры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 — утреннее умывание, мытье рук перед едой и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мытье ног перед сном. Все эти процедуры проводятся в соответствии с режимом.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С четырех лет и старше дети моют лицо, шею, грудь, руки до плеч. После гигие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  <w:t xml:space="preserve">нической процедуры мытья ног необходимо проводить обливание стоп и нижней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половины голеней прохладной водой. Температура воды при начальных процеду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рах — 28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°С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, затем постепенно снижается до 18°С.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  <w:u w:val="single"/>
        </w:rPr>
        <w:t>Обтирание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 — проводится после утренней гимнастики. 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Махровую варежку или полотенце смачивают водой определенной температуры, отжимают и обтирают последовательно шею, руки, грудь, живот, спину, ягодицы, бедра, голени, стопы.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 После этого растирают все тело мохнатым полотенцем до ощущения приятной теплоты. 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Температура воды при первых обтираниях равна 33°С. Каждые 2—3 дня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7"/>
          <w:sz w:val="28"/>
          <w:szCs w:val="28"/>
        </w:rPr>
        <w:t xml:space="preserve">она снижается на 1—2°С и доводится до температуры 18°С. Температура воздуха в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помещении при этой водной процедуре должна быть не ниже 16° С. Детям с ослаб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ленным здоровьем обнажение и обтирание проводят по частям, в порядке указан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ной выше последовательности.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 xml:space="preserve"> Общие обливания проводятся через 1—1,5 месяца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 xml:space="preserve">обтираний при ясно выраженных признаках благоприятного их воздействия на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организм. Начальная температура воды при общих обливаниях и душах установле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softHyphen/>
        <w:t>на в 34—33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°С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 xml:space="preserve">, через каждые 2—3 дня она снижается на 1—2°С и доводится зимой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7"/>
          <w:sz w:val="28"/>
          <w:szCs w:val="28"/>
        </w:rPr>
        <w:t>до 26°С и летом до 24°С. Ванны рекомендуется проводить 2 раза в неделю при температуре воды 36° С продолжительностью 10 минут, с последующим обливани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7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ем водой температуры 34°С.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  <w:u w:val="single"/>
        </w:rPr>
        <w:t>Купание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 xml:space="preserve"> — наиболее силь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t>но раздражающая и охлаж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дающая процедура, поэто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му каждый ребенок допус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кается к купанию только с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разрешения врача.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Купание обычно прово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7"/>
          <w:sz w:val="28"/>
          <w:szCs w:val="28"/>
        </w:rPr>
        <w:t>дится после солнечных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8"/>
          <w:sz w:val="28"/>
          <w:szCs w:val="28"/>
        </w:rPr>
        <w:t xml:space="preserve"> ванн и 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8"/>
          <w:sz w:val="28"/>
          <w:szCs w:val="28"/>
        </w:rPr>
        <w:t>начинается при температуре воды не ниже 22—24°С. Пер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8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вые купания непродолжительны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 xml:space="preserve"> — 2—3 минуты, а последую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 xml:space="preserve">щие постепенно увеличиваются. Время купания находится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t>в строгой зависимости от температуры воды и воздуха, а</w:t>
      </w:r>
      <w:proofErr w:type="gramStart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t xml:space="preserve"> ,</w:t>
      </w:r>
      <w:proofErr w:type="gramEnd"/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t xml:space="preserve">   главное — от состояния здоровья ребенка и его реакции.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'   Нельзя допускать длительного пребывания детей в водо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softHyphen/>
        <w:t>еме. Чрезмерное охлаждение, проявляющееся в виде дро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жи, посинения губ, «гусиной кожи», приносит вред здоро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вью. Максимальная продолжительность купания для дош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4"/>
          <w:sz w:val="28"/>
          <w:szCs w:val="28"/>
        </w:rPr>
        <w:t xml:space="preserve">кольников при их активном движении (плавание, игра в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мяч и т.д.) составляет 8—10 минут. Детям, разгоряченным и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вспотевшим, перед купанием необходимо посидеть спокой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  <w:t>но 10—15 минут.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1D1B11" w:themeColor="background2" w:themeShade="1A"/>
          <w:spacing w:val="-6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lastRenderedPageBreak/>
        <w:t>Один из самых простых, эффективных и безвредных спо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5"/>
          <w:sz w:val="28"/>
          <w:szCs w:val="28"/>
        </w:rPr>
        <w:t xml:space="preserve">собов профилактики и лечения ОРЗ — это массаж особых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t>зон на коже, которые связаны с важными регуляторами дея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1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тельности внутренних органов.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Массаж повышает защитные свойства слизистых оболочек носа, глотки, горта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ни, трахеи, бронхов и других органов ребенка. Под воздействием массажа орга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низм начинает вырабатывать свои собственные «лекарственные» вещества, кото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рые очень часто намного эффективнее и безопаснее таблеток.</w:t>
      </w:r>
    </w:p>
    <w:p w:rsidR="003167DD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8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Приемы точечного массажа очень легко освоить взрослым, а затем научить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8"/>
          <w:sz w:val="28"/>
          <w:szCs w:val="28"/>
        </w:rPr>
        <w:t>детей.</w:t>
      </w:r>
    </w:p>
    <w:p w:rsidR="003167DD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8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1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bCs/>
          <w:color w:val="1D1B11" w:themeColor="background2" w:themeShade="1A"/>
          <w:spacing w:val="-1"/>
          <w:sz w:val="28"/>
          <w:szCs w:val="28"/>
        </w:rPr>
        <w:t>Точечный массаж для профилактики простудных заболеваний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5" w:firstLine="16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2"/>
          <w:sz w:val="28"/>
          <w:szCs w:val="28"/>
          <w:u w:val="single"/>
        </w:rPr>
        <w:t>Точка 1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 xml:space="preserve"> связана со слизистой оболочкой трахеи, бронхов, вилочковой железой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и костным мозгом. Точка расположена на грудине, на четыре пальца ниже ямки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в месте соединения ключиц. При массаже этой зоны уменьшается кашель, улуч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шается кроветворение.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10" w:firstLine="16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5"/>
          <w:sz w:val="28"/>
          <w:szCs w:val="28"/>
          <w:u w:val="single"/>
        </w:rPr>
        <w:t>Точка 2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 xml:space="preserve"> расположена на передней поверхности шеи, над ямкой в месте соедине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ния ключиц. Точка регулирует иммунные функции организма — повышается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сопротивляемость инфекционным заболеваниям.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5" w:firstLine="16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3"/>
          <w:sz w:val="28"/>
          <w:szCs w:val="28"/>
          <w:u w:val="single"/>
        </w:rPr>
        <w:t>Точка 3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 контролирует химический состав крови и одновременно слизистую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оболочку гортани. Массажные зоны расположены с двух сторон на переднебоковых поверхностях шеи, по бокам от гортани, под выступающими углами нижней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7"/>
          <w:sz w:val="28"/>
          <w:szCs w:val="28"/>
        </w:rPr>
        <w:t>челюсти.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5" w:firstLine="17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4"/>
          <w:sz w:val="28"/>
          <w:szCs w:val="28"/>
          <w:u w:val="single"/>
        </w:rPr>
        <w:t>Точка 4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 располагается на заднебоковых поверхностях шеи, под ушными рако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винами. Шею сзади необходимо массировать сверху вниз. Зоны шеи связаны с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регулятором деятельности сосудов головы, шеи, туловища.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10" w:firstLine="17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u w:val="single"/>
        </w:rPr>
        <w:t>Точка 5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расположена в области наиболее выступающего 7-го шейного по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звонка.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3"/>
          <w:sz w:val="28"/>
          <w:szCs w:val="28"/>
          <w:u w:val="single"/>
        </w:rPr>
        <w:t>Точка 6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 xml:space="preserve"> улучшает кровоснабжение слизистой оболочки носа и гайморовых по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 xml:space="preserve">лостей. Дыхание через нос становится свободным и насморк проходит. Точка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>расположена на верхней челюсти с двух сторон от крыльев носа.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5"/>
          <w:sz w:val="28"/>
          <w:szCs w:val="28"/>
          <w:u w:val="single"/>
        </w:rPr>
        <w:t>Точка 7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 xml:space="preserve"> улучшает кровоснабжение в области глазного яблока и лобных отделов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мозга. Она расположена с двух сторон в начальных точках надбровных дуг у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5"/>
          <w:sz w:val="28"/>
          <w:szCs w:val="28"/>
        </w:rPr>
        <w:t>корня носа.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2"/>
          <w:sz w:val="28"/>
          <w:szCs w:val="28"/>
          <w:u w:val="single"/>
        </w:rPr>
        <w:t>Точка 8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 xml:space="preserve"> располагается перед козелками ушных раковин (у выступа перед уш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t>ным отверстием). Массаж этой области воздействует на орган слуха и вестибу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4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лярный аппарат.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</w:pPr>
      <w:r w:rsidRPr="002311C2">
        <w:rPr>
          <w:rFonts w:ascii="Times New Roman" w:eastAsia="Times New Roman" w:hAnsi="Times New Roman" w:cs="Times New Roman"/>
          <w:b/>
          <w:color w:val="1D1B11" w:themeColor="background2" w:themeShade="1A"/>
          <w:spacing w:val="-1"/>
          <w:sz w:val="28"/>
          <w:szCs w:val="28"/>
          <w:u w:val="single"/>
        </w:rPr>
        <w:t>Точка 9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8"/>
          <w:szCs w:val="28"/>
        </w:rPr>
        <w:t xml:space="preserve"> расположена на кисти руки, в треугольнике между первым (большим) 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t>и вторым (указательным) пальцами. При массаже этих точек рефлекторно нор</w:t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3"/>
          <w:sz w:val="28"/>
          <w:szCs w:val="28"/>
        </w:rPr>
        <w:softHyphen/>
      </w:r>
      <w:r w:rsidRPr="002311C2">
        <w:rPr>
          <w:rFonts w:ascii="Times New Roman" w:eastAsia="Times New Roman" w:hAnsi="Times New Roman" w:cs="Times New Roman"/>
          <w:color w:val="1D1B11" w:themeColor="background2" w:themeShade="1A"/>
          <w:spacing w:val="-2"/>
          <w:sz w:val="28"/>
          <w:szCs w:val="28"/>
        </w:rPr>
        <w:t>мализуется деятельность многих внутренних органов.</w:t>
      </w:r>
    </w:p>
    <w:p w:rsidR="003167DD" w:rsidRPr="002311C2" w:rsidRDefault="003167DD" w:rsidP="003167DD">
      <w:pPr>
        <w:shd w:val="clear" w:color="auto" w:fill="FFFFFF"/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8329B" w:rsidRDefault="003167DD" w:rsidP="003167DD">
      <w:pPr>
        <w:shd w:val="clear" w:color="auto" w:fill="FFFFFF"/>
        <w:spacing w:after="0" w:line="240" w:lineRule="auto"/>
        <w:ind w:left="-851" w:right="-143"/>
        <w:jc w:val="both"/>
      </w:pPr>
      <w:r w:rsidRPr="002311C2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</w:rPr>
        <w:t xml:space="preserve">Массаж надо делать 3 раза в день по 3 секунды (девять раз в одну сторону, </w:t>
      </w:r>
      <w:r w:rsidRPr="002311C2">
        <w:rPr>
          <w:rFonts w:ascii="Times New Roman" w:eastAsia="Times New Roman" w:hAnsi="Times New Roman" w:cs="Times New Roman"/>
          <w:b/>
          <w:i/>
          <w:color w:val="1D1B11" w:themeColor="background2" w:themeShade="1A"/>
          <w:spacing w:val="-4"/>
          <w:sz w:val="28"/>
          <w:szCs w:val="28"/>
        </w:rPr>
        <w:t xml:space="preserve">девять — </w:t>
      </w:r>
      <w:proofErr w:type="gramStart"/>
      <w:r w:rsidRPr="002311C2">
        <w:rPr>
          <w:rFonts w:ascii="Times New Roman" w:eastAsia="Times New Roman" w:hAnsi="Times New Roman" w:cs="Times New Roman"/>
          <w:b/>
          <w:i/>
          <w:color w:val="1D1B11" w:themeColor="background2" w:themeShade="1A"/>
          <w:spacing w:val="-4"/>
          <w:sz w:val="28"/>
          <w:szCs w:val="28"/>
        </w:rPr>
        <w:t>в</w:t>
      </w:r>
      <w:proofErr w:type="gramEnd"/>
      <w:r w:rsidRPr="002311C2">
        <w:rPr>
          <w:rFonts w:ascii="Times New Roman" w:eastAsia="Times New Roman" w:hAnsi="Times New Roman" w:cs="Times New Roman"/>
          <w:b/>
          <w:i/>
          <w:color w:val="1D1B11" w:themeColor="background2" w:themeShade="1A"/>
          <w:spacing w:val="-4"/>
          <w:sz w:val="28"/>
          <w:szCs w:val="28"/>
        </w:rPr>
        <w:t xml:space="preserve"> противоположную). Делайте массаж ежедневно, особенно в периоды </w:t>
      </w:r>
      <w:r w:rsidRPr="002311C2">
        <w:rPr>
          <w:rFonts w:ascii="Times New Roman" w:eastAsia="Times New Roman" w:hAnsi="Times New Roman" w:cs="Times New Roman"/>
          <w:b/>
          <w:i/>
          <w:color w:val="1D1B11" w:themeColor="background2" w:themeShade="1A"/>
          <w:spacing w:val="-3"/>
          <w:sz w:val="28"/>
          <w:szCs w:val="28"/>
        </w:rPr>
        <w:t>повышенной простудной заболеваемости.</w:t>
      </w:r>
    </w:p>
    <w:sectPr w:rsidR="0028329B" w:rsidSect="00DE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CAC58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DD"/>
    <w:rsid w:val="003167DD"/>
    <w:rsid w:val="00457F12"/>
    <w:rsid w:val="008839DE"/>
    <w:rsid w:val="00DE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2014-03-13T05:43:00Z</dcterms:created>
  <dcterms:modified xsi:type="dcterms:W3CDTF">2014-03-13T05:45:00Z</dcterms:modified>
</cp:coreProperties>
</file>