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AEE12"/>
  <w:body>
    <w:p w:rsidR="00745411" w:rsidRDefault="00745411" w:rsidP="00E32DA2">
      <w:pPr>
        <w:ind w:left="-284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       </w:t>
      </w:r>
      <w:r w:rsidR="00C75334">
        <w:rPr>
          <w:rFonts w:eastAsia="Times New Roman"/>
          <w:b/>
          <w:i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1.25pt;height:99pt" fillcolor="black">
            <v:shadow color="#868686"/>
            <v:textpath style="font-family:&quot;Arial&quot;;v-text-kern:t" trim="t" fitpath="t" string="Как рисуют"/>
          </v:shape>
        </w:pict>
      </w:r>
    </w:p>
    <w:p w:rsidR="00745411" w:rsidRDefault="00745411" w:rsidP="00745411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745411" w:rsidRDefault="00745411" w:rsidP="00745411">
      <w:pPr>
        <w:ind w:left="3540" w:firstLine="708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      </w:t>
      </w:r>
      <w:r w:rsidR="00C75334">
        <w:rPr>
          <w:rFonts w:eastAsia="Times New Roman"/>
          <w:b/>
          <w:i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3.5pt;height:6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48pt;v-text-kern:t" trim="t" fitpath="t" string="девочки,"/>
          </v:shape>
        </w:pict>
      </w:r>
    </w:p>
    <w:p w:rsidR="00745411" w:rsidRDefault="00745411" w:rsidP="00745411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745411" w:rsidRDefault="00745411" w:rsidP="00745411">
      <w:pPr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      </w:t>
      </w:r>
      <w:r w:rsidR="00C75334">
        <w:rPr>
          <w:rFonts w:eastAsia="Times New Roman"/>
          <w:b/>
          <w:i/>
          <w:sz w:val="28"/>
          <w:szCs w:val="28"/>
          <w:lang w:eastAsia="ru-RU"/>
        </w:rPr>
        <w:pict>
          <v:shape id="_x0000_i1027" type="#_x0000_t172" style="width:161.25pt;height:48.75pt" fillcolor="black">
            <v:shadow color="#868686"/>
            <v:textpath style="font-family:&quot;Arial&quot;;v-text-kern:t" trim="t" fitpath="t" string="а как"/>
          </v:shape>
        </w:pict>
      </w:r>
    </w:p>
    <w:p w:rsidR="00E32DA2" w:rsidRDefault="00E32DA2" w:rsidP="00745411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E32DA2" w:rsidRDefault="00E32DA2" w:rsidP="00745411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745411" w:rsidRDefault="00745411" w:rsidP="00E32DA2">
      <w:pPr>
        <w:ind w:left="-284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  <w:t xml:space="preserve">       </w:t>
      </w:r>
      <w:r w:rsidR="00C75334">
        <w:rPr>
          <w:rFonts w:eastAsia="Times New Roman"/>
          <w:b/>
          <w:i/>
          <w:sz w:val="28"/>
          <w:szCs w:val="28"/>
          <w:lang w:eastAsia="ru-RU"/>
        </w:rPr>
        <w:pict>
          <v:shape id="_x0000_i1028" type="#_x0000_t136" style="width:250.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48pt;v-text-kern:t" trim="t" fitpath="t" string="мальчики?"/>
          </v:shape>
        </w:pict>
      </w:r>
    </w:p>
    <w:p w:rsidR="00745411" w:rsidRDefault="00745411" w:rsidP="00745411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745411" w:rsidRDefault="00745411" w:rsidP="00745411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745411" w:rsidRDefault="00745411" w:rsidP="00745411">
      <w:pPr>
        <w:rPr>
          <w:rFonts w:ascii="Monotype Corsiva" w:eastAsia="Times New Roman" w:hAnsi="Monotype Corsiva"/>
          <w:i/>
          <w:sz w:val="48"/>
          <w:szCs w:val="48"/>
          <w:lang w:eastAsia="ru-RU"/>
        </w:rPr>
      </w:pPr>
    </w:p>
    <w:p w:rsidR="00745411" w:rsidRDefault="00745411" w:rsidP="00745411">
      <w:pPr>
        <w:rPr>
          <w:rFonts w:eastAsia="Times New Roman"/>
          <w:b/>
          <w:i/>
          <w:sz w:val="32"/>
          <w:szCs w:val="32"/>
          <w:lang w:eastAsia="ru-RU"/>
        </w:rPr>
      </w:pPr>
    </w:p>
    <w:p w:rsidR="00745411" w:rsidRDefault="00745411" w:rsidP="00745411">
      <w:pPr>
        <w:rPr>
          <w:rFonts w:eastAsia="Times New Roman"/>
          <w:b/>
          <w:i/>
          <w:sz w:val="32"/>
          <w:szCs w:val="32"/>
          <w:lang w:eastAsia="ru-RU"/>
        </w:rPr>
      </w:pPr>
    </w:p>
    <w:p w:rsidR="00745411" w:rsidRDefault="00745411" w:rsidP="00745411">
      <w:pPr>
        <w:rPr>
          <w:rFonts w:eastAsia="Times New Roman"/>
          <w:b/>
          <w:i/>
          <w:sz w:val="32"/>
          <w:szCs w:val="32"/>
          <w:lang w:eastAsia="ru-RU"/>
        </w:rPr>
      </w:pPr>
    </w:p>
    <w:p w:rsidR="00745411" w:rsidRDefault="00745411" w:rsidP="00E32DA2">
      <w:pPr>
        <w:ind w:left="-284"/>
        <w:rPr>
          <w:rFonts w:ascii="Monotype Corsiva" w:eastAsia="Times New Roman" w:hAnsi="Monotype Corsiva"/>
          <w:i/>
          <w:sz w:val="48"/>
          <w:szCs w:val="48"/>
          <w:lang w:eastAsia="ru-RU"/>
        </w:rPr>
      </w:pPr>
    </w:p>
    <w:p w:rsidR="00745411" w:rsidRDefault="00745411" w:rsidP="00E32DA2">
      <w:pPr>
        <w:ind w:left="-284"/>
        <w:rPr>
          <w:rFonts w:ascii="Monotype Corsiva" w:eastAsia="Times New Roman" w:hAnsi="Monotype Corsiva"/>
          <w:i/>
          <w:sz w:val="48"/>
          <w:szCs w:val="48"/>
          <w:lang w:eastAsia="ru-RU"/>
        </w:rPr>
      </w:pPr>
      <w:r>
        <w:rPr>
          <w:rFonts w:ascii="Monotype Corsiva" w:eastAsia="Times New Roman" w:hAnsi="Monotype Corsiva"/>
          <w:i/>
          <w:noProof/>
          <w:sz w:val="48"/>
          <w:szCs w:val="48"/>
          <w:lang w:eastAsia="ru-RU"/>
        </w:rPr>
        <w:drawing>
          <wp:inline distT="0" distB="0" distL="0" distR="0" wp14:anchorId="1152A451" wp14:editId="2A767C5D">
            <wp:extent cx="5895975" cy="970720"/>
            <wp:effectExtent l="0" t="0" r="0" b="1270"/>
            <wp:docPr id="1" name="Рисунок 1" descr="kidsofthewor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oftheworl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1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11" w:rsidRDefault="00745411" w:rsidP="00E32DA2">
      <w:pPr>
        <w:ind w:left="-284"/>
        <w:rPr>
          <w:rFonts w:ascii="Monotype Corsiva" w:eastAsia="Times New Roman" w:hAnsi="Monotype Corsiva"/>
          <w:i/>
          <w:sz w:val="48"/>
          <w:szCs w:val="48"/>
          <w:lang w:eastAsia="ru-RU"/>
        </w:rPr>
      </w:pPr>
    </w:p>
    <w:p w:rsidR="00A169BB" w:rsidRDefault="00A169BB"/>
    <w:p w:rsidR="00745411" w:rsidRDefault="00745411"/>
    <w:p w:rsidR="00745411" w:rsidRDefault="00745411"/>
    <w:p w:rsidR="00745411" w:rsidRDefault="00745411"/>
    <w:p w:rsidR="00745411" w:rsidRDefault="00745411">
      <w:r>
        <w:t xml:space="preserve">Воспитатель по </w:t>
      </w:r>
      <w:proofErr w:type="gramStart"/>
      <w:r>
        <w:t>изо</w:t>
      </w:r>
      <w:proofErr w:type="gramEnd"/>
      <w:r>
        <w:t xml:space="preserve"> деятельности: </w:t>
      </w:r>
      <w:proofErr w:type="spellStart"/>
      <w:r>
        <w:t>Жаркова</w:t>
      </w:r>
      <w:proofErr w:type="spellEnd"/>
      <w:r>
        <w:t xml:space="preserve"> Е. А.</w:t>
      </w:r>
    </w:p>
    <w:p w:rsidR="00745411" w:rsidRDefault="00745411"/>
    <w:p w:rsidR="00745411" w:rsidRDefault="00745411"/>
    <w:p w:rsidR="00745411" w:rsidRDefault="00745411"/>
    <w:p w:rsidR="00745411" w:rsidRDefault="00745411" w:rsidP="00E32DA2">
      <w:pPr>
        <w:spacing w:line="360" w:lineRule="auto"/>
        <w:ind w:left="-284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Мальчики осваивают художественный мир в целом, а девочек, прежде всего, интересуют конкретика, детали. Скорее всего, здесь срабатывают разные механизмы: у мальчиков этот процесс происходит на уровне смысловых образований, у девочек включается уровень восприятия, позволяющий детально видеть красоту окружающего мира. Рассматривая и анализируя детские рисунки, можно отметить особенности произведений  мальчиков и девочек. Распределив  эти особенности по определённым творческим показателям, можно заметить, что у девочек и мальчиков есть проблемы в создании графического или живописного рисунка. Исходя из этих наблюдений, можно отработать методы и приёмы совершенствования технических навыков и умений у мальчиков и девочек отдельно.</w:t>
      </w: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62B59DBC" wp14:editId="6C711FEB">
            <wp:extent cx="1276350" cy="1924050"/>
            <wp:effectExtent l="0" t="0" r="0" b="0"/>
            <wp:docPr id="3" name="Рисунок 3" descr="WB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B01004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11" w:rsidRDefault="00745411" w:rsidP="007454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4AE2666B" wp14:editId="6A7FEE03">
            <wp:extent cx="1485900" cy="1457325"/>
            <wp:effectExtent l="0" t="0" r="0" b="9525"/>
            <wp:docPr id="2" name="Рисунок 2" descr="WB009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B0092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A2" w:rsidRDefault="00E32DA2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E32DA2" w:rsidRDefault="00E32DA2" w:rsidP="00745411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4456"/>
      </w:tblGrid>
      <w:tr w:rsidR="00745411" w:rsidTr="00394DED">
        <w:trPr>
          <w:trHeight w:val="1111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Тематика (идеи и фантазии)</w:t>
            </w: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45411" w:rsidTr="00394DED">
        <w:trPr>
          <w:trHeight w:val="2281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5DCE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Девочки.</w:t>
            </w:r>
            <w:r>
              <w:rPr>
                <w:sz w:val="28"/>
                <w:szCs w:val="28"/>
              </w:rPr>
              <w:t xml:space="preserve"> Более уверенно выбирают тему и сюжет; чаще рисуют цветы, деревья, бабочек, животных, людей, сказочных персонажей.</w:t>
            </w:r>
          </w:p>
          <w:p w:rsidR="003E5DCE" w:rsidRPr="003E5DCE" w:rsidRDefault="003E5DCE" w:rsidP="003E5DCE">
            <w:pPr>
              <w:rPr>
                <w:sz w:val="28"/>
                <w:szCs w:val="28"/>
              </w:rPr>
            </w:pPr>
          </w:p>
          <w:p w:rsidR="00745411" w:rsidRPr="003E5DCE" w:rsidRDefault="00745411" w:rsidP="003E5D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Мальчики.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Колеблются, сомневаются при выборе темы, придумывают необычные сюжеты (подводный мир, город будущего, замки, дворцы), любят изображать технику, архитектурные сооружения, космические объекты.</w:t>
            </w:r>
            <w:proofErr w:type="gramEnd"/>
          </w:p>
        </w:tc>
      </w:tr>
      <w:tr w:rsidR="00745411" w:rsidTr="00394DED">
        <w:trPr>
          <w:trHeight w:val="1111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Детализация рисунка, прорисовка, техника</w:t>
            </w: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45411" w:rsidTr="00394DED">
        <w:trPr>
          <w:trHeight w:val="974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Девочки. </w:t>
            </w:r>
            <w:r>
              <w:rPr>
                <w:sz w:val="28"/>
                <w:szCs w:val="28"/>
              </w:rPr>
              <w:t>Большое значение придают украшательству, прорисовке деталей.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Мальчики. </w:t>
            </w:r>
            <w:r>
              <w:rPr>
                <w:sz w:val="28"/>
                <w:szCs w:val="28"/>
              </w:rPr>
              <w:t>Чаще в их работах присутствуют крупные объекты, линии чёткие, прямые, толстые.</w:t>
            </w:r>
          </w:p>
        </w:tc>
      </w:tr>
      <w:tr w:rsidR="00745411" w:rsidTr="00394DED">
        <w:trPr>
          <w:trHeight w:val="1111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Чувство цвета, разнообразие цветовой гаммы</w:t>
            </w: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45411" w:rsidTr="00394DED">
        <w:trPr>
          <w:trHeight w:val="1961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Девочки. </w:t>
            </w:r>
            <w:r>
              <w:rPr>
                <w:sz w:val="28"/>
                <w:szCs w:val="28"/>
              </w:rPr>
              <w:t>Используют всю предложенную цветовую гамму, пытаются получить новые цвета, предпочитают яркие, сочные оттенки, как правило, заполняют цветом весь лист.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Мальчики.  </w:t>
            </w:r>
            <w:r>
              <w:rPr>
                <w:sz w:val="28"/>
                <w:szCs w:val="28"/>
              </w:rPr>
              <w:t>Ограничиваются несколькими цветами, чаще выбирают тёмную цветовую гамму, заполняют лист цветом частично, цветовыми пятнами.</w:t>
            </w:r>
          </w:p>
        </w:tc>
      </w:tr>
      <w:tr w:rsidR="00745411" w:rsidTr="00394DED">
        <w:trPr>
          <w:trHeight w:val="1064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Композиция</w:t>
            </w:r>
          </w:p>
          <w:p w:rsidR="00745411" w:rsidRDefault="00745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45411" w:rsidTr="00394DED">
        <w:trPr>
          <w:trHeight w:val="1307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Девочки.  </w:t>
            </w:r>
            <w:r>
              <w:rPr>
                <w:sz w:val="28"/>
                <w:szCs w:val="28"/>
              </w:rPr>
              <w:t xml:space="preserve">Чаще создают многопредметные, </w:t>
            </w:r>
            <w:proofErr w:type="spellStart"/>
            <w:r>
              <w:rPr>
                <w:sz w:val="28"/>
                <w:szCs w:val="28"/>
              </w:rPr>
              <w:t>многообъектные</w:t>
            </w:r>
            <w:proofErr w:type="spellEnd"/>
            <w:r>
              <w:rPr>
                <w:sz w:val="28"/>
                <w:szCs w:val="28"/>
              </w:rPr>
              <w:t xml:space="preserve"> работы, соблюдают пропорции.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Мальчики. </w:t>
            </w:r>
            <w:r>
              <w:rPr>
                <w:sz w:val="28"/>
                <w:szCs w:val="28"/>
              </w:rPr>
              <w:t xml:space="preserve">Предпочитают </w:t>
            </w:r>
            <w:proofErr w:type="spellStart"/>
            <w:r>
              <w:rPr>
                <w:sz w:val="28"/>
                <w:szCs w:val="28"/>
              </w:rPr>
              <w:t>малопредметные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малообъектные</w:t>
            </w:r>
            <w:proofErr w:type="spellEnd"/>
            <w:r>
              <w:rPr>
                <w:sz w:val="28"/>
                <w:szCs w:val="28"/>
              </w:rPr>
              <w:t xml:space="preserve"> композиции, не совсем точно ориентируются на листе бумаги</w:t>
            </w:r>
          </w:p>
        </w:tc>
      </w:tr>
      <w:tr w:rsidR="00745411" w:rsidTr="00394DED">
        <w:trPr>
          <w:trHeight w:val="1474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Продуктивность</w:t>
            </w: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(темп, умение самостоятельно закончить работу)</w:t>
            </w: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45411" w:rsidTr="00394DED">
        <w:trPr>
          <w:trHeight w:val="988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Девочки. </w:t>
            </w:r>
            <w:r>
              <w:rPr>
                <w:sz w:val="28"/>
                <w:szCs w:val="28"/>
              </w:rPr>
              <w:t>Быстрее и увереннее в своих действиях, завершают работу самостоятельно.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Мальчики. </w:t>
            </w:r>
            <w:r>
              <w:rPr>
                <w:sz w:val="28"/>
                <w:szCs w:val="28"/>
              </w:rPr>
              <w:t xml:space="preserve">Часто незаконченную работу считают уже завершённой, </w:t>
            </w:r>
            <w:proofErr w:type="gramStart"/>
            <w:r>
              <w:rPr>
                <w:sz w:val="28"/>
                <w:szCs w:val="28"/>
              </w:rPr>
              <w:t>медленны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неуверенны</w:t>
            </w:r>
            <w:proofErr w:type="spellEnd"/>
            <w:r>
              <w:rPr>
                <w:sz w:val="28"/>
                <w:szCs w:val="28"/>
              </w:rPr>
              <w:t xml:space="preserve"> в работе.</w:t>
            </w:r>
          </w:p>
        </w:tc>
      </w:tr>
    </w:tbl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E32DA2" w:rsidRDefault="00E32DA2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4470"/>
      </w:tblGrid>
      <w:tr w:rsidR="00745411" w:rsidTr="00E32DA2">
        <w:trPr>
          <w:trHeight w:val="1110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Решение проблем, возникающих у мальчиков</w:t>
            </w:r>
          </w:p>
          <w:p w:rsidR="00745411" w:rsidRDefault="0074541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45411" w:rsidTr="00E32DA2">
        <w:trPr>
          <w:trHeight w:val="1292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Ограничиваются несколькими цветами, выбирают тёмные оттенки?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Выделяем мазками или штрихами (в зависимости от художественного материала) цветовую гамму будущего рисунка.</w:t>
            </w:r>
          </w:p>
        </w:tc>
      </w:tr>
      <w:tr w:rsidR="00745411" w:rsidTr="00E32DA2">
        <w:trPr>
          <w:trHeight w:val="97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Испытывают затруднения в изображении объекта в движении?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 из геометрических фигур выложить фигуру человека в задуманном движении.</w:t>
            </w:r>
          </w:p>
        </w:tc>
      </w:tr>
      <w:tr w:rsidR="00745411" w:rsidTr="00E32DA2">
        <w:trPr>
          <w:trHeight w:val="1307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Нажимают на всю плоскость кисти?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Советуем использовать тонкую кисть, даже при заполнении цветом крупных деталей, работать по «Художественным прописям».</w:t>
            </w:r>
          </w:p>
        </w:tc>
      </w:tr>
      <w:tr w:rsidR="00745411" w:rsidTr="00E32DA2">
        <w:trPr>
          <w:trHeight w:val="988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Непоследовательно выполняют живописную композицию?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Обращаем внимание на схему, предлагающую последовательность выполнения рисунка.</w:t>
            </w:r>
          </w:p>
        </w:tc>
      </w:tr>
    </w:tbl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E32DA2" w:rsidRDefault="00E32DA2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4470"/>
      </w:tblGrid>
      <w:tr w:rsidR="00745411" w:rsidTr="00E32DA2">
        <w:trPr>
          <w:trHeight w:val="945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45411" w:rsidRDefault="007454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45411" w:rsidRDefault="00745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Решение проблем, возникающих у девочек</w:t>
            </w:r>
          </w:p>
          <w:p w:rsidR="00745411" w:rsidRDefault="00745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45411" w:rsidTr="00E32DA2">
        <w:trPr>
          <w:trHeight w:val="127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 разворачивают тему, придумывают большой сюжет?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 отразить задуманный сюжет на листе, обозначив объекты и предметы с помощью геометрических фигур.</w:t>
            </w:r>
          </w:p>
        </w:tc>
      </w:tr>
      <w:tr w:rsidR="00745411" w:rsidTr="00E32DA2">
        <w:trPr>
          <w:trHeight w:val="635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Излишняя детализация, «</w:t>
            </w:r>
            <w:proofErr w:type="spellStart"/>
            <w:r>
              <w:rPr>
                <w:sz w:val="28"/>
                <w:szCs w:val="28"/>
              </w:rPr>
              <w:t>мельчение</w:t>
            </w:r>
            <w:proofErr w:type="spellEnd"/>
            <w:r>
              <w:rPr>
                <w:sz w:val="28"/>
                <w:szCs w:val="28"/>
              </w:rPr>
              <w:t>»?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5411" w:rsidRDefault="00745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 индивидуальную словесную работу.</w:t>
            </w:r>
          </w:p>
        </w:tc>
      </w:tr>
    </w:tbl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jc w:val="both"/>
        <w:rPr>
          <w:b/>
          <w:i/>
          <w:sz w:val="28"/>
          <w:szCs w:val="28"/>
        </w:rPr>
      </w:pPr>
    </w:p>
    <w:p w:rsidR="00DE0D5D" w:rsidRPr="003E5DCE" w:rsidRDefault="00DE0D5D" w:rsidP="00745411">
      <w:pPr>
        <w:jc w:val="both"/>
        <w:rPr>
          <w:b/>
          <w:i/>
          <w:color w:val="FF0000"/>
          <w:sz w:val="44"/>
          <w:szCs w:val="44"/>
        </w:rPr>
      </w:pPr>
      <w:r w:rsidRPr="003E5DCE">
        <w:rPr>
          <w:b/>
          <w:i/>
          <w:color w:val="FF0000"/>
          <w:sz w:val="44"/>
          <w:szCs w:val="44"/>
        </w:rPr>
        <w:t>Советы воспитателю:</w:t>
      </w:r>
    </w:p>
    <w:p w:rsidR="00DE0D5D" w:rsidRPr="003E5DCE" w:rsidRDefault="00DE0D5D" w:rsidP="00745411">
      <w:pPr>
        <w:jc w:val="both"/>
        <w:rPr>
          <w:b/>
          <w:i/>
          <w:color w:val="FF0000"/>
          <w:sz w:val="28"/>
          <w:szCs w:val="28"/>
        </w:rPr>
      </w:pPr>
    </w:p>
    <w:p w:rsidR="00DE0D5D" w:rsidRDefault="00DE0D5D" w:rsidP="00745411">
      <w:pPr>
        <w:jc w:val="both"/>
        <w:rPr>
          <w:b/>
          <w:i/>
          <w:sz w:val="28"/>
          <w:szCs w:val="28"/>
        </w:rPr>
      </w:pPr>
    </w:p>
    <w:p w:rsidR="00745411" w:rsidRDefault="00745411" w:rsidP="0074541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построить  работу?</w:t>
      </w:r>
    </w:p>
    <w:p w:rsidR="00745411" w:rsidRDefault="00745411" w:rsidP="00E32DA2">
      <w:pPr>
        <w:spacing w:line="276" w:lineRule="auto"/>
        <w:ind w:left="-284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занятиях предлагать детям занимать места у мольбертов или за столами  так: мальчик – девочка. Это побуждает мальчиков, глядя на то, как работают девочки, использовать различные приёмы в работе, расширять цветовую палитру и делать рисунки более многопредметными.</w:t>
      </w:r>
    </w:p>
    <w:p w:rsidR="00745411" w:rsidRDefault="00745411" w:rsidP="00E32DA2">
      <w:pPr>
        <w:spacing w:line="276" w:lineRule="auto"/>
        <w:ind w:left="-284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Хорошо ли, что ребёнок смотрит на работы других детей? Этого не надо бояться: повторить их он всё равно не сможет, ибо нажим, линия, мазок, размеры и пропорции предметов, чувство цвета и гармонии у всех разные. Каждый ребёнок – уникальный творец!</w:t>
      </w:r>
    </w:p>
    <w:p w:rsidR="00745411" w:rsidRDefault="00745411" w:rsidP="00E32DA2">
      <w:pPr>
        <w:spacing w:line="276" w:lineRule="auto"/>
        <w:ind w:left="-284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следует уделять индивидуальной словесной помощи детям. С мальчиками оговаривать композицию рисунка, обсуждать цветовую палитру, на заключительном этапе предлагать рассмотреть деталировку предметов, объектов. С девочками – обсуждать сюжет, количество объектов, характер деталировки.</w:t>
      </w:r>
    </w:p>
    <w:p w:rsidR="00745411" w:rsidRDefault="00745411" w:rsidP="00E32DA2">
      <w:pPr>
        <w:spacing w:line="276" w:lineRule="auto"/>
        <w:ind w:left="-284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Можно проводить анализ работ, опираясь на принцип «Каждый имеет право на ошибку!». В любом рисунке каждого ребёнка есть что-то необычное, интересное, и это надо обязательно выделить и подчеркнуть. Не ошибается только тот, кто ничего не делает, - ребёнок должен осознать эту мудрость, потому что страх ошибки или неудачи – одно из главных препятствий в творческой работе. И действительно, право на ошибку есть и у взрослого, и у ребёнка. Признав его, мы избежим главной ошибки – нарушения свободы творческого и личностного  самовыражения каждого ребёнка – и научимся относиться к его внутреннему миру бережно и с уважением.</w:t>
      </w:r>
    </w:p>
    <w:p w:rsidR="00745411" w:rsidRDefault="00745411" w:rsidP="00E32DA2">
      <w:pPr>
        <w:spacing w:line="276" w:lineRule="auto"/>
        <w:ind w:left="-284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Мальчика и девочку нельзя воспитывать одинаково! Они по-разному смотрят и видят, слушают и слышат, по-разному говорят и молчат, чувствуют и переживают. Постараемся понять и принять их такими, какими их создала природа, разными и по-разному прекрасными! Удастся ли раскрыть и развить эти задатки, не навредить, не сломать – зависит только от нас с вами. Мы действительно разные, но наша задача – найти путь друг к другу, путь понимания другого человека, не похожего на нас.</w:t>
      </w:r>
    </w:p>
    <w:p w:rsidR="00745411" w:rsidRDefault="00745411" w:rsidP="00E32DA2">
      <w:pPr>
        <w:ind w:left="-284" w:right="284"/>
      </w:pPr>
    </w:p>
    <w:sectPr w:rsidR="00745411" w:rsidSect="003E5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34" w:rsidRDefault="00C75334" w:rsidP="005F48FC">
      <w:r>
        <w:separator/>
      </w:r>
    </w:p>
  </w:endnote>
  <w:endnote w:type="continuationSeparator" w:id="0">
    <w:p w:rsidR="00C75334" w:rsidRDefault="00C75334" w:rsidP="005F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FC" w:rsidRDefault="005F48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FC" w:rsidRDefault="005F48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FC" w:rsidRDefault="005F48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34" w:rsidRDefault="00C75334" w:rsidP="005F48FC">
      <w:r>
        <w:separator/>
      </w:r>
    </w:p>
  </w:footnote>
  <w:footnote w:type="continuationSeparator" w:id="0">
    <w:p w:rsidR="00C75334" w:rsidRDefault="00C75334" w:rsidP="005F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FC" w:rsidRDefault="005F48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FC" w:rsidRDefault="005F48FC">
    <w:pPr>
      <w:pStyle w:val="a5"/>
    </w:pPr>
  </w:p>
  <w:p w:rsidR="005F48FC" w:rsidRDefault="005F48FC">
    <w:pPr>
      <w:pStyle w:val="a5"/>
    </w:pPr>
  </w:p>
  <w:p w:rsidR="005F48FC" w:rsidRDefault="005F48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FC" w:rsidRDefault="005F48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B"/>
    <w:rsid w:val="001270BC"/>
    <w:rsid w:val="00394DED"/>
    <w:rsid w:val="003E5DCE"/>
    <w:rsid w:val="004E543B"/>
    <w:rsid w:val="005F48FC"/>
    <w:rsid w:val="00745411"/>
    <w:rsid w:val="008E1F05"/>
    <w:rsid w:val="00A169BB"/>
    <w:rsid w:val="00C75334"/>
    <w:rsid w:val="00D651B8"/>
    <w:rsid w:val="00DE0D5D"/>
    <w:rsid w:val="00E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ce476,#baee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11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5F48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8F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5F48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8F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11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5F48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8F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5F48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8F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ку-ка-ре-ку</dc:creator>
  <cp:keywords/>
  <dc:description/>
  <cp:lastModifiedBy>ку-ка-ре-ку</cp:lastModifiedBy>
  <cp:revision>9</cp:revision>
  <dcterms:created xsi:type="dcterms:W3CDTF">2015-01-04T11:26:00Z</dcterms:created>
  <dcterms:modified xsi:type="dcterms:W3CDTF">2015-01-09T10:56:00Z</dcterms:modified>
</cp:coreProperties>
</file>