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5341"/>
        <w:gridCol w:w="5341"/>
      </w:tblGrid>
      <w:tr w:rsidR="00376F9E" w:rsidTr="008B281E">
        <w:trPr>
          <w:trHeight w:val="6295"/>
        </w:trPr>
        <w:tc>
          <w:tcPr>
            <w:tcW w:w="5341" w:type="dxa"/>
            <w:tcBorders>
              <w:top w:val="single" w:sz="12" w:space="0" w:color="auto"/>
              <w:bottom w:val="single" w:sz="12" w:space="0" w:color="auto"/>
            </w:tcBorders>
          </w:tcPr>
          <w:p w:rsidR="00376F9E" w:rsidRDefault="00376F9E" w:rsidP="00650924">
            <w:pPr>
              <w:spacing w:line="276" w:lineRule="auto"/>
              <w:jc w:val="both"/>
              <w:rPr>
                <w:rFonts w:ascii="Times New Roman" w:hAnsi="Times New Roman" w:cs="Times New Roman"/>
                <w:b/>
                <w:sz w:val="28"/>
              </w:rPr>
            </w:pPr>
            <w:r w:rsidRPr="00376F9E">
              <w:rPr>
                <w:rFonts w:ascii="Times New Roman" w:hAnsi="Times New Roman" w:cs="Times New Roman"/>
                <w:b/>
                <w:sz w:val="28"/>
              </w:rPr>
              <w:t>Ка</w:t>
            </w:r>
            <w:r w:rsidR="008B281E">
              <w:rPr>
                <w:rFonts w:ascii="Times New Roman" w:hAnsi="Times New Roman" w:cs="Times New Roman"/>
                <w:b/>
                <w:sz w:val="28"/>
              </w:rPr>
              <w:t>кого предмета в ряду не хватает</w:t>
            </w:r>
          </w:p>
          <w:p w:rsidR="00813ACD" w:rsidRPr="00813ACD" w:rsidRDefault="00813ACD" w:rsidP="00650924">
            <w:pPr>
              <w:spacing w:line="276" w:lineRule="auto"/>
              <w:jc w:val="both"/>
              <w:rPr>
                <w:rFonts w:ascii="Times New Roman" w:hAnsi="Times New Roman" w:cs="Times New Roman"/>
                <w:sz w:val="28"/>
              </w:rPr>
            </w:pPr>
            <w:r>
              <w:rPr>
                <w:rFonts w:ascii="Times New Roman" w:hAnsi="Times New Roman" w:cs="Times New Roman"/>
                <w:b/>
                <w:sz w:val="28"/>
              </w:rPr>
              <w:t xml:space="preserve">Цель: </w:t>
            </w:r>
            <w:r>
              <w:rPr>
                <w:rFonts w:ascii="Times New Roman" w:hAnsi="Times New Roman" w:cs="Times New Roman"/>
                <w:sz w:val="28"/>
              </w:rPr>
              <w:t>развитие зрительного внимания.</w:t>
            </w:r>
          </w:p>
          <w:p w:rsidR="00376F9E" w:rsidRDefault="00376F9E" w:rsidP="00650924">
            <w:pPr>
              <w:spacing w:line="276" w:lineRule="auto"/>
              <w:jc w:val="both"/>
              <w:rPr>
                <w:rFonts w:ascii="Times New Roman" w:hAnsi="Times New Roman" w:cs="Times New Roman"/>
                <w:sz w:val="28"/>
              </w:rPr>
            </w:pPr>
            <w:r>
              <w:rPr>
                <w:rFonts w:ascii="Times New Roman" w:hAnsi="Times New Roman" w:cs="Times New Roman"/>
                <w:sz w:val="28"/>
              </w:rPr>
              <w:t xml:space="preserve">Задания располагаются на двух отдельных страничках. На первой странице расположено несколько самых разных предметов: Овощи, Фрукты. Игрушки, Транспортные средства, Мебель и др. На следующей странице в каждом из рядов какого-либо предмета не хватает. Ребёнок должен внимательно посмотреть на один из рядов на первой странице, рассказать, что за предметы он видит, назвать каждый предмет. Затем взрослый переворачивает страницу и просит посмотреть ребёнка на ряд тех же </w:t>
            </w:r>
            <w:proofErr w:type="gramStart"/>
            <w:r>
              <w:rPr>
                <w:rFonts w:ascii="Times New Roman" w:hAnsi="Times New Roman" w:cs="Times New Roman"/>
                <w:sz w:val="28"/>
              </w:rPr>
              <w:t>предметов</w:t>
            </w:r>
            <w:proofErr w:type="gramEnd"/>
            <w:r>
              <w:rPr>
                <w:rFonts w:ascii="Times New Roman" w:hAnsi="Times New Roman" w:cs="Times New Roman"/>
                <w:sz w:val="28"/>
              </w:rPr>
              <w:t xml:space="preserve"> очень внимательно и ответить на вопрос: «Какого предмета не хватает?».</w:t>
            </w:r>
          </w:p>
          <w:p w:rsidR="00EC5147" w:rsidRDefault="00EC5147" w:rsidP="00EC5147">
            <w:pPr>
              <w:spacing w:line="276" w:lineRule="auto"/>
              <w:jc w:val="center"/>
              <w:rPr>
                <w:rFonts w:ascii="Times New Roman" w:hAnsi="Times New Roman" w:cs="Times New Roman"/>
                <w:sz w:val="28"/>
              </w:rPr>
            </w:pPr>
            <w:r>
              <w:rPr>
                <w:rFonts w:ascii="Times New Roman" w:hAnsi="Times New Roman" w:cs="Times New Roman"/>
                <w:noProof/>
                <w:sz w:val="28"/>
              </w:rPr>
              <w:drawing>
                <wp:inline distT="0" distB="0" distL="0" distR="0">
                  <wp:extent cx="1360967" cy="1190846"/>
                  <wp:effectExtent l="0" t="0" r="0" b="0"/>
                  <wp:docPr id="2" name="Рисунок 1" descr="0_b1ff4_e12f1cc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b1ff4_e12f1cc_S.png"/>
                          <pic:cNvPicPr/>
                        </pic:nvPicPr>
                        <pic:blipFill>
                          <a:blip r:embed="rId5"/>
                          <a:stretch>
                            <a:fillRect/>
                          </a:stretch>
                        </pic:blipFill>
                        <pic:spPr>
                          <a:xfrm>
                            <a:off x="0" y="0"/>
                            <a:ext cx="1356614" cy="1187037"/>
                          </a:xfrm>
                          <a:prstGeom prst="rect">
                            <a:avLst/>
                          </a:prstGeom>
                        </pic:spPr>
                      </pic:pic>
                    </a:graphicData>
                  </a:graphic>
                </wp:inline>
              </w:drawing>
            </w:r>
          </w:p>
        </w:tc>
        <w:tc>
          <w:tcPr>
            <w:tcW w:w="5341" w:type="dxa"/>
            <w:tcBorders>
              <w:top w:val="single" w:sz="12" w:space="0" w:color="auto"/>
              <w:bottom w:val="single" w:sz="12" w:space="0" w:color="auto"/>
              <w:right w:val="single" w:sz="12" w:space="0" w:color="auto"/>
            </w:tcBorders>
          </w:tcPr>
          <w:p w:rsidR="00376F9E" w:rsidRPr="00376F9E" w:rsidRDefault="00EC5147" w:rsidP="00376F9E">
            <w:pPr>
              <w:pStyle w:val="a4"/>
              <w:spacing w:line="276" w:lineRule="auto"/>
              <w:rPr>
                <w:rStyle w:val="a5"/>
                <w:sz w:val="28"/>
              </w:rPr>
            </w:pPr>
            <w:r>
              <w:rPr>
                <w:rStyle w:val="a5"/>
                <w:sz w:val="28"/>
              </w:rPr>
              <w:t xml:space="preserve">                    Кто быстрее</w:t>
            </w:r>
          </w:p>
          <w:p w:rsidR="00376F9E" w:rsidRPr="00376F9E" w:rsidRDefault="00376F9E" w:rsidP="00376F9E">
            <w:pPr>
              <w:pStyle w:val="a4"/>
              <w:spacing w:line="276" w:lineRule="auto"/>
              <w:rPr>
                <w:sz w:val="28"/>
              </w:rPr>
            </w:pPr>
            <w:r w:rsidRPr="00376F9E">
              <w:rPr>
                <w:rStyle w:val="a5"/>
                <w:sz w:val="28"/>
              </w:rPr>
              <w:t>Цель:</w:t>
            </w:r>
            <w:r w:rsidRPr="00376F9E">
              <w:rPr>
                <w:rStyle w:val="a5"/>
                <w:b w:val="0"/>
                <w:sz w:val="28"/>
              </w:rPr>
              <w:t xml:space="preserve"> развитие зрительного внимания</w:t>
            </w:r>
          </w:p>
          <w:p w:rsidR="00376F9E" w:rsidRDefault="00376F9E" w:rsidP="00376F9E">
            <w:pPr>
              <w:pStyle w:val="a4"/>
              <w:spacing w:line="276" w:lineRule="auto"/>
              <w:rPr>
                <w:sz w:val="28"/>
              </w:rPr>
            </w:pPr>
            <w:r w:rsidRPr="00376F9E">
              <w:rPr>
                <w:sz w:val="28"/>
              </w:rPr>
              <w:t xml:space="preserve">Взрослый показывает детям ленточки разных цветов. Задача дошкольников состоит в том, чтобы назвать как можно больше предметов, овощей, фруктов, </w:t>
            </w:r>
            <w:r>
              <w:rPr>
                <w:sz w:val="28"/>
              </w:rPr>
              <w:t>животных и т.п., которые соответс</w:t>
            </w:r>
            <w:r w:rsidRPr="00376F9E">
              <w:rPr>
                <w:sz w:val="28"/>
              </w:rPr>
              <w:t xml:space="preserve">твуют определённому цвету. Например: </w:t>
            </w:r>
            <w:proofErr w:type="gramStart"/>
            <w:r w:rsidRPr="00376F9E">
              <w:rPr>
                <w:sz w:val="28"/>
              </w:rPr>
              <w:t>Жёлтый – груша, карандаш, солнце, лимон…; красный – яблоко, помидор, вишня… зелёный – жаба, кузнечик, огурец, трава… и т.д.</w:t>
            </w:r>
            <w:proofErr w:type="gramEnd"/>
          </w:p>
          <w:p w:rsidR="00EC5147" w:rsidRDefault="00EC5147" w:rsidP="00376F9E">
            <w:pPr>
              <w:pStyle w:val="a4"/>
              <w:spacing w:line="276" w:lineRule="auto"/>
              <w:rPr>
                <w:sz w:val="28"/>
              </w:rPr>
            </w:pPr>
            <w:r>
              <w:rPr>
                <w:sz w:val="28"/>
              </w:rPr>
              <w:t xml:space="preserve">             </w:t>
            </w:r>
            <w:r>
              <w:rPr>
                <w:noProof/>
                <w:sz w:val="28"/>
              </w:rPr>
              <w:drawing>
                <wp:inline distT="0" distB="0" distL="0" distR="0">
                  <wp:extent cx="1666875" cy="1209675"/>
                  <wp:effectExtent l="0" t="0" r="0" b="0"/>
                  <wp:docPr id="1" name="Рисунок 0" descr="clown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wn07.gif"/>
                          <pic:cNvPicPr/>
                        </pic:nvPicPr>
                        <pic:blipFill>
                          <a:blip r:embed="rId6"/>
                          <a:stretch>
                            <a:fillRect/>
                          </a:stretch>
                        </pic:blipFill>
                        <pic:spPr>
                          <a:xfrm>
                            <a:off x="0" y="0"/>
                            <a:ext cx="1666875" cy="1209675"/>
                          </a:xfrm>
                          <a:prstGeom prst="rect">
                            <a:avLst/>
                          </a:prstGeom>
                        </pic:spPr>
                      </pic:pic>
                    </a:graphicData>
                  </a:graphic>
                </wp:inline>
              </w:drawing>
            </w:r>
          </w:p>
          <w:p w:rsidR="00EC5147" w:rsidRPr="00376F9E" w:rsidRDefault="00EC5147" w:rsidP="00376F9E">
            <w:pPr>
              <w:pStyle w:val="a4"/>
              <w:spacing w:line="276" w:lineRule="auto"/>
              <w:rPr>
                <w:sz w:val="28"/>
              </w:rPr>
            </w:pPr>
            <w:r>
              <w:rPr>
                <w:sz w:val="28"/>
              </w:rPr>
              <w:t xml:space="preserve">               </w:t>
            </w:r>
          </w:p>
          <w:p w:rsidR="00376F9E" w:rsidRDefault="00376F9E"/>
        </w:tc>
      </w:tr>
      <w:tr w:rsidR="00376F9E" w:rsidTr="008B281E">
        <w:trPr>
          <w:trHeight w:val="6295"/>
        </w:trPr>
        <w:tc>
          <w:tcPr>
            <w:tcW w:w="5341" w:type="dxa"/>
            <w:tcBorders>
              <w:top w:val="single" w:sz="12" w:space="0" w:color="auto"/>
              <w:bottom w:val="single" w:sz="12" w:space="0" w:color="auto"/>
            </w:tcBorders>
          </w:tcPr>
          <w:p w:rsidR="00813ACD" w:rsidRDefault="00813ACD" w:rsidP="00813ACD">
            <w:pPr>
              <w:spacing w:line="276" w:lineRule="auto"/>
              <w:rPr>
                <w:rFonts w:ascii="Times New Roman" w:hAnsi="Times New Roman" w:cs="Times New Roman"/>
                <w:b/>
                <w:i/>
                <w:sz w:val="28"/>
              </w:rPr>
            </w:pPr>
            <w:r w:rsidRPr="00813ACD">
              <w:rPr>
                <w:rFonts w:ascii="Times New Roman" w:hAnsi="Times New Roman" w:cs="Times New Roman"/>
                <w:sz w:val="28"/>
              </w:rPr>
              <w:t xml:space="preserve"> </w:t>
            </w:r>
            <w:r>
              <w:rPr>
                <w:rFonts w:ascii="Times New Roman" w:hAnsi="Times New Roman" w:cs="Times New Roman"/>
                <w:sz w:val="28"/>
              </w:rPr>
              <w:t xml:space="preserve">         </w:t>
            </w:r>
            <w:r w:rsidRPr="00813ACD">
              <w:rPr>
                <w:rStyle w:val="a6"/>
                <w:rFonts w:ascii="Times New Roman" w:hAnsi="Times New Roman" w:cs="Times New Roman"/>
                <w:b/>
                <w:i w:val="0"/>
                <w:sz w:val="28"/>
              </w:rPr>
              <w:t>Расставь, как было</w:t>
            </w:r>
            <w:r w:rsidRPr="00813ACD">
              <w:rPr>
                <w:rFonts w:ascii="Times New Roman" w:hAnsi="Times New Roman" w:cs="Times New Roman"/>
                <w:b/>
                <w:i/>
                <w:sz w:val="28"/>
              </w:rPr>
              <w:t xml:space="preserve"> </w:t>
            </w:r>
          </w:p>
          <w:p w:rsidR="00813ACD" w:rsidRPr="00813ACD" w:rsidRDefault="00813ACD" w:rsidP="00813ACD">
            <w:pPr>
              <w:spacing w:line="276" w:lineRule="auto"/>
              <w:rPr>
                <w:rFonts w:ascii="Times New Roman" w:hAnsi="Times New Roman" w:cs="Times New Roman"/>
                <w:sz w:val="28"/>
              </w:rPr>
            </w:pPr>
            <w:r>
              <w:rPr>
                <w:rFonts w:ascii="Times New Roman" w:hAnsi="Times New Roman" w:cs="Times New Roman"/>
                <w:b/>
                <w:sz w:val="28"/>
              </w:rPr>
              <w:t>Цель:</w:t>
            </w:r>
            <w:r>
              <w:rPr>
                <w:rFonts w:ascii="Times New Roman" w:hAnsi="Times New Roman" w:cs="Times New Roman"/>
                <w:sz w:val="28"/>
              </w:rPr>
              <w:t xml:space="preserve"> развитие зрительного внимания</w:t>
            </w:r>
          </w:p>
          <w:p w:rsidR="00376F9E" w:rsidRDefault="00813ACD" w:rsidP="00813ACD">
            <w:pPr>
              <w:spacing w:line="276" w:lineRule="auto"/>
              <w:rPr>
                <w:rFonts w:ascii="Times New Roman" w:hAnsi="Times New Roman" w:cs="Times New Roman"/>
                <w:sz w:val="28"/>
              </w:rPr>
            </w:pPr>
            <w:r>
              <w:rPr>
                <w:rFonts w:ascii="Times New Roman" w:hAnsi="Times New Roman" w:cs="Times New Roman"/>
                <w:sz w:val="28"/>
              </w:rPr>
              <w:t>В</w:t>
            </w:r>
            <w:r w:rsidRPr="00813ACD">
              <w:rPr>
                <w:rFonts w:ascii="Times New Roman" w:hAnsi="Times New Roman" w:cs="Times New Roman"/>
                <w:sz w:val="28"/>
              </w:rPr>
              <w:t>зрослый расставляет на поверхности стола не более семи игрушек или предметов, дает возможность ребенку внимательно запомнить порядок расстановки и просит его отвернуться. Затем, меняет предметы местами и дает задание малышу расставить их так, как было раньше.</w:t>
            </w:r>
          </w:p>
          <w:p w:rsidR="00EC5147" w:rsidRPr="00813ACD" w:rsidRDefault="00EC5147" w:rsidP="00EC5147">
            <w:pPr>
              <w:spacing w:line="276" w:lineRule="auto"/>
              <w:jc w:val="center"/>
              <w:rPr>
                <w:rFonts w:ascii="Times New Roman" w:hAnsi="Times New Roman" w:cs="Times New Roman"/>
              </w:rPr>
            </w:pPr>
            <w:r>
              <w:rPr>
                <w:rFonts w:ascii="Times New Roman" w:hAnsi="Times New Roman" w:cs="Times New Roman"/>
                <w:noProof/>
              </w:rPr>
              <w:drawing>
                <wp:inline distT="0" distB="0" distL="0" distR="0">
                  <wp:extent cx="1722475" cy="1722475"/>
                  <wp:effectExtent l="0" t="0" r="0" b="0"/>
                  <wp:docPr id="3" name="Рисунок 2" descr="0_b2022_7ef60d72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b2022_7ef60d72_S.png"/>
                          <pic:cNvPicPr/>
                        </pic:nvPicPr>
                        <pic:blipFill>
                          <a:blip r:embed="rId7"/>
                          <a:stretch>
                            <a:fillRect/>
                          </a:stretch>
                        </pic:blipFill>
                        <pic:spPr>
                          <a:xfrm>
                            <a:off x="0" y="0"/>
                            <a:ext cx="1722480" cy="1722480"/>
                          </a:xfrm>
                          <a:prstGeom prst="rect">
                            <a:avLst/>
                          </a:prstGeom>
                        </pic:spPr>
                      </pic:pic>
                    </a:graphicData>
                  </a:graphic>
                </wp:inline>
              </w:drawing>
            </w:r>
          </w:p>
        </w:tc>
        <w:tc>
          <w:tcPr>
            <w:tcW w:w="5341" w:type="dxa"/>
            <w:tcBorders>
              <w:top w:val="single" w:sz="12" w:space="0" w:color="auto"/>
              <w:bottom w:val="single" w:sz="12" w:space="0" w:color="auto"/>
              <w:right w:val="single" w:sz="12" w:space="0" w:color="auto"/>
            </w:tcBorders>
          </w:tcPr>
          <w:p w:rsidR="00813ACD" w:rsidRPr="007B47DF" w:rsidRDefault="00EC5147" w:rsidP="007B47DF">
            <w:pPr>
              <w:spacing w:line="276" w:lineRule="auto"/>
              <w:rPr>
                <w:rFonts w:ascii="Times New Roman" w:hAnsi="Times New Roman" w:cs="Times New Roman"/>
                <w:b/>
                <w:i/>
                <w:sz w:val="28"/>
              </w:rPr>
            </w:pPr>
            <w:r>
              <w:rPr>
                <w:rStyle w:val="a6"/>
                <w:rFonts w:ascii="Times New Roman" w:hAnsi="Times New Roman" w:cs="Times New Roman"/>
                <w:b/>
                <w:i w:val="0"/>
                <w:sz w:val="28"/>
              </w:rPr>
              <w:t xml:space="preserve">             </w:t>
            </w:r>
            <w:r w:rsidR="00813ACD" w:rsidRPr="007B47DF">
              <w:rPr>
                <w:rStyle w:val="a6"/>
                <w:rFonts w:ascii="Times New Roman" w:hAnsi="Times New Roman" w:cs="Times New Roman"/>
                <w:b/>
                <w:i w:val="0"/>
                <w:sz w:val="28"/>
              </w:rPr>
              <w:t>Самые внимательные</w:t>
            </w:r>
          </w:p>
          <w:p w:rsidR="007B47DF" w:rsidRPr="007B47DF" w:rsidRDefault="007B47DF" w:rsidP="007B47DF">
            <w:pPr>
              <w:spacing w:line="276" w:lineRule="auto"/>
              <w:rPr>
                <w:rFonts w:ascii="Times New Roman" w:hAnsi="Times New Roman" w:cs="Times New Roman"/>
                <w:b/>
                <w:sz w:val="28"/>
              </w:rPr>
            </w:pPr>
            <w:r w:rsidRPr="007B47DF">
              <w:rPr>
                <w:rFonts w:ascii="Times New Roman" w:hAnsi="Times New Roman" w:cs="Times New Roman"/>
                <w:b/>
                <w:sz w:val="28"/>
              </w:rPr>
              <w:t xml:space="preserve">Цель: </w:t>
            </w:r>
            <w:r w:rsidRPr="007B47DF">
              <w:rPr>
                <w:rFonts w:ascii="Times New Roman" w:hAnsi="Times New Roman" w:cs="Times New Roman"/>
                <w:sz w:val="28"/>
              </w:rPr>
              <w:t>развитие слухового внимания</w:t>
            </w:r>
          </w:p>
          <w:p w:rsidR="00376F9E" w:rsidRDefault="00813ACD" w:rsidP="007B47DF">
            <w:pPr>
              <w:spacing w:line="276" w:lineRule="auto"/>
              <w:jc w:val="both"/>
              <w:rPr>
                <w:rFonts w:ascii="Times New Roman" w:hAnsi="Times New Roman" w:cs="Times New Roman"/>
                <w:sz w:val="28"/>
              </w:rPr>
            </w:pPr>
            <w:r w:rsidRPr="007B47DF">
              <w:rPr>
                <w:rFonts w:ascii="Times New Roman" w:hAnsi="Times New Roman" w:cs="Times New Roman"/>
                <w:sz w:val="28"/>
              </w:rPr>
              <w:t xml:space="preserve">Взрослый произносит команды, которые дети должны выполнить. </w:t>
            </w:r>
            <w:proofErr w:type="gramStart"/>
            <w:r w:rsidRPr="007B47DF">
              <w:rPr>
                <w:rFonts w:ascii="Times New Roman" w:hAnsi="Times New Roman" w:cs="Times New Roman"/>
                <w:sz w:val="28"/>
              </w:rPr>
              <w:t>К примеру, «земля» - руки вниз, «вода» - руки в стороны, «воздух» - руки вверх, «огонь» - руки вытянуты вперед.</w:t>
            </w:r>
            <w:proofErr w:type="gramEnd"/>
          </w:p>
          <w:p w:rsidR="00EC5147" w:rsidRDefault="00EC5147" w:rsidP="007B47DF">
            <w:pPr>
              <w:spacing w:line="276" w:lineRule="auto"/>
              <w:jc w:val="both"/>
              <w:rPr>
                <w:rFonts w:ascii="Times New Roman" w:hAnsi="Times New Roman" w:cs="Times New Roman"/>
                <w:sz w:val="28"/>
              </w:rPr>
            </w:pPr>
            <w:r>
              <w:rPr>
                <w:rFonts w:ascii="Times New Roman" w:hAnsi="Times New Roman" w:cs="Times New Roman"/>
                <w:sz w:val="28"/>
              </w:rPr>
              <w:t xml:space="preserve"> </w:t>
            </w:r>
          </w:p>
          <w:p w:rsidR="00EC5147" w:rsidRDefault="00EC5147" w:rsidP="007B47DF">
            <w:pPr>
              <w:spacing w:line="276" w:lineRule="auto"/>
              <w:jc w:val="both"/>
              <w:rPr>
                <w:rFonts w:ascii="Times New Roman" w:hAnsi="Times New Roman" w:cs="Times New Roman"/>
                <w:sz w:val="28"/>
              </w:rPr>
            </w:pPr>
          </w:p>
          <w:p w:rsidR="00EC5147" w:rsidRDefault="00EC5147" w:rsidP="00EC5147">
            <w:pPr>
              <w:spacing w:line="276" w:lineRule="auto"/>
              <w:jc w:val="center"/>
            </w:pPr>
            <w:r>
              <w:rPr>
                <w:noProof/>
              </w:rPr>
              <w:drawing>
                <wp:inline distT="0" distB="0" distL="0" distR="0">
                  <wp:extent cx="2083981" cy="2083981"/>
                  <wp:effectExtent l="0" t="0" r="0" b="0"/>
                  <wp:docPr id="4" name="Рисунок 3" descr="0_a7b38_6e811c38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a7b38_6e811c38_S.png"/>
                          <pic:cNvPicPr/>
                        </pic:nvPicPr>
                        <pic:blipFill>
                          <a:blip r:embed="rId8"/>
                          <a:stretch>
                            <a:fillRect/>
                          </a:stretch>
                        </pic:blipFill>
                        <pic:spPr>
                          <a:xfrm>
                            <a:off x="0" y="0"/>
                            <a:ext cx="2083985" cy="2083985"/>
                          </a:xfrm>
                          <a:prstGeom prst="rect">
                            <a:avLst/>
                          </a:prstGeom>
                        </pic:spPr>
                      </pic:pic>
                    </a:graphicData>
                  </a:graphic>
                </wp:inline>
              </w:drawing>
            </w:r>
          </w:p>
        </w:tc>
      </w:tr>
    </w:tbl>
    <w:tbl>
      <w:tblPr>
        <w:tblStyle w:val="a3"/>
        <w:tblpPr w:leftFromText="180" w:rightFromText="180" w:vertAnchor="text" w:horzAnchor="margin" w:tblpY="-67"/>
        <w:tblW w:w="0" w:type="auto"/>
        <w:tblLook w:val="04A0"/>
      </w:tblPr>
      <w:tblGrid>
        <w:gridCol w:w="5341"/>
        <w:gridCol w:w="5341"/>
      </w:tblGrid>
      <w:tr w:rsidR="00EC5147" w:rsidTr="004B341D">
        <w:trPr>
          <w:trHeight w:val="7928"/>
        </w:trPr>
        <w:tc>
          <w:tcPr>
            <w:tcW w:w="5341" w:type="dxa"/>
          </w:tcPr>
          <w:p w:rsidR="00EC5147" w:rsidRPr="009A4691" w:rsidRDefault="00EC5147" w:rsidP="00EC5147">
            <w:pPr>
              <w:jc w:val="center"/>
              <w:rPr>
                <w:rFonts w:ascii="Times New Roman" w:eastAsia="Times New Roman" w:hAnsi="Times New Roman" w:cs="Times New Roman"/>
                <w:b/>
                <w:sz w:val="28"/>
                <w:szCs w:val="20"/>
              </w:rPr>
            </w:pPr>
            <w:r w:rsidRPr="009A4691">
              <w:rPr>
                <w:rFonts w:ascii="Times New Roman" w:eastAsia="Times New Roman" w:hAnsi="Times New Roman" w:cs="Times New Roman"/>
                <w:b/>
                <w:sz w:val="28"/>
                <w:szCs w:val="20"/>
              </w:rPr>
              <w:lastRenderedPageBreak/>
              <w:t>Перепутанные дорожки</w:t>
            </w:r>
          </w:p>
          <w:p w:rsidR="00EC5147" w:rsidRPr="009A4691" w:rsidRDefault="00EC5147" w:rsidP="00EC5147">
            <w:pPr>
              <w:jc w:val="center"/>
              <w:rPr>
                <w:rFonts w:ascii="Times New Roman" w:eastAsia="Times New Roman" w:hAnsi="Times New Roman" w:cs="Times New Roman"/>
                <w:b/>
                <w:sz w:val="28"/>
                <w:szCs w:val="20"/>
              </w:rPr>
            </w:pPr>
          </w:p>
          <w:p w:rsidR="00EC5147" w:rsidRPr="009A4691" w:rsidRDefault="00EC5147" w:rsidP="00EC5147">
            <w:pPr>
              <w:jc w:val="both"/>
              <w:rPr>
                <w:rFonts w:ascii="Times New Roman" w:eastAsia="Times New Roman" w:hAnsi="Times New Roman" w:cs="Times New Roman"/>
                <w:b/>
                <w:sz w:val="28"/>
                <w:szCs w:val="20"/>
              </w:rPr>
            </w:pPr>
            <w:r w:rsidRPr="009A4691">
              <w:rPr>
                <w:rFonts w:ascii="Times New Roman" w:eastAsia="Times New Roman" w:hAnsi="Times New Roman" w:cs="Times New Roman"/>
                <w:b/>
                <w:sz w:val="28"/>
                <w:szCs w:val="20"/>
              </w:rPr>
              <w:t>Цель: развить устойчивость внимания</w:t>
            </w:r>
          </w:p>
          <w:p w:rsidR="00EC5147" w:rsidRPr="009A4691" w:rsidRDefault="00EC5147" w:rsidP="00EC5147">
            <w:pPr>
              <w:jc w:val="both"/>
              <w:rPr>
                <w:rFonts w:ascii="Times New Roman" w:eastAsia="Times New Roman" w:hAnsi="Times New Roman" w:cs="Times New Roman"/>
                <w:sz w:val="28"/>
                <w:szCs w:val="20"/>
              </w:rPr>
            </w:pPr>
          </w:p>
          <w:p w:rsidR="00EC5147" w:rsidRPr="009A4691" w:rsidRDefault="00EC5147" w:rsidP="00EC5147">
            <w:pPr>
              <w:jc w:val="both"/>
              <w:rPr>
                <w:rFonts w:ascii="Times New Roman" w:eastAsia="Times New Roman" w:hAnsi="Times New Roman" w:cs="Times New Roman"/>
                <w:sz w:val="28"/>
                <w:szCs w:val="20"/>
              </w:rPr>
            </w:pPr>
            <w:r w:rsidRPr="009A4691">
              <w:rPr>
                <w:rFonts w:ascii="Times New Roman" w:eastAsia="Times New Roman" w:hAnsi="Times New Roman" w:cs="Times New Roman"/>
                <w:b/>
                <w:sz w:val="28"/>
                <w:szCs w:val="20"/>
                <w:u w:val="single"/>
              </w:rPr>
              <w:t>Оборудование:</w:t>
            </w:r>
            <w:r w:rsidRPr="009A4691">
              <w:rPr>
                <w:rFonts w:ascii="Times New Roman" w:eastAsia="Times New Roman" w:hAnsi="Times New Roman" w:cs="Times New Roman"/>
                <w:sz w:val="28"/>
                <w:szCs w:val="20"/>
              </w:rPr>
              <w:t xml:space="preserve"> картинки с перепутанными линиями</w:t>
            </w:r>
          </w:p>
          <w:p w:rsidR="00EC5147" w:rsidRPr="009A4691" w:rsidRDefault="00EC5147" w:rsidP="00EC5147">
            <w:pPr>
              <w:jc w:val="both"/>
              <w:rPr>
                <w:rFonts w:ascii="Times New Roman" w:eastAsia="Times New Roman" w:hAnsi="Times New Roman" w:cs="Times New Roman"/>
                <w:sz w:val="28"/>
                <w:szCs w:val="20"/>
              </w:rPr>
            </w:pPr>
          </w:p>
          <w:p w:rsidR="00EC5147" w:rsidRPr="009A4691" w:rsidRDefault="00EC5147" w:rsidP="00EC5147">
            <w:pPr>
              <w:jc w:val="both"/>
              <w:rPr>
                <w:rFonts w:ascii="Times New Roman" w:eastAsia="Times New Roman" w:hAnsi="Times New Roman" w:cs="Times New Roman"/>
                <w:sz w:val="28"/>
                <w:szCs w:val="20"/>
              </w:rPr>
            </w:pPr>
            <w:r w:rsidRPr="009A4691">
              <w:rPr>
                <w:rFonts w:ascii="Times New Roman" w:eastAsia="Times New Roman" w:hAnsi="Times New Roman" w:cs="Times New Roman"/>
                <w:b/>
                <w:sz w:val="28"/>
                <w:szCs w:val="20"/>
                <w:u w:val="single"/>
              </w:rPr>
              <w:t>Ход игры:</w:t>
            </w:r>
            <w:r w:rsidRPr="009A4691">
              <w:rPr>
                <w:rFonts w:ascii="Times New Roman" w:eastAsia="Times New Roman" w:hAnsi="Times New Roman" w:cs="Times New Roman"/>
                <w:sz w:val="28"/>
                <w:szCs w:val="20"/>
              </w:rPr>
              <w:t xml:space="preserve"> ребенку предлагается найти нужную дорожку (чтобы привести белочку к домику).</w:t>
            </w:r>
          </w:p>
          <w:p w:rsidR="004B341D" w:rsidRDefault="00EC5147" w:rsidP="00EC5147">
            <w:r>
              <w:t xml:space="preserve">     </w:t>
            </w:r>
          </w:p>
          <w:p w:rsidR="004B341D" w:rsidRDefault="004B341D" w:rsidP="00EC5147"/>
          <w:p w:rsidR="004B341D" w:rsidRDefault="004B341D" w:rsidP="00EC5147"/>
          <w:p w:rsidR="00EC5147" w:rsidRDefault="00EC5147" w:rsidP="00EC5147">
            <w:r>
              <w:t xml:space="preserve">             </w:t>
            </w:r>
            <w:r>
              <w:rPr>
                <w:noProof/>
              </w:rPr>
              <w:drawing>
                <wp:inline distT="0" distB="0" distL="0" distR="0">
                  <wp:extent cx="1938399" cy="1679945"/>
                  <wp:effectExtent l="0" t="0" r="0" b="0"/>
                  <wp:docPr id="5" name="Рисунок 4" descr="0_a7b3a_786549a1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a7b3a_786549a1_S.png"/>
                          <pic:cNvPicPr/>
                        </pic:nvPicPr>
                        <pic:blipFill>
                          <a:blip r:embed="rId9"/>
                          <a:stretch>
                            <a:fillRect/>
                          </a:stretch>
                        </pic:blipFill>
                        <pic:spPr>
                          <a:xfrm>
                            <a:off x="0" y="0"/>
                            <a:ext cx="1952373" cy="1692055"/>
                          </a:xfrm>
                          <a:prstGeom prst="rect">
                            <a:avLst/>
                          </a:prstGeom>
                        </pic:spPr>
                      </pic:pic>
                    </a:graphicData>
                  </a:graphic>
                </wp:inline>
              </w:drawing>
            </w:r>
          </w:p>
        </w:tc>
        <w:tc>
          <w:tcPr>
            <w:tcW w:w="5341" w:type="dxa"/>
          </w:tcPr>
          <w:p w:rsidR="00EC5147" w:rsidRPr="009A4691" w:rsidRDefault="00EC5147" w:rsidP="00EC5147">
            <w:pPr>
              <w:spacing w:line="276" w:lineRule="auto"/>
              <w:jc w:val="center"/>
              <w:rPr>
                <w:rFonts w:ascii="Times New Roman" w:eastAsia="Times New Roman" w:hAnsi="Times New Roman" w:cs="Times New Roman"/>
                <w:b/>
                <w:sz w:val="28"/>
                <w:szCs w:val="20"/>
              </w:rPr>
            </w:pPr>
            <w:r w:rsidRPr="009A4691">
              <w:rPr>
                <w:rFonts w:ascii="Times New Roman" w:eastAsia="Times New Roman" w:hAnsi="Times New Roman" w:cs="Times New Roman"/>
                <w:b/>
                <w:sz w:val="28"/>
                <w:szCs w:val="20"/>
              </w:rPr>
              <w:t>Кокон</w:t>
            </w:r>
          </w:p>
          <w:p w:rsidR="00EC5147" w:rsidRPr="009A4691" w:rsidRDefault="00EC5147" w:rsidP="00EC5147">
            <w:pPr>
              <w:spacing w:line="276" w:lineRule="auto"/>
              <w:jc w:val="center"/>
              <w:rPr>
                <w:rFonts w:ascii="Times New Roman" w:eastAsia="Times New Roman" w:hAnsi="Times New Roman" w:cs="Times New Roman"/>
                <w:b/>
                <w:sz w:val="28"/>
                <w:szCs w:val="20"/>
              </w:rPr>
            </w:pPr>
          </w:p>
          <w:p w:rsidR="00EC5147" w:rsidRPr="009A4691" w:rsidRDefault="00EC5147" w:rsidP="00EC5147">
            <w:pPr>
              <w:spacing w:line="276" w:lineRule="auto"/>
              <w:jc w:val="both"/>
              <w:rPr>
                <w:rFonts w:ascii="Times New Roman" w:eastAsia="Times New Roman" w:hAnsi="Times New Roman" w:cs="Times New Roman"/>
                <w:b/>
                <w:sz w:val="28"/>
                <w:szCs w:val="20"/>
              </w:rPr>
            </w:pPr>
            <w:r w:rsidRPr="009A4691">
              <w:rPr>
                <w:rFonts w:ascii="Times New Roman" w:eastAsia="Times New Roman" w:hAnsi="Times New Roman" w:cs="Times New Roman"/>
                <w:b/>
                <w:sz w:val="28"/>
                <w:szCs w:val="20"/>
              </w:rPr>
              <w:t>Цель: развитие волевого внимания</w:t>
            </w:r>
          </w:p>
          <w:p w:rsidR="00EC5147" w:rsidRPr="009A4691" w:rsidRDefault="00EC5147" w:rsidP="00EC5147">
            <w:pPr>
              <w:spacing w:line="276" w:lineRule="auto"/>
              <w:jc w:val="both"/>
              <w:rPr>
                <w:rFonts w:ascii="Times New Roman" w:eastAsia="Times New Roman" w:hAnsi="Times New Roman" w:cs="Times New Roman"/>
                <w:sz w:val="28"/>
                <w:szCs w:val="20"/>
              </w:rPr>
            </w:pPr>
          </w:p>
          <w:p w:rsidR="00EC5147" w:rsidRPr="009A4691" w:rsidRDefault="00EC5147" w:rsidP="00EC5147">
            <w:pPr>
              <w:spacing w:line="276" w:lineRule="auto"/>
              <w:jc w:val="both"/>
              <w:rPr>
                <w:rFonts w:ascii="Times New Roman" w:eastAsia="Times New Roman" w:hAnsi="Times New Roman" w:cs="Times New Roman"/>
                <w:sz w:val="28"/>
                <w:szCs w:val="20"/>
              </w:rPr>
            </w:pPr>
            <w:r w:rsidRPr="009A4691">
              <w:rPr>
                <w:rFonts w:ascii="Times New Roman" w:eastAsia="Times New Roman" w:hAnsi="Times New Roman" w:cs="Times New Roman"/>
                <w:b/>
                <w:sz w:val="28"/>
                <w:szCs w:val="20"/>
                <w:u w:val="single"/>
              </w:rPr>
              <w:t>Ход игры:</w:t>
            </w:r>
            <w:r w:rsidRPr="009A4691">
              <w:rPr>
                <w:rFonts w:ascii="Times New Roman" w:eastAsia="Times New Roman" w:hAnsi="Times New Roman" w:cs="Times New Roman"/>
                <w:sz w:val="28"/>
                <w:szCs w:val="20"/>
              </w:rPr>
              <w:t xml:space="preserve"> дети стоят друг за другом. Руки лежат на плечах впереди </w:t>
            </w:r>
            <w:proofErr w:type="gramStart"/>
            <w:r w:rsidRPr="009A4691">
              <w:rPr>
                <w:rFonts w:ascii="Times New Roman" w:eastAsia="Times New Roman" w:hAnsi="Times New Roman" w:cs="Times New Roman"/>
                <w:sz w:val="28"/>
                <w:szCs w:val="20"/>
              </w:rPr>
              <w:t>стоящего</w:t>
            </w:r>
            <w:proofErr w:type="gramEnd"/>
            <w:r w:rsidRPr="009A4691">
              <w:rPr>
                <w:rFonts w:ascii="Times New Roman" w:eastAsia="Times New Roman" w:hAnsi="Times New Roman" w:cs="Times New Roman"/>
                <w:sz w:val="28"/>
                <w:szCs w:val="20"/>
              </w:rPr>
              <w:t>. Услышав первую команду, поднимает правую руку вверх первый ребенок на вторую, второй и т.д. Когда правую руку поднимут все дети, на очередную команду начинают поднимать в том же порядке левую руку. Подняв левую руку, дети также по команде по очереди опускают руки вниз.</w:t>
            </w:r>
          </w:p>
          <w:p w:rsidR="00EC5147" w:rsidRDefault="00EC5147" w:rsidP="00EC5147"/>
          <w:p w:rsidR="00EC5147" w:rsidRDefault="004B341D" w:rsidP="004B341D">
            <w:pPr>
              <w:jc w:val="center"/>
            </w:pPr>
            <w:r>
              <w:rPr>
                <w:noProof/>
              </w:rPr>
              <w:drawing>
                <wp:inline distT="0" distB="0" distL="0" distR="0">
                  <wp:extent cx="1209896" cy="1209896"/>
                  <wp:effectExtent l="19050" t="0" r="0" b="0"/>
                  <wp:docPr id="9" name="Рисунок 8" descr="0_b202c_879f71bb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b202c_879f71bb_S.png"/>
                          <pic:cNvPicPr/>
                        </pic:nvPicPr>
                        <pic:blipFill>
                          <a:blip r:embed="rId10"/>
                          <a:stretch>
                            <a:fillRect/>
                          </a:stretch>
                        </pic:blipFill>
                        <pic:spPr>
                          <a:xfrm>
                            <a:off x="0" y="0"/>
                            <a:ext cx="1209898" cy="1209898"/>
                          </a:xfrm>
                          <a:prstGeom prst="rect">
                            <a:avLst/>
                          </a:prstGeom>
                        </pic:spPr>
                      </pic:pic>
                    </a:graphicData>
                  </a:graphic>
                </wp:inline>
              </w:drawing>
            </w:r>
          </w:p>
          <w:p w:rsidR="00EC5147" w:rsidRDefault="00EC5147" w:rsidP="00EC5147"/>
          <w:p w:rsidR="00EC5147" w:rsidRDefault="00EC5147" w:rsidP="00EC5147"/>
          <w:p w:rsidR="00EC5147" w:rsidRDefault="00EC5147" w:rsidP="00EC5147"/>
          <w:p w:rsidR="00EC5147" w:rsidRDefault="00EC5147" w:rsidP="00EC5147"/>
          <w:p w:rsidR="00EC5147" w:rsidRDefault="00EC5147" w:rsidP="00EC5147"/>
        </w:tc>
      </w:tr>
      <w:tr w:rsidR="00EC5147" w:rsidTr="00EC5147">
        <w:trPr>
          <w:trHeight w:val="6064"/>
        </w:trPr>
        <w:tc>
          <w:tcPr>
            <w:tcW w:w="5341" w:type="dxa"/>
          </w:tcPr>
          <w:p w:rsidR="00EC5147" w:rsidRPr="009A4691" w:rsidRDefault="00EC5147" w:rsidP="00EC5147">
            <w:pPr>
              <w:spacing w:line="276" w:lineRule="auto"/>
              <w:jc w:val="center"/>
              <w:rPr>
                <w:rFonts w:ascii="Times New Roman" w:eastAsia="Times New Roman" w:hAnsi="Times New Roman" w:cs="Times New Roman"/>
                <w:b/>
                <w:sz w:val="28"/>
                <w:szCs w:val="20"/>
              </w:rPr>
            </w:pPr>
            <w:r w:rsidRPr="009A4691">
              <w:rPr>
                <w:rFonts w:ascii="Times New Roman" w:eastAsia="Times New Roman" w:hAnsi="Times New Roman" w:cs="Times New Roman"/>
                <w:b/>
                <w:sz w:val="28"/>
                <w:szCs w:val="20"/>
              </w:rPr>
              <w:t>Дорисуй</w:t>
            </w:r>
          </w:p>
          <w:p w:rsidR="00EC5147" w:rsidRPr="009A4691" w:rsidRDefault="00EC5147" w:rsidP="00EC5147">
            <w:pPr>
              <w:spacing w:line="276" w:lineRule="auto"/>
              <w:jc w:val="center"/>
              <w:rPr>
                <w:rFonts w:ascii="Times New Roman" w:eastAsia="Times New Roman" w:hAnsi="Times New Roman" w:cs="Times New Roman"/>
                <w:b/>
                <w:sz w:val="28"/>
                <w:szCs w:val="20"/>
              </w:rPr>
            </w:pPr>
          </w:p>
          <w:p w:rsidR="00EC5147" w:rsidRPr="009A4691" w:rsidRDefault="00EC5147" w:rsidP="00EC5147">
            <w:pPr>
              <w:spacing w:line="276" w:lineRule="auto"/>
              <w:jc w:val="both"/>
              <w:rPr>
                <w:rFonts w:ascii="Times New Roman" w:eastAsia="Times New Roman" w:hAnsi="Times New Roman" w:cs="Times New Roman"/>
                <w:b/>
                <w:sz w:val="28"/>
                <w:szCs w:val="20"/>
              </w:rPr>
            </w:pPr>
            <w:r w:rsidRPr="009A4691">
              <w:rPr>
                <w:rFonts w:ascii="Times New Roman" w:eastAsia="Times New Roman" w:hAnsi="Times New Roman" w:cs="Times New Roman"/>
                <w:b/>
                <w:sz w:val="28"/>
                <w:szCs w:val="20"/>
              </w:rPr>
              <w:t>Цель: развитие воображения, внимания</w:t>
            </w:r>
          </w:p>
          <w:p w:rsidR="00EC5147" w:rsidRPr="009A4691" w:rsidRDefault="00EC5147" w:rsidP="00EC5147">
            <w:pPr>
              <w:spacing w:line="276" w:lineRule="auto"/>
              <w:jc w:val="both"/>
              <w:rPr>
                <w:rFonts w:ascii="Times New Roman" w:eastAsia="Times New Roman" w:hAnsi="Times New Roman" w:cs="Times New Roman"/>
                <w:sz w:val="28"/>
                <w:szCs w:val="20"/>
              </w:rPr>
            </w:pPr>
          </w:p>
          <w:p w:rsidR="00EC5147" w:rsidRPr="009A4691" w:rsidRDefault="00EC5147" w:rsidP="00EC5147">
            <w:pPr>
              <w:spacing w:line="276" w:lineRule="auto"/>
              <w:jc w:val="both"/>
              <w:rPr>
                <w:rFonts w:ascii="Times New Roman" w:eastAsia="Times New Roman" w:hAnsi="Times New Roman" w:cs="Times New Roman"/>
                <w:sz w:val="28"/>
                <w:szCs w:val="20"/>
              </w:rPr>
            </w:pPr>
            <w:r w:rsidRPr="009A4691">
              <w:rPr>
                <w:rFonts w:ascii="Times New Roman" w:eastAsia="Times New Roman" w:hAnsi="Times New Roman" w:cs="Times New Roman"/>
                <w:b/>
                <w:sz w:val="28"/>
                <w:szCs w:val="20"/>
                <w:u w:val="single"/>
              </w:rPr>
              <w:t>Оборудование:</w:t>
            </w:r>
            <w:r w:rsidRPr="009A4691">
              <w:rPr>
                <w:rFonts w:ascii="Times New Roman" w:eastAsia="Times New Roman" w:hAnsi="Times New Roman" w:cs="Times New Roman"/>
                <w:sz w:val="28"/>
                <w:szCs w:val="20"/>
              </w:rPr>
              <w:t xml:space="preserve"> таблицы с недорисованными предметами</w:t>
            </w:r>
          </w:p>
          <w:p w:rsidR="00EC5147" w:rsidRDefault="00EC5147" w:rsidP="00EC5147">
            <w:pPr>
              <w:spacing w:line="276" w:lineRule="auto"/>
              <w:jc w:val="both"/>
              <w:rPr>
                <w:rFonts w:ascii="Calibri" w:eastAsia="Times New Roman" w:hAnsi="Calibri" w:cs="Times New Roman"/>
                <w:sz w:val="20"/>
                <w:szCs w:val="20"/>
              </w:rPr>
            </w:pPr>
            <w:r w:rsidRPr="009A4691">
              <w:rPr>
                <w:rFonts w:ascii="Times New Roman" w:eastAsia="Times New Roman" w:hAnsi="Times New Roman" w:cs="Times New Roman"/>
                <w:b/>
                <w:sz w:val="28"/>
                <w:szCs w:val="20"/>
                <w:u w:val="single"/>
              </w:rPr>
              <w:t>Ход игры:</w:t>
            </w:r>
            <w:r w:rsidRPr="009A4691">
              <w:rPr>
                <w:rFonts w:ascii="Times New Roman" w:eastAsia="Times New Roman" w:hAnsi="Times New Roman" w:cs="Times New Roman"/>
                <w:sz w:val="28"/>
                <w:szCs w:val="20"/>
              </w:rPr>
              <w:t xml:space="preserve"> ребенку предлагаются таблицы с недорисованными предметами. Ему предлагается назвать, что отсутствует и дорисовать эти недостающие детали</w:t>
            </w:r>
            <w:r w:rsidRPr="007A3A2E">
              <w:rPr>
                <w:rFonts w:ascii="Calibri" w:eastAsia="Times New Roman" w:hAnsi="Calibri" w:cs="Times New Roman"/>
                <w:sz w:val="20"/>
                <w:szCs w:val="20"/>
              </w:rPr>
              <w:t>.</w:t>
            </w:r>
          </w:p>
          <w:p w:rsidR="004B341D" w:rsidRPr="007A3A2E" w:rsidRDefault="004B341D" w:rsidP="00EC5147">
            <w:pPr>
              <w:spacing w:line="276" w:lineRule="auto"/>
              <w:jc w:val="both"/>
              <w:rPr>
                <w:rFonts w:ascii="Calibri" w:eastAsia="Times New Roman" w:hAnsi="Calibri" w:cs="Times New Roman"/>
                <w:sz w:val="20"/>
                <w:szCs w:val="20"/>
              </w:rPr>
            </w:pPr>
            <w:r>
              <w:rPr>
                <w:rFonts w:ascii="Calibri" w:eastAsia="Times New Roman" w:hAnsi="Calibri" w:cs="Times New Roman"/>
                <w:sz w:val="20"/>
                <w:szCs w:val="20"/>
              </w:rPr>
              <w:t xml:space="preserve">                         </w:t>
            </w:r>
          </w:p>
          <w:p w:rsidR="00EC5147" w:rsidRDefault="004B341D" w:rsidP="004B341D">
            <w:pPr>
              <w:jc w:val="center"/>
            </w:pPr>
            <w:r>
              <w:rPr>
                <w:noProof/>
              </w:rPr>
              <w:drawing>
                <wp:inline distT="0" distB="0" distL="0" distR="0">
                  <wp:extent cx="1467293" cy="1467293"/>
                  <wp:effectExtent l="0" t="0" r="0" b="0"/>
                  <wp:docPr id="8" name="Рисунок 7" descr="0_b2010_1446b74a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b2010_1446b74a_S.png"/>
                          <pic:cNvPicPr/>
                        </pic:nvPicPr>
                        <pic:blipFill>
                          <a:blip r:embed="rId11"/>
                          <a:stretch>
                            <a:fillRect/>
                          </a:stretch>
                        </pic:blipFill>
                        <pic:spPr>
                          <a:xfrm>
                            <a:off x="0" y="0"/>
                            <a:ext cx="1467421" cy="1467421"/>
                          </a:xfrm>
                          <a:prstGeom prst="rect">
                            <a:avLst/>
                          </a:prstGeom>
                        </pic:spPr>
                      </pic:pic>
                    </a:graphicData>
                  </a:graphic>
                </wp:inline>
              </w:drawing>
            </w:r>
          </w:p>
        </w:tc>
        <w:tc>
          <w:tcPr>
            <w:tcW w:w="5341" w:type="dxa"/>
          </w:tcPr>
          <w:p w:rsidR="00EC5147" w:rsidRPr="009A4691" w:rsidRDefault="00EC5147" w:rsidP="00EC5147">
            <w:pPr>
              <w:spacing w:line="360" w:lineRule="auto"/>
              <w:jc w:val="center"/>
              <w:rPr>
                <w:rFonts w:ascii="Times New Roman" w:eastAsia="Times New Roman" w:hAnsi="Times New Roman" w:cs="Times New Roman"/>
                <w:b/>
                <w:sz w:val="28"/>
                <w:szCs w:val="20"/>
              </w:rPr>
            </w:pPr>
            <w:r w:rsidRPr="009A4691">
              <w:rPr>
                <w:rFonts w:ascii="Times New Roman" w:eastAsia="Times New Roman" w:hAnsi="Times New Roman" w:cs="Times New Roman"/>
                <w:b/>
                <w:sz w:val="28"/>
                <w:szCs w:val="20"/>
              </w:rPr>
              <w:t>Слушай и исполняй</w:t>
            </w:r>
          </w:p>
          <w:p w:rsidR="00EC5147" w:rsidRPr="009A4691" w:rsidRDefault="00EC5147" w:rsidP="00EC5147">
            <w:pPr>
              <w:spacing w:line="360" w:lineRule="auto"/>
              <w:jc w:val="center"/>
              <w:rPr>
                <w:rFonts w:ascii="Times New Roman" w:eastAsia="Times New Roman" w:hAnsi="Times New Roman" w:cs="Times New Roman"/>
                <w:b/>
                <w:sz w:val="28"/>
                <w:szCs w:val="20"/>
              </w:rPr>
            </w:pPr>
          </w:p>
          <w:p w:rsidR="00EC5147" w:rsidRPr="009A4691" w:rsidRDefault="00EC5147" w:rsidP="00EC5147">
            <w:pPr>
              <w:spacing w:line="360" w:lineRule="auto"/>
              <w:rPr>
                <w:rFonts w:ascii="Times New Roman" w:eastAsia="Times New Roman" w:hAnsi="Times New Roman" w:cs="Times New Roman"/>
                <w:b/>
                <w:sz w:val="28"/>
                <w:szCs w:val="20"/>
              </w:rPr>
            </w:pPr>
            <w:r w:rsidRPr="009A4691">
              <w:rPr>
                <w:rFonts w:ascii="Times New Roman" w:eastAsia="Times New Roman" w:hAnsi="Times New Roman" w:cs="Times New Roman"/>
                <w:b/>
                <w:sz w:val="28"/>
                <w:szCs w:val="20"/>
              </w:rPr>
              <w:t>Цель: переключение внимания</w:t>
            </w:r>
          </w:p>
          <w:p w:rsidR="00EC5147" w:rsidRPr="009A4691" w:rsidRDefault="00EC5147" w:rsidP="00EC5147">
            <w:pPr>
              <w:spacing w:line="360" w:lineRule="auto"/>
              <w:jc w:val="both"/>
              <w:rPr>
                <w:rFonts w:ascii="Times New Roman" w:eastAsia="Times New Roman" w:hAnsi="Times New Roman" w:cs="Times New Roman"/>
                <w:sz w:val="28"/>
                <w:szCs w:val="20"/>
              </w:rPr>
            </w:pPr>
          </w:p>
          <w:p w:rsidR="00EC5147" w:rsidRPr="009A4691" w:rsidRDefault="00EC5147" w:rsidP="00EC5147">
            <w:pPr>
              <w:spacing w:line="360" w:lineRule="auto"/>
              <w:jc w:val="both"/>
              <w:rPr>
                <w:rFonts w:ascii="Times New Roman" w:eastAsia="Times New Roman" w:hAnsi="Times New Roman" w:cs="Times New Roman"/>
                <w:sz w:val="28"/>
                <w:szCs w:val="20"/>
              </w:rPr>
            </w:pPr>
            <w:r w:rsidRPr="009A4691">
              <w:rPr>
                <w:rFonts w:ascii="Times New Roman" w:eastAsia="Times New Roman" w:hAnsi="Times New Roman" w:cs="Times New Roman"/>
                <w:b/>
                <w:sz w:val="28"/>
                <w:szCs w:val="20"/>
                <w:u w:val="single"/>
              </w:rPr>
              <w:t>Ход игры:</w:t>
            </w:r>
            <w:r w:rsidRPr="009A4691">
              <w:rPr>
                <w:rFonts w:ascii="Times New Roman" w:eastAsia="Times New Roman" w:hAnsi="Times New Roman" w:cs="Times New Roman"/>
                <w:sz w:val="28"/>
                <w:szCs w:val="20"/>
              </w:rPr>
              <w:t xml:space="preserve"> ведущий называет и повторяет дважды различные движения, не показывая их. Дети должны произвести движения в той же последовательности.</w:t>
            </w:r>
          </w:p>
          <w:p w:rsidR="00EC5147" w:rsidRPr="009A4691" w:rsidRDefault="00EC5147" w:rsidP="00EC5147">
            <w:pPr>
              <w:spacing w:line="360" w:lineRule="auto"/>
              <w:jc w:val="both"/>
              <w:rPr>
                <w:rFonts w:ascii="Times New Roman" w:eastAsia="Times New Roman" w:hAnsi="Times New Roman" w:cs="Times New Roman"/>
                <w:sz w:val="28"/>
                <w:szCs w:val="20"/>
              </w:rPr>
            </w:pPr>
          </w:p>
          <w:p w:rsidR="00EC5147" w:rsidRPr="009A4691" w:rsidRDefault="00EC5147" w:rsidP="00EC5147">
            <w:pPr>
              <w:spacing w:line="360" w:lineRule="auto"/>
              <w:jc w:val="both"/>
              <w:rPr>
                <w:rFonts w:ascii="Times New Roman" w:eastAsia="Times New Roman" w:hAnsi="Times New Roman" w:cs="Times New Roman"/>
                <w:sz w:val="28"/>
                <w:szCs w:val="20"/>
              </w:rPr>
            </w:pPr>
            <w:r w:rsidRPr="009A4691">
              <w:rPr>
                <w:rFonts w:ascii="Times New Roman" w:eastAsia="Times New Roman" w:hAnsi="Times New Roman" w:cs="Times New Roman"/>
                <w:sz w:val="28"/>
                <w:szCs w:val="20"/>
              </w:rPr>
              <w:t>Вариантом служит включение большого количества движений или повтор их в обратном порядке.</w:t>
            </w:r>
          </w:p>
          <w:p w:rsidR="00EC5147" w:rsidRDefault="00EC5147" w:rsidP="00EC5147"/>
        </w:tc>
      </w:tr>
    </w:tbl>
    <w:p w:rsidR="00956754" w:rsidRDefault="00956754"/>
    <w:tbl>
      <w:tblPr>
        <w:tblStyle w:val="a3"/>
        <w:tblpPr w:leftFromText="180" w:rightFromText="180" w:vertAnchor="text" w:horzAnchor="margin" w:tblpY="13"/>
        <w:tblW w:w="0" w:type="auto"/>
        <w:tblLook w:val="04A0"/>
      </w:tblPr>
      <w:tblGrid>
        <w:gridCol w:w="5341"/>
        <w:gridCol w:w="5341"/>
      </w:tblGrid>
      <w:tr w:rsidR="004B341D" w:rsidTr="004B341D">
        <w:trPr>
          <w:trHeight w:val="6761"/>
        </w:trPr>
        <w:tc>
          <w:tcPr>
            <w:tcW w:w="5341" w:type="dxa"/>
          </w:tcPr>
          <w:p w:rsidR="004B341D" w:rsidRDefault="004B341D" w:rsidP="004B341D">
            <w:pPr>
              <w:rPr>
                <w:rFonts w:ascii="Times New Roman" w:hAnsi="Times New Roman" w:cs="Times New Roman"/>
                <w:b/>
                <w:sz w:val="28"/>
              </w:rPr>
            </w:pPr>
            <w:r w:rsidRPr="00EF4484">
              <w:rPr>
                <w:rFonts w:ascii="Times New Roman" w:hAnsi="Times New Roman" w:cs="Times New Roman"/>
              </w:rPr>
              <w:t xml:space="preserve">       </w:t>
            </w:r>
            <w:r>
              <w:rPr>
                <w:rFonts w:ascii="Times New Roman" w:hAnsi="Times New Roman" w:cs="Times New Roman"/>
              </w:rPr>
              <w:t xml:space="preserve">          </w:t>
            </w:r>
            <w:r w:rsidRPr="00EF4484">
              <w:rPr>
                <w:rFonts w:ascii="Times New Roman" w:hAnsi="Times New Roman" w:cs="Times New Roman"/>
              </w:rPr>
              <w:t xml:space="preserve"> </w:t>
            </w:r>
            <w:r w:rsidRPr="00EF4484">
              <w:rPr>
                <w:rFonts w:ascii="Times New Roman" w:hAnsi="Times New Roman" w:cs="Times New Roman"/>
                <w:b/>
                <w:sz w:val="28"/>
              </w:rPr>
              <w:t>Назови пары слов</w:t>
            </w:r>
          </w:p>
          <w:p w:rsidR="004B341D" w:rsidRDefault="004B341D" w:rsidP="004B341D">
            <w:pPr>
              <w:rPr>
                <w:rFonts w:ascii="Times New Roman" w:hAnsi="Times New Roman" w:cs="Times New Roman"/>
                <w:sz w:val="28"/>
              </w:rPr>
            </w:pPr>
            <w:r>
              <w:rPr>
                <w:rFonts w:ascii="Times New Roman" w:hAnsi="Times New Roman" w:cs="Times New Roman"/>
                <w:b/>
                <w:sz w:val="28"/>
              </w:rPr>
              <w:t xml:space="preserve">Цель: </w:t>
            </w:r>
            <w:r w:rsidRPr="00EF4484">
              <w:rPr>
                <w:rFonts w:ascii="Times New Roman" w:hAnsi="Times New Roman" w:cs="Times New Roman"/>
                <w:sz w:val="28"/>
              </w:rPr>
              <w:t>развитие переключения внимания</w:t>
            </w:r>
          </w:p>
          <w:p w:rsidR="004B341D" w:rsidRDefault="004B341D" w:rsidP="004B341D">
            <w:pPr>
              <w:rPr>
                <w:rFonts w:ascii="Times New Roman" w:hAnsi="Times New Roman" w:cs="Times New Roman"/>
                <w:sz w:val="28"/>
              </w:rPr>
            </w:pPr>
            <w:r>
              <w:rPr>
                <w:rFonts w:ascii="Times New Roman" w:hAnsi="Times New Roman" w:cs="Times New Roman"/>
                <w:sz w:val="28"/>
              </w:rPr>
              <w:t xml:space="preserve">                        Ход:</w:t>
            </w:r>
          </w:p>
          <w:p w:rsidR="004B341D" w:rsidRDefault="004B341D" w:rsidP="004B341D">
            <w:pPr>
              <w:rPr>
                <w:rFonts w:ascii="Times New Roman" w:hAnsi="Times New Roman" w:cs="Times New Roman"/>
                <w:sz w:val="28"/>
              </w:rPr>
            </w:pPr>
            <w:r>
              <w:rPr>
                <w:rFonts w:ascii="Times New Roman" w:hAnsi="Times New Roman" w:cs="Times New Roman"/>
                <w:sz w:val="28"/>
              </w:rPr>
              <w:t>Ребенку предлагается поочередно назвать два неодушевленных и два одушевленных слова.</w:t>
            </w:r>
          </w:p>
          <w:p w:rsidR="004B341D" w:rsidRDefault="004B341D" w:rsidP="004B341D">
            <w:pPr>
              <w:rPr>
                <w:rFonts w:ascii="Times New Roman" w:hAnsi="Times New Roman" w:cs="Times New Roman"/>
                <w:sz w:val="28"/>
              </w:rPr>
            </w:pPr>
            <w:r>
              <w:rPr>
                <w:rFonts w:ascii="Times New Roman" w:hAnsi="Times New Roman" w:cs="Times New Roman"/>
                <w:sz w:val="28"/>
              </w:rPr>
              <w:t>Например: «воздух»- «вода»; «цыпленок»- «утенок»</w:t>
            </w:r>
          </w:p>
          <w:p w:rsidR="004B341D" w:rsidRDefault="004B341D" w:rsidP="004B341D">
            <w:pPr>
              <w:rPr>
                <w:rFonts w:ascii="Times New Roman" w:hAnsi="Times New Roman" w:cs="Times New Roman"/>
                <w:sz w:val="28"/>
              </w:rPr>
            </w:pPr>
            <w:r>
              <w:rPr>
                <w:rFonts w:ascii="Times New Roman" w:hAnsi="Times New Roman" w:cs="Times New Roman"/>
                <w:sz w:val="28"/>
              </w:rPr>
              <w:t>Вариант игры:</w:t>
            </w:r>
          </w:p>
          <w:p w:rsidR="004B341D" w:rsidRDefault="004B341D" w:rsidP="004B341D">
            <w:pPr>
              <w:rPr>
                <w:rFonts w:ascii="Times New Roman" w:hAnsi="Times New Roman" w:cs="Times New Roman"/>
                <w:sz w:val="28"/>
              </w:rPr>
            </w:pPr>
            <w:r>
              <w:rPr>
                <w:rFonts w:ascii="Times New Roman" w:hAnsi="Times New Roman" w:cs="Times New Roman"/>
                <w:sz w:val="28"/>
              </w:rPr>
              <w:t>Назвать одно слово одушевленное, два одушевленных.</w:t>
            </w:r>
          </w:p>
          <w:p w:rsidR="004B341D" w:rsidRDefault="004B341D" w:rsidP="004B341D">
            <w:pPr>
              <w:rPr>
                <w:rFonts w:ascii="Times New Roman" w:hAnsi="Times New Roman" w:cs="Times New Roman"/>
                <w:sz w:val="28"/>
              </w:rPr>
            </w:pPr>
            <w:r>
              <w:rPr>
                <w:rFonts w:ascii="Times New Roman" w:hAnsi="Times New Roman" w:cs="Times New Roman"/>
                <w:sz w:val="28"/>
              </w:rPr>
              <w:t>Назвать одно слово – предмет мебели, два животных, три растения.</w:t>
            </w:r>
          </w:p>
          <w:p w:rsidR="004B341D" w:rsidRDefault="004B341D" w:rsidP="004B341D">
            <w:pPr>
              <w:rPr>
                <w:rFonts w:ascii="Times New Roman" w:hAnsi="Times New Roman" w:cs="Times New Roman"/>
                <w:sz w:val="28"/>
              </w:rPr>
            </w:pPr>
            <w:r>
              <w:rPr>
                <w:rFonts w:ascii="Times New Roman" w:hAnsi="Times New Roman" w:cs="Times New Roman"/>
                <w:sz w:val="28"/>
              </w:rPr>
              <w:t>Назвать два числа и три геометрические фигуры.</w:t>
            </w:r>
          </w:p>
          <w:p w:rsidR="004B341D" w:rsidRPr="00EF4484" w:rsidRDefault="004B341D" w:rsidP="004B341D">
            <w:pPr>
              <w:rPr>
                <w:rFonts w:ascii="Times New Roman" w:hAnsi="Times New Roman" w:cs="Times New Roman"/>
                <w:b/>
                <w:sz w:val="28"/>
              </w:rPr>
            </w:pPr>
            <w:r>
              <w:rPr>
                <w:rFonts w:ascii="Times New Roman" w:hAnsi="Times New Roman" w:cs="Times New Roman"/>
                <w:sz w:val="28"/>
              </w:rPr>
              <w:t xml:space="preserve">Варианты подбираются в зависимости от возраста и индивидуальных особенностей детей. </w:t>
            </w:r>
          </w:p>
        </w:tc>
        <w:tc>
          <w:tcPr>
            <w:tcW w:w="5341" w:type="dxa"/>
          </w:tcPr>
          <w:p w:rsidR="004B341D" w:rsidRPr="00DD79FE" w:rsidRDefault="004B341D" w:rsidP="004B341D">
            <w:pPr>
              <w:rPr>
                <w:rFonts w:ascii="Times New Roman" w:hAnsi="Times New Roman" w:cs="Times New Roman"/>
                <w:b/>
                <w:sz w:val="28"/>
              </w:rPr>
            </w:pPr>
            <w:r w:rsidRPr="00DD79FE">
              <w:rPr>
                <w:sz w:val="28"/>
              </w:rPr>
              <w:t xml:space="preserve">       </w:t>
            </w:r>
            <w:r w:rsidRPr="00DD79FE">
              <w:rPr>
                <w:rFonts w:ascii="Times New Roman" w:hAnsi="Times New Roman" w:cs="Times New Roman"/>
                <w:b/>
                <w:sz w:val="28"/>
              </w:rPr>
              <w:t>Хамелеон</w:t>
            </w:r>
          </w:p>
          <w:p w:rsidR="004B341D" w:rsidRDefault="004B341D" w:rsidP="004B341D">
            <w:pPr>
              <w:rPr>
                <w:rFonts w:ascii="Times New Roman" w:hAnsi="Times New Roman" w:cs="Times New Roman"/>
                <w:sz w:val="28"/>
              </w:rPr>
            </w:pPr>
            <w:r w:rsidRPr="00FA7ACF">
              <w:rPr>
                <w:rFonts w:ascii="Times New Roman" w:hAnsi="Times New Roman" w:cs="Times New Roman"/>
                <w:b/>
                <w:sz w:val="28"/>
              </w:rPr>
              <w:t xml:space="preserve">Цель: </w:t>
            </w:r>
            <w:r>
              <w:rPr>
                <w:rFonts w:ascii="Times New Roman" w:hAnsi="Times New Roman" w:cs="Times New Roman"/>
                <w:sz w:val="28"/>
              </w:rPr>
              <w:t>развитие концентрации внимания.</w:t>
            </w:r>
          </w:p>
          <w:p w:rsidR="004B341D" w:rsidRDefault="004B341D" w:rsidP="004B341D">
            <w:pPr>
              <w:rPr>
                <w:rFonts w:ascii="Times New Roman" w:hAnsi="Times New Roman" w:cs="Times New Roman"/>
                <w:sz w:val="28"/>
              </w:rPr>
            </w:pPr>
            <w:r>
              <w:rPr>
                <w:rFonts w:ascii="Times New Roman" w:hAnsi="Times New Roman" w:cs="Times New Roman"/>
                <w:sz w:val="28"/>
              </w:rPr>
              <w:t xml:space="preserve">                        Ход:</w:t>
            </w:r>
          </w:p>
          <w:p w:rsidR="004B341D" w:rsidRDefault="004B341D" w:rsidP="004B341D">
            <w:pPr>
              <w:rPr>
                <w:rFonts w:ascii="Times New Roman" w:hAnsi="Times New Roman" w:cs="Times New Roman"/>
                <w:sz w:val="28"/>
              </w:rPr>
            </w:pPr>
            <w:r>
              <w:rPr>
                <w:rFonts w:ascii="Times New Roman" w:hAnsi="Times New Roman" w:cs="Times New Roman"/>
                <w:sz w:val="28"/>
              </w:rPr>
              <w:t>Взрослый рассказывает, что хамелеон – ящерица, умеющая менять свою окраску в зависимости от того места, на котором она находится. Таким образом, она маскируется, прячется, чтобы её не нашли враги.</w:t>
            </w:r>
          </w:p>
          <w:p w:rsidR="004B341D" w:rsidRDefault="004B341D" w:rsidP="004B341D">
            <w:pPr>
              <w:rPr>
                <w:rFonts w:ascii="Times New Roman" w:hAnsi="Times New Roman" w:cs="Times New Roman"/>
                <w:sz w:val="28"/>
              </w:rPr>
            </w:pPr>
            <w:r>
              <w:rPr>
                <w:rFonts w:ascii="Times New Roman" w:hAnsi="Times New Roman" w:cs="Times New Roman"/>
                <w:sz w:val="28"/>
              </w:rPr>
              <w:t>Затем, взрослый задает вопросы, какого цвета станет хамелеон, если он будет сидеть на красной кирпичной крыше, на желтой соломе, на черном камне, на шахматной доске. Дети отвечают быстро, после чего задание можно усложнить, не называя цвет предмета, на котором сидит хамелеон.</w:t>
            </w:r>
          </w:p>
          <w:p w:rsidR="004B341D" w:rsidRPr="00FA7ACF" w:rsidRDefault="004B341D" w:rsidP="004B341D">
            <w:pPr>
              <w:rPr>
                <w:rFonts w:ascii="Times New Roman" w:hAnsi="Times New Roman" w:cs="Times New Roman"/>
                <w:sz w:val="28"/>
              </w:rPr>
            </w:pPr>
            <w:r>
              <w:rPr>
                <w:rFonts w:ascii="Times New Roman" w:hAnsi="Times New Roman" w:cs="Times New Roman"/>
                <w:sz w:val="28"/>
              </w:rPr>
              <w:t xml:space="preserve">Например: на соломе, на крокодиле, на асфальте. </w:t>
            </w:r>
          </w:p>
        </w:tc>
      </w:tr>
      <w:tr w:rsidR="004B341D" w:rsidTr="004B341D">
        <w:trPr>
          <w:trHeight w:val="6761"/>
        </w:trPr>
        <w:tc>
          <w:tcPr>
            <w:tcW w:w="5341" w:type="dxa"/>
          </w:tcPr>
          <w:p w:rsidR="004B341D" w:rsidRDefault="004B341D" w:rsidP="004B341D">
            <w:pPr>
              <w:rPr>
                <w:rFonts w:ascii="Times New Roman" w:hAnsi="Times New Roman" w:cs="Times New Roman"/>
                <w:b/>
                <w:sz w:val="28"/>
              </w:rPr>
            </w:pPr>
            <w:r>
              <w:rPr>
                <w:b/>
                <w:sz w:val="28"/>
              </w:rPr>
              <w:t xml:space="preserve">       </w:t>
            </w:r>
            <w:r w:rsidRPr="00A13F35">
              <w:rPr>
                <w:rFonts w:ascii="Times New Roman" w:hAnsi="Times New Roman" w:cs="Times New Roman"/>
                <w:b/>
                <w:sz w:val="28"/>
              </w:rPr>
              <w:t>Поставь пальчик</w:t>
            </w:r>
          </w:p>
          <w:p w:rsidR="004B341D" w:rsidRDefault="004B341D" w:rsidP="004B341D">
            <w:pPr>
              <w:rPr>
                <w:rFonts w:ascii="Times New Roman" w:hAnsi="Times New Roman" w:cs="Times New Roman"/>
                <w:sz w:val="28"/>
              </w:rPr>
            </w:pPr>
            <w:r>
              <w:rPr>
                <w:rFonts w:ascii="Times New Roman" w:hAnsi="Times New Roman" w:cs="Times New Roman"/>
                <w:b/>
                <w:sz w:val="28"/>
              </w:rPr>
              <w:t xml:space="preserve">Цель: </w:t>
            </w:r>
            <w:r>
              <w:rPr>
                <w:rFonts w:ascii="Times New Roman" w:hAnsi="Times New Roman" w:cs="Times New Roman"/>
                <w:sz w:val="28"/>
              </w:rPr>
              <w:t xml:space="preserve"> развитие целенаправленного слухового внимания, умение слышать и быстро реагировать.</w:t>
            </w:r>
          </w:p>
          <w:p w:rsidR="004B341D" w:rsidRPr="00D054DA" w:rsidRDefault="004B341D" w:rsidP="004B341D">
            <w:pPr>
              <w:rPr>
                <w:rFonts w:ascii="Times New Roman" w:hAnsi="Times New Roman" w:cs="Times New Roman"/>
                <w:b/>
                <w:sz w:val="28"/>
              </w:rPr>
            </w:pPr>
            <w:r w:rsidRPr="00D054DA">
              <w:rPr>
                <w:rFonts w:ascii="Times New Roman" w:hAnsi="Times New Roman" w:cs="Times New Roman"/>
                <w:b/>
                <w:sz w:val="28"/>
              </w:rPr>
              <w:t>Ход:</w:t>
            </w:r>
          </w:p>
          <w:p w:rsidR="004B341D" w:rsidRDefault="004B341D" w:rsidP="004B341D">
            <w:pPr>
              <w:rPr>
                <w:rFonts w:ascii="Times New Roman" w:hAnsi="Times New Roman" w:cs="Times New Roman"/>
                <w:sz w:val="28"/>
              </w:rPr>
            </w:pPr>
            <w:proofErr w:type="gramStart"/>
            <w:r>
              <w:rPr>
                <w:rFonts w:ascii="Times New Roman" w:hAnsi="Times New Roman" w:cs="Times New Roman"/>
                <w:sz w:val="28"/>
              </w:rPr>
              <w:t>Нужны</w:t>
            </w:r>
            <w:proofErr w:type="gramEnd"/>
            <w:r>
              <w:rPr>
                <w:rFonts w:ascii="Times New Roman" w:hAnsi="Times New Roman" w:cs="Times New Roman"/>
                <w:sz w:val="28"/>
              </w:rPr>
              <w:t xml:space="preserve"> 16 картинок с изображением различного вида транспорта или 16 любых тематических картинок.</w:t>
            </w:r>
          </w:p>
          <w:p w:rsidR="004B341D" w:rsidRDefault="004B341D" w:rsidP="004B341D">
            <w:pPr>
              <w:rPr>
                <w:rFonts w:ascii="Times New Roman" w:hAnsi="Times New Roman" w:cs="Times New Roman"/>
                <w:sz w:val="28"/>
              </w:rPr>
            </w:pPr>
            <w:r>
              <w:rPr>
                <w:rFonts w:ascii="Times New Roman" w:hAnsi="Times New Roman" w:cs="Times New Roman"/>
                <w:sz w:val="28"/>
              </w:rPr>
              <w:t>Они по одной предъявляются детям. Ребята их называют. Затем все картинки выкладываются на столе или коврике так, чтобы они не касались друг друга.</w:t>
            </w:r>
          </w:p>
          <w:p w:rsidR="004B341D" w:rsidRDefault="004B341D" w:rsidP="004B341D">
            <w:pPr>
              <w:rPr>
                <w:rFonts w:ascii="Times New Roman" w:hAnsi="Times New Roman" w:cs="Times New Roman"/>
                <w:sz w:val="28"/>
              </w:rPr>
            </w:pPr>
            <w:r>
              <w:rPr>
                <w:rFonts w:ascii="Times New Roman" w:hAnsi="Times New Roman" w:cs="Times New Roman"/>
                <w:sz w:val="28"/>
              </w:rPr>
              <w:t xml:space="preserve">Дети стоят возле стола или сидят вокруг центрального коврика на своих ковриках. Вы объясняете правила игры: «Я буду называть картинку, кто увидит её, нечего не говорит, а </w:t>
            </w:r>
            <w:proofErr w:type="gramStart"/>
            <w:r>
              <w:rPr>
                <w:rFonts w:ascii="Times New Roman" w:hAnsi="Times New Roman" w:cs="Times New Roman"/>
                <w:sz w:val="28"/>
              </w:rPr>
              <w:t>молча</w:t>
            </w:r>
            <w:proofErr w:type="gramEnd"/>
            <w:r>
              <w:rPr>
                <w:rFonts w:ascii="Times New Roman" w:hAnsi="Times New Roman" w:cs="Times New Roman"/>
                <w:sz w:val="28"/>
              </w:rPr>
              <w:t xml:space="preserve"> ставит пальчик на эту картинку».</w:t>
            </w:r>
          </w:p>
          <w:p w:rsidR="004B341D" w:rsidRDefault="004B341D" w:rsidP="004B341D">
            <w:pPr>
              <w:rPr>
                <w:rFonts w:ascii="Times New Roman" w:hAnsi="Times New Roman" w:cs="Times New Roman"/>
                <w:sz w:val="28"/>
              </w:rPr>
            </w:pPr>
            <w:r>
              <w:rPr>
                <w:rFonts w:ascii="Times New Roman" w:hAnsi="Times New Roman" w:cs="Times New Roman"/>
                <w:sz w:val="28"/>
              </w:rPr>
              <w:t>За это получает фишку. Выигрывает тот, кто наберет больше фишек</w:t>
            </w:r>
          </w:p>
          <w:p w:rsidR="004B341D" w:rsidRPr="00A13F35" w:rsidRDefault="004B341D" w:rsidP="004B341D">
            <w:pPr>
              <w:rPr>
                <w:rFonts w:ascii="Times New Roman" w:hAnsi="Times New Roman" w:cs="Times New Roman"/>
                <w:sz w:val="28"/>
              </w:rPr>
            </w:pPr>
          </w:p>
        </w:tc>
        <w:tc>
          <w:tcPr>
            <w:tcW w:w="5341" w:type="dxa"/>
          </w:tcPr>
          <w:p w:rsidR="004B341D" w:rsidRDefault="004B341D" w:rsidP="004B341D">
            <w:pPr>
              <w:rPr>
                <w:rFonts w:ascii="Times New Roman" w:hAnsi="Times New Roman" w:cs="Times New Roman"/>
                <w:b/>
                <w:sz w:val="28"/>
              </w:rPr>
            </w:pPr>
            <w:r>
              <w:t xml:space="preserve">    </w:t>
            </w:r>
            <w:r w:rsidRPr="00D054DA">
              <w:rPr>
                <w:rFonts w:ascii="Times New Roman" w:hAnsi="Times New Roman" w:cs="Times New Roman"/>
                <w:b/>
                <w:sz w:val="28"/>
              </w:rPr>
              <w:t>Будь внимателен</w:t>
            </w:r>
          </w:p>
          <w:p w:rsidR="004B341D" w:rsidRDefault="004B341D" w:rsidP="004B341D">
            <w:pPr>
              <w:rPr>
                <w:rFonts w:ascii="Times New Roman" w:hAnsi="Times New Roman" w:cs="Times New Roman"/>
                <w:sz w:val="28"/>
              </w:rPr>
            </w:pPr>
            <w:r>
              <w:rPr>
                <w:rFonts w:ascii="Times New Roman" w:hAnsi="Times New Roman" w:cs="Times New Roman"/>
                <w:b/>
                <w:sz w:val="28"/>
              </w:rPr>
              <w:t xml:space="preserve">Цель: </w:t>
            </w:r>
            <w:r>
              <w:rPr>
                <w:rFonts w:ascii="Times New Roman" w:hAnsi="Times New Roman" w:cs="Times New Roman"/>
                <w:sz w:val="28"/>
              </w:rPr>
              <w:t>стимулировать внимание, учить быстро и точно реагировать на звуковые сигналы.</w:t>
            </w:r>
          </w:p>
          <w:p w:rsidR="004B341D" w:rsidRDefault="004B341D" w:rsidP="004B341D">
            <w:pPr>
              <w:rPr>
                <w:rFonts w:ascii="Times New Roman" w:hAnsi="Times New Roman" w:cs="Times New Roman"/>
                <w:sz w:val="28"/>
              </w:rPr>
            </w:pPr>
            <w:r>
              <w:rPr>
                <w:rFonts w:ascii="Times New Roman" w:hAnsi="Times New Roman" w:cs="Times New Roman"/>
                <w:sz w:val="28"/>
              </w:rPr>
              <w:t>Ход:</w:t>
            </w:r>
          </w:p>
          <w:p w:rsidR="004B341D" w:rsidRDefault="004B341D" w:rsidP="004B341D">
            <w:pPr>
              <w:rPr>
                <w:rFonts w:ascii="Times New Roman" w:hAnsi="Times New Roman" w:cs="Times New Roman"/>
                <w:sz w:val="28"/>
              </w:rPr>
            </w:pPr>
            <w:r>
              <w:rPr>
                <w:rFonts w:ascii="Times New Roman" w:hAnsi="Times New Roman" w:cs="Times New Roman"/>
                <w:sz w:val="28"/>
              </w:rPr>
              <w:t xml:space="preserve">Дети шагают друг за другом. </w:t>
            </w:r>
            <w:proofErr w:type="gramStart"/>
            <w:r>
              <w:rPr>
                <w:rFonts w:ascii="Times New Roman" w:hAnsi="Times New Roman" w:cs="Times New Roman"/>
                <w:sz w:val="28"/>
              </w:rPr>
              <w:t>Затем на слова «Зайчики», произнесенное ведущим, дети должны начать прыгать, а на слово «Лошадки» - как бы ударять копытом об пол, «Раки» - пятиться, «Птицы» - бегать, раскинув руки в стороны, «Аист» - стоять на одной ноге, «Медведь» - показывать движения косолапого медведя.</w:t>
            </w:r>
            <w:proofErr w:type="gramEnd"/>
          </w:p>
          <w:p w:rsidR="004B341D" w:rsidRDefault="004B341D" w:rsidP="004B341D">
            <w:pPr>
              <w:rPr>
                <w:rFonts w:ascii="Times New Roman" w:hAnsi="Times New Roman" w:cs="Times New Roman"/>
                <w:sz w:val="28"/>
              </w:rPr>
            </w:pPr>
          </w:p>
          <w:p w:rsidR="004B341D" w:rsidRPr="004B341D" w:rsidRDefault="004B341D" w:rsidP="004B341D">
            <w:pPr>
              <w:ind w:firstLine="708"/>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noProof/>
                <w:sz w:val="28"/>
              </w:rPr>
              <w:drawing>
                <wp:inline distT="0" distB="0" distL="0" distR="0">
                  <wp:extent cx="1904762" cy="1638095"/>
                  <wp:effectExtent l="19050" t="0" r="238" b="0"/>
                  <wp:docPr id="7" name="Рисунок 6" descr="0_b201b_e585966b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b201b_e585966b_S.png"/>
                          <pic:cNvPicPr/>
                        </pic:nvPicPr>
                        <pic:blipFill>
                          <a:blip r:embed="rId12"/>
                          <a:stretch>
                            <a:fillRect/>
                          </a:stretch>
                        </pic:blipFill>
                        <pic:spPr>
                          <a:xfrm>
                            <a:off x="0" y="0"/>
                            <a:ext cx="1904762" cy="1638095"/>
                          </a:xfrm>
                          <a:prstGeom prst="rect">
                            <a:avLst/>
                          </a:prstGeom>
                        </pic:spPr>
                      </pic:pic>
                    </a:graphicData>
                  </a:graphic>
                </wp:inline>
              </w:drawing>
            </w:r>
          </w:p>
        </w:tc>
      </w:tr>
    </w:tbl>
    <w:p w:rsidR="009A4691" w:rsidRDefault="009A4691"/>
    <w:p w:rsidR="009A4691" w:rsidRDefault="009A4691"/>
    <w:p w:rsidR="009A4691" w:rsidRDefault="009A4691"/>
    <w:p w:rsidR="009A4691" w:rsidRDefault="009A4691"/>
    <w:p w:rsidR="009A4691" w:rsidRDefault="009A4691"/>
    <w:p w:rsidR="009A4691" w:rsidRDefault="009A4691"/>
    <w:p w:rsidR="00EF4484" w:rsidRDefault="00EF4484"/>
    <w:p w:rsidR="00EF4484" w:rsidRDefault="00EF4484"/>
    <w:p w:rsidR="00EF4484" w:rsidRDefault="00EF4484"/>
    <w:p w:rsidR="00EF4484" w:rsidRDefault="00EF4484"/>
    <w:p w:rsidR="00EF4484" w:rsidRDefault="00EF4484"/>
    <w:p w:rsidR="00EF4484" w:rsidRDefault="00EF4484"/>
    <w:p w:rsidR="00EF4484" w:rsidRDefault="00EF4484"/>
    <w:sectPr w:rsidR="00EF4484" w:rsidSect="00376F9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649C9"/>
    <w:multiLevelType w:val="hybridMultilevel"/>
    <w:tmpl w:val="B2CE1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376F9E"/>
    <w:rsid w:val="001D7FC2"/>
    <w:rsid w:val="00350033"/>
    <w:rsid w:val="00376F9E"/>
    <w:rsid w:val="003E2430"/>
    <w:rsid w:val="0043128E"/>
    <w:rsid w:val="004B341D"/>
    <w:rsid w:val="007B47DF"/>
    <w:rsid w:val="00813ACD"/>
    <w:rsid w:val="008B281E"/>
    <w:rsid w:val="00956754"/>
    <w:rsid w:val="009A4691"/>
    <w:rsid w:val="00A13F35"/>
    <w:rsid w:val="00D054DA"/>
    <w:rsid w:val="00DD79FE"/>
    <w:rsid w:val="00EC5147"/>
    <w:rsid w:val="00EF4484"/>
    <w:rsid w:val="00FA7A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6F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376F9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376F9E"/>
    <w:rPr>
      <w:b/>
      <w:bCs/>
    </w:rPr>
  </w:style>
  <w:style w:type="character" w:styleId="a6">
    <w:name w:val="Emphasis"/>
    <w:basedOn w:val="a0"/>
    <w:uiPriority w:val="20"/>
    <w:qFormat/>
    <w:rsid w:val="00813ACD"/>
    <w:rPr>
      <w:i/>
      <w:iCs/>
    </w:rPr>
  </w:style>
  <w:style w:type="paragraph" w:styleId="a7">
    <w:name w:val="List Paragraph"/>
    <w:basedOn w:val="a"/>
    <w:uiPriority w:val="34"/>
    <w:qFormat/>
    <w:rsid w:val="007B47DF"/>
    <w:pPr>
      <w:ind w:left="720"/>
      <w:contextualSpacing/>
    </w:pPr>
  </w:style>
  <w:style w:type="paragraph" w:styleId="a8">
    <w:name w:val="Balloon Text"/>
    <w:basedOn w:val="a"/>
    <w:link w:val="a9"/>
    <w:uiPriority w:val="99"/>
    <w:semiHidden/>
    <w:unhideWhenUsed/>
    <w:rsid w:val="00EC51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51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408158">
      <w:bodyDiv w:val="1"/>
      <w:marLeft w:val="0"/>
      <w:marRight w:val="0"/>
      <w:marTop w:val="0"/>
      <w:marBottom w:val="0"/>
      <w:divBdr>
        <w:top w:val="none" w:sz="0" w:space="0" w:color="auto"/>
        <w:left w:val="none" w:sz="0" w:space="0" w:color="auto"/>
        <w:bottom w:val="none" w:sz="0" w:space="0" w:color="auto"/>
        <w:right w:val="none" w:sz="0" w:space="0" w:color="auto"/>
      </w:divBdr>
    </w:div>
    <w:div w:id="11131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743</Words>
  <Characters>4240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2014-02-28T00:36:00Z</dcterms:created>
  <dcterms:modified xsi:type="dcterms:W3CDTF">2015-03-12T12:04:00Z</dcterms:modified>
</cp:coreProperties>
</file>