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47" w:rsidRPr="00D72147" w:rsidRDefault="00D72147" w:rsidP="00D72147">
      <w:pPr>
        <w:shd w:val="clear" w:color="auto" w:fill="FFFFFF"/>
        <w:spacing w:before="180" w:after="180" w:line="240" w:lineRule="auto"/>
        <w:jc w:val="center"/>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i/>
          <w:iCs/>
          <w:color w:val="000000" w:themeColor="text1"/>
          <w:sz w:val="48"/>
          <w:szCs w:val="48"/>
          <w:lang w:eastAsia="ru-RU"/>
        </w:rPr>
        <w:t>Нетрадиционные техники рисования и их роль в развитии детей дошкольного возраста</w:t>
      </w:r>
    </w:p>
    <w:p w:rsidR="00D72147" w:rsidRPr="00D72147" w:rsidRDefault="00D72147" w:rsidP="00D72147">
      <w:pPr>
        <w:shd w:val="clear" w:color="auto" w:fill="FFFFFF"/>
        <w:spacing w:before="180" w:after="180" w:line="240" w:lineRule="auto"/>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noProof/>
          <w:color w:val="000000" w:themeColor="text1"/>
          <w:sz w:val="20"/>
          <w:szCs w:val="20"/>
          <w:lang w:eastAsia="ru-RU"/>
        </w:rPr>
        <w:drawing>
          <wp:inline distT="0" distB="0" distL="0" distR="0" wp14:anchorId="0458C968" wp14:editId="5D334AA9">
            <wp:extent cx="5905500" cy="2933700"/>
            <wp:effectExtent l="0" t="0" r="0" b="0"/>
            <wp:docPr id="1" name="Рисунок 1" descr="http://dou38.neftekamsk.ru/images/stories/44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38.neftekamsk.ru/images/stories/445.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2933700"/>
                    </a:xfrm>
                    <a:prstGeom prst="rect">
                      <a:avLst/>
                    </a:prstGeom>
                    <a:noFill/>
                    <a:ln>
                      <a:noFill/>
                    </a:ln>
                  </pic:spPr>
                </pic:pic>
              </a:graphicData>
            </a:graphic>
          </wp:inline>
        </w:drawing>
      </w:r>
    </w:p>
    <w:p w:rsidR="00D72147" w:rsidRPr="00D72147" w:rsidRDefault="00D72147" w:rsidP="00D72147">
      <w:pPr>
        <w:shd w:val="clear" w:color="auto" w:fill="FFFFFF"/>
        <w:spacing w:before="180" w:after="180" w:line="240" w:lineRule="auto"/>
        <w:jc w:val="right"/>
        <w:rPr>
          <w:rFonts w:ascii="Verdana" w:eastAsia="Times New Roman" w:hAnsi="Verdana" w:cs="Times New Roman"/>
          <w:b/>
          <w:color w:val="000000" w:themeColor="text1"/>
          <w:sz w:val="20"/>
          <w:szCs w:val="20"/>
          <w:lang w:eastAsia="ru-RU"/>
        </w:rPr>
      </w:pPr>
      <w:r w:rsidRPr="00D72147">
        <w:rPr>
          <w:rFonts w:ascii="Comic Sans MS" w:eastAsia="Times New Roman" w:hAnsi="Comic Sans MS" w:cs="Times New Roman"/>
          <w:b/>
          <w:bCs/>
          <w:i/>
          <w:iCs/>
          <w:color w:val="000000" w:themeColor="text1"/>
          <w:sz w:val="36"/>
          <w:szCs w:val="36"/>
          <w:lang w:eastAsia="ru-RU"/>
        </w:rPr>
        <w:t xml:space="preserve">Искусство заключается в том, чтобы найти </w:t>
      </w:r>
      <w:proofErr w:type="gramStart"/>
      <w:r w:rsidRPr="00D72147">
        <w:rPr>
          <w:rFonts w:ascii="Comic Sans MS" w:eastAsia="Times New Roman" w:hAnsi="Comic Sans MS" w:cs="Times New Roman"/>
          <w:b/>
          <w:bCs/>
          <w:i/>
          <w:iCs/>
          <w:color w:val="000000" w:themeColor="text1"/>
          <w:sz w:val="36"/>
          <w:szCs w:val="36"/>
          <w:lang w:eastAsia="ru-RU"/>
        </w:rPr>
        <w:t>в</w:t>
      </w:r>
      <w:proofErr w:type="gramEnd"/>
      <w:r w:rsidRPr="00D72147">
        <w:rPr>
          <w:rFonts w:ascii="Comic Sans MS" w:eastAsia="Times New Roman" w:hAnsi="Comic Sans MS" w:cs="Times New Roman"/>
          <w:b/>
          <w:bCs/>
          <w:i/>
          <w:iCs/>
          <w:color w:val="000000" w:themeColor="text1"/>
          <w:sz w:val="36"/>
          <w:szCs w:val="36"/>
          <w:lang w:eastAsia="ru-RU"/>
        </w:rPr>
        <w:t xml:space="preserve"> необыкновенном обыкновенное и обыкновенное в необыкновенном</w:t>
      </w:r>
    </w:p>
    <w:p w:rsidR="00D72147" w:rsidRPr="00D72147" w:rsidRDefault="00D72147" w:rsidP="00D72147">
      <w:pPr>
        <w:shd w:val="clear" w:color="auto" w:fill="FFFFFF"/>
        <w:spacing w:before="180" w:after="180" w:line="240" w:lineRule="auto"/>
        <w:jc w:val="right"/>
        <w:rPr>
          <w:rFonts w:ascii="Verdana" w:eastAsia="Times New Roman" w:hAnsi="Verdana" w:cs="Times New Roman"/>
          <w:b/>
          <w:color w:val="000000" w:themeColor="text1"/>
          <w:sz w:val="20"/>
          <w:szCs w:val="20"/>
          <w:lang w:eastAsia="ru-RU"/>
        </w:rPr>
      </w:pPr>
      <w:r w:rsidRPr="00D72147">
        <w:rPr>
          <w:rFonts w:ascii="Comic Sans MS" w:eastAsia="Times New Roman" w:hAnsi="Comic Sans MS" w:cs="Times New Roman"/>
          <w:b/>
          <w:bCs/>
          <w:i/>
          <w:iCs/>
          <w:color w:val="000000" w:themeColor="text1"/>
          <w:sz w:val="36"/>
          <w:szCs w:val="36"/>
          <w:lang w:eastAsia="ru-RU"/>
        </w:rPr>
        <w:t>Дени Дидро</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но и всех детей. Общение с искусством доставляет огромное удовольствие в жизни дошкольников.</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 xml:space="preserve">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w:t>
      </w:r>
      <w:r w:rsidRPr="00D72147">
        <w:rPr>
          <w:rFonts w:ascii="Georgia" w:eastAsia="Times New Roman" w:hAnsi="Georgia" w:cs="Times New Roman"/>
          <w:bCs/>
          <w:color w:val="000000" w:themeColor="text1"/>
          <w:sz w:val="36"/>
          <w:szCs w:val="36"/>
          <w:lang w:eastAsia="ru-RU"/>
        </w:rPr>
        <w:lastRenderedPageBreak/>
        <w:t>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Наблюдения за эффективностью рисования  в детском саду  приводят  к выводу о необходимости использования нетрадиционных  техник, которые создадут ситуацию успеха у воспитанников, сформируют устойчивую мотивацию к рисованию.</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Нетрадиционное рисование – это  искусство  изображать, не основываясь на традиции.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Рисование нетрадиционными способами, увлекательная, завораживающая деятельность, которая удивляет и восхищает детей.</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Цели нетрадиционной изобразительной деятельности: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1.</w:t>
      </w:r>
      <w:r w:rsidRPr="00D72147">
        <w:rPr>
          <w:rFonts w:ascii="Georgia" w:eastAsia="Times New Roman" w:hAnsi="Georgia" w:cs="Times New Roman"/>
          <w:bCs/>
          <w:color w:val="000000" w:themeColor="text1"/>
          <w:sz w:val="36"/>
          <w:szCs w:val="36"/>
          <w:lang w:eastAsia="ru-RU"/>
        </w:rPr>
        <w:t>Развивать художественное творчество, воображение, фантазию дошкольников. Формировать индивидуальные, интеллектуальные творческие способности через использование нетрадиционных техник и материалов  в изобразительной деятельности;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2.</w:t>
      </w:r>
      <w:r w:rsidRPr="00D72147">
        <w:rPr>
          <w:rFonts w:ascii="Georgia" w:eastAsia="Times New Roman" w:hAnsi="Georgia" w:cs="Times New Roman"/>
          <w:bCs/>
          <w:color w:val="000000" w:themeColor="text1"/>
          <w:sz w:val="36"/>
          <w:szCs w:val="36"/>
          <w:lang w:eastAsia="ru-RU"/>
        </w:rPr>
        <w:t>Развивать умения </w:t>
      </w:r>
      <w:r w:rsidRPr="00D72147">
        <w:rPr>
          <w:rFonts w:ascii="Georgia" w:eastAsia="Times New Roman" w:hAnsi="Georgia" w:cs="Times New Roman"/>
          <w:bCs/>
          <w:i/>
          <w:iCs/>
          <w:color w:val="000000" w:themeColor="text1"/>
          <w:sz w:val="36"/>
          <w:szCs w:val="36"/>
          <w:lang w:eastAsia="ru-RU"/>
        </w:rPr>
        <w:t>самостоятельно</w:t>
      </w:r>
      <w:r w:rsidRPr="00D72147">
        <w:rPr>
          <w:rFonts w:ascii="Georgia" w:eastAsia="Times New Roman" w:hAnsi="Georgia" w:cs="Times New Roman"/>
          <w:bCs/>
          <w:color w:val="000000" w:themeColor="text1"/>
          <w:sz w:val="36"/>
          <w:szCs w:val="36"/>
          <w:lang w:eastAsia="ru-RU"/>
        </w:rPr>
        <w:t> создавать, применять, использовать различный нетрадиционный материал и нетрадиционные техники в художественном творчестве.</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Задачи: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1.</w:t>
      </w:r>
      <w:r w:rsidRPr="00D72147">
        <w:rPr>
          <w:rFonts w:ascii="Georgia" w:eastAsia="Times New Roman" w:hAnsi="Georgia" w:cs="Times New Roman"/>
          <w:bCs/>
          <w:color w:val="000000" w:themeColor="text1"/>
          <w:sz w:val="36"/>
          <w:szCs w:val="36"/>
          <w:lang w:eastAsia="ru-RU"/>
        </w:rPr>
        <w:t xml:space="preserve">Прививать и поддерживать интерес  к нетрадиционным техникам  рисования: создавать </w:t>
      </w:r>
      <w:r w:rsidRPr="00D72147">
        <w:rPr>
          <w:rFonts w:ascii="Georgia" w:eastAsia="Times New Roman" w:hAnsi="Georgia" w:cs="Times New Roman"/>
          <w:bCs/>
          <w:color w:val="000000" w:themeColor="text1"/>
          <w:sz w:val="36"/>
          <w:szCs w:val="36"/>
          <w:lang w:eastAsia="ru-RU"/>
        </w:rPr>
        <w:lastRenderedPageBreak/>
        <w:t>предметно-развивающую среду по художественному творчеству;</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2.</w:t>
      </w:r>
      <w:r w:rsidRPr="00D72147">
        <w:rPr>
          <w:rFonts w:ascii="Georgia" w:eastAsia="Times New Roman" w:hAnsi="Georgia" w:cs="Times New Roman"/>
          <w:bCs/>
          <w:color w:val="000000" w:themeColor="text1"/>
          <w:sz w:val="36"/>
          <w:szCs w:val="36"/>
          <w:lang w:eastAsia="ru-RU"/>
        </w:rPr>
        <w:t>Продолжать знакомить дошкольников с нетрадиционными техниками рисования; находить нестандартные (креативные) способы изображения предметов и явлений;</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3.</w:t>
      </w:r>
      <w:r w:rsidRPr="00D72147">
        <w:rPr>
          <w:rFonts w:ascii="Georgia" w:eastAsia="Times New Roman" w:hAnsi="Georgia" w:cs="Times New Roman"/>
          <w:bCs/>
          <w:color w:val="000000" w:themeColor="text1"/>
          <w:sz w:val="36"/>
          <w:szCs w:val="36"/>
          <w:lang w:eastAsia="ru-RU"/>
        </w:rPr>
        <w:t>Развивать  изобразительные умения, навыки, систематизировать полученные знания;</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4.</w:t>
      </w:r>
      <w:r w:rsidRPr="00D72147">
        <w:rPr>
          <w:rFonts w:ascii="Georgia" w:eastAsia="Times New Roman" w:hAnsi="Georgia" w:cs="Times New Roman"/>
          <w:bCs/>
          <w:color w:val="000000" w:themeColor="text1"/>
          <w:sz w:val="36"/>
          <w:szCs w:val="36"/>
          <w:lang w:eastAsia="ru-RU"/>
        </w:rPr>
        <w:t xml:space="preserve">Развивать технические художественные умения и навыки по принципу: от простого к сложному (переход от простых  нетрадиционных способов изображения к более </w:t>
      </w:r>
      <w:proofErr w:type="gramStart"/>
      <w:r w:rsidRPr="00D72147">
        <w:rPr>
          <w:rFonts w:ascii="Georgia" w:eastAsia="Times New Roman" w:hAnsi="Georgia" w:cs="Times New Roman"/>
          <w:bCs/>
          <w:color w:val="000000" w:themeColor="text1"/>
          <w:sz w:val="36"/>
          <w:szCs w:val="36"/>
          <w:lang w:eastAsia="ru-RU"/>
        </w:rPr>
        <w:t>сложным</w:t>
      </w:r>
      <w:proofErr w:type="gramEnd"/>
      <w:r w:rsidRPr="00D72147">
        <w:rPr>
          <w:rFonts w:ascii="Georgia" w:eastAsia="Times New Roman" w:hAnsi="Georgia" w:cs="Times New Roman"/>
          <w:bCs/>
          <w:color w:val="000000" w:themeColor="text1"/>
          <w:sz w:val="36"/>
          <w:szCs w:val="36"/>
          <w:lang w:eastAsia="ru-RU"/>
        </w:rPr>
        <w:t>);</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5.</w:t>
      </w:r>
      <w:r w:rsidRPr="00D72147">
        <w:rPr>
          <w:rFonts w:ascii="Georgia" w:eastAsia="Times New Roman" w:hAnsi="Georgia" w:cs="Times New Roman"/>
          <w:bCs/>
          <w:color w:val="000000" w:themeColor="text1"/>
          <w:sz w:val="36"/>
          <w:szCs w:val="36"/>
          <w:lang w:eastAsia="ru-RU"/>
        </w:rPr>
        <w:t>Продолжать развивать чувство цвета, формы, композиции, пространственное воображение, художественный и эстетический вкус;</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proofErr w:type="gramStart"/>
      <w:r w:rsidRPr="00D72147">
        <w:rPr>
          <w:rFonts w:ascii="Verdana" w:eastAsia="Times New Roman" w:hAnsi="Verdana" w:cs="Times New Roman"/>
          <w:bCs/>
          <w:color w:val="000000" w:themeColor="text1"/>
          <w:sz w:val="36"/>
          <w:szCs w:val="36"/>
          <w:lang w:eastAsia="ru-RU"/>
        </w:rPr>
        <w:t>6.</w:t>
      </w:r>
      <w:r w:rsidRPr="00D72147">
        <w:rPr>
          <w:rFonts w:ascii="Georgia" w:eastAsia="Times New Roman" w:hAnsi="Georgia" w:cs="Times New Roman"/>
          <w:bCs/>
          <w:color w:val="000000" w:themeColor="text1"/>
          <w:sz w:val="36"/>
          <w:szCs w:val="36"/>
          <w:lang w:eastAsia="ru-RU"/>
        </w:rPr>
        <w:t>Расширять представление о прекрасном  через наблюдение в природе, рассматривание красивых предметов интерьера, репродукций художников, иллюстраций в книгах, альбомах, прослушивание классической музыки, посещение красивых и культурных  мест в городе: художественных салонов, выставок.</w:t>
      </w:r>
      <w:proofErr w:type="gramEnd"/>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7.</w:t>
      </w:r>
      <w:r w:rsidRPr="00D72147">
        <w:rPr>
          <w:rFonts w:ascii="Georgia" w:eastAsia="Times New Roman" w:hAnsi="Georgia" w:cs="Times New Roman"/>
          <w:bCs/>
          <w:color w:val="000000" w:themeColor="text1"/>
          <w:sz w:val="36"/>
          <w:szCs w:val="36"/>
          <w:lang w:eastAsia="ru-RU"/>
        </w:rPr>
        <w:t>Сплотить детский коллектив путем совместного творчества.</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8.</w:t>
      </w:r>
      <w:r w:rsidRPr="00D72147">
        <w:rPr>
          <w:rFonts w:ascii="Georgia" w:eastAsia="Times New Roman" w:hAnsi="Georgia" w:cs="Times New Roman"/>
          <w:bCs/>
          <w:color w:val="000000" w:themeColor="text1"/>
          <w:sz w:val="36"/>
          <w:szCs w:val="36"/>
          <w:lang w:eastAsia="ru-RU"/>
        </w:rPr>
        <w:t>Развивать желание экспериментировать, проявляя яркие познавательные чувства: удивление, сомнение, радость от узнавания нового.</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9.</w:t>
      </w:r>
      <w:r w:rsidRPr="00D72147">
        <w:rPr>
          <w:rFonts w:ascii="Georgia" w:eastAsia="Times New Roman" w:hAnsi="Georgia" w:cs="Times New Roman"/>
          <w:bCs/>
          <w:color w:val="000000" w:themeColor="text1"/>
          <w:sz w:val="36"/>
          <w:szCs w:val="36"/>
          <w:lang w:eastAsia="ru-RU"/>
        </w:rPr>
        <w:t>Закреплять и обогащать знания детей о разных видах художественного  творчества;</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lastRenderedPageBreak/>
        <w:t>10.</w:t>
      </w:r>
      <w:r w:rsidRPr="00D72147">
        <w:rPr>
          <w:rFonts w:ascii="Georgia" w:eastAsia="Times New Roman" w:hAnsi="Georgia" w:cs="Times New Roman"/>
          <w:bCs/>
          <w:color w:val="000000" w:themeColor="text1"/>
          <w:sz w:val="36"/>
          <w:szCs w:val="36"/>
          <w:lang w:eastAsia="ru-RU"/>
        </w:rPr>
        <w:t>Воспитывать трудолюбие и желание добиваться успеха собственным трудом.</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Cs/>
          <w:color w:val="000000" w:themeColor="text1"/>
          <w:sz w:val="36"/>
          <w:szCs w:val="36"/>
          <w:lang w:eastAsia="ru-RU"/>
        </w:rPr>
        <w:t>11.</w:t>
      </w:r>
      <w:r w:rsidRPr="00D72147">
        <w:rPr>
          <w:rFonts w:ascii="Georgia" w:eastAsia="Times New Roman" w:hAnsi="Georgia" w:cs="Times New Roman"/>
          <w:bCs/>
          <w:color w:val="000000" w:themeColor="text1"/>
          <w:sz w:val="36"/>
          <w:szCs w:val="36"/>
          <w:lang w:eastAsia="ru-RU"/>
        </w:rPr>
        <w:t>Воспитывать внимание, аккуратность, целеустремлённость, творческую самореализацию.</w:t>
      </w:r>
    </w:p>
    <w:p w:rsidR="00D72147" w:rsidRPr="00D72147" w:rsidRDefault="00D72147" w:rsidP="00D72147">
      <w:pPr>
        <w:shd w:val="clear" w:color="auto" w:fill="FFFFFF"/>
        <w:spacing w:before="180" w:after="180" w:line="240" w:lineRule="auto"/>
        <w:jc w:val="both"/>
        <w:rPr>
          <w:rFonts w:ascii="Verdana" w:eastAsia="Times New Roman" w:hAnsi="Verdana" w:cs="Times New Roman"/>
          <w:b/>
          <w:color w:val="000000" w:themeColor="text1"/>
          <w:sz w:val="20"/>
          <w:szCs w:val="20"/>
          <w:lang w:eastAsia="ru-RU"/>
        </w:rPr>
      </w:pPr>
      <w:r w:rsidRPr="00D72147">
        <w:rPr>
          <w:rFonts w:ascii="Verdana" w:eastAsia="Times New Roman" w:hAnsi="Verdana" w:cs="Times New Roman"/>
          <w:b/>
          <w:bCs/>
          <w:i/>
          <w:iCs/>
          <w:color w:val="000000" w:themeColor="text1"/>
          <w:sz w:val="36"/>
          <w:szCs w:val="36"/>
          <w:lang w:eastAsia="ru-RU"/>
        </w:rPr>
        <w:t>Проведение творческой художественной деятельности с использованием нетрадиционных техник:</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•Способствует снятию детских страхов;</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•Развивает уверенность в своих силах;</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•Развивает пространственное мышление;</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•Развивает в детях свободно выражать свой замысел;</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•Побуждает детей к творческим поискам и решениям;</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•Развивает умение детей действовать  с разнообразным материалом;</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•Развивает чувство композиции, ритма,  колорита, чувство фактурности и объёмности;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•Развивает мелкую моторику рук;</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•Развивает творческие способности, воображение и  полёт фантазии;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•Во время деятельности дети получают эстетическое удовольствие.</w:t>
      </w:r>
    </w:p>
    <w:p w:rsidR="00D72147" w:rsidRPr="00D72147" w:rsidRDefault="00D72147" w:rsidP="00D72147">
      <w:pPr>
        <w:shd w:val="clear" w:color="auto" w:fill="FFFFFF"/>
        <w:spacing w:before="180" w:after="180" w:line="240" w:lineRule="auto"/>
        <w:jc w:val="both"/>
        <w:rPr>
          <w:rFonts w:ascii="Verdana" w:eastAsia="Times New Roman" w:hAnsi="Verdana" w:cs="Times New Roman"/>
          <w:b/>
          <w:color w:val="000000" w:themeColor="text1"/>
          <w:sz w:val="20"/>
          <w:szCs w:val="20"/>
          <w:lang w:eastAsia="ru-RU"/>
        </w:rPr>
      </w:pPr>
      <w:r w:rsidRPr="00D72147">
        <w:rPr>
          <w:rFonts w:ascii="Georgia" w:eastAsia="Times New Roman" w:hAnsi="Georgia" w:cs="Times New Roman"/>
          <w:b/>
          <w:bCs/>
          <w:i/>
          <w:iCs/>
          <w:color w:val="000000" w:themeColor="text1"/>
          <w:sz w:val="36"/>
          <w:szCs w:val="36"/>
          <w:shd w:val="clear" w:color="auto" w:fill="FFFF99"/>
          <w:lang w:eastAsia="ru-RU"/>
        </w:rPr>
        <w:t>С детьми младшего дошкольного возраста рекомендуется использовать:</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•рисование пальчиками;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•оттиск печатками из картофеля, моркови, пенопласта;</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•рисование ладошками.</w:t>
      </w:r>
    </w:p>
    <w:p w:rsidR="00D72147" w:rsidRPr="00D72147" w:rsidRDefault="00D72147" w:rsidP="00D72147">
      <w:pPr>
        <w:shd w:val="clear" w:color="auto" w:fill="FFFFFF"/>
        <w:spacing w:before="180" w:after="180" w:line="240" w:lineRule="auto"/>
        <w:jc w:val="both"/>
        <w:rPr>
          <w:rFonts w:ascii="Verdana" w:eastAsia="Times New Roman" w:hAnsi="Verdana" w:cs="Times New Roman"/>
          <w:b/>
          <w:color w:val="000000" w:themeColor="text1"/>
          <w:sz w:val="20"/>
          <w:szCs w:val="20"/>
          <w:lang w:eastAsia="ru-RU"/>
        </w:rPr>
      </w:pPr>
      <w:r w:rsidRPr="00D72147">
        <w:rPr>
          <w:rFonts w:ascii="Georgia" w:eastAsia="Times New Roman" w:hAnsi="Georgia" w:cs="Times New Roman"/>
          <w:b/>
          <w:bCs/>
          <w:i/>
          <w:iCs/>
          <w:color w:val="000000" w:themeColor="text1"/>
          <w:sz w:val="36"/>
          <w:szCs w:val="36"/>
          <w:shd w:val="clear" w:color="auto" w:fill="FFFF99"/>
          <w:lang w:eastAsia="ru-RU"/>
        </w:rPr>
        <w:lastRenderedPageBreak/>
        <w:t>Детей среднего дошкольного возраста можно знакомить с более сложными техниками: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w:t>
      </w:r>
      <w:proofErr w:type="gramStart"/>
      <w:r w:rsidRPr="00D72147">
        <w:rPr>
          <w:rFonts w:ascii="Georgia" w:eastAsia="Times New Roman" w:hAnsi="Georgia" w:cs="Times New Roman"/>
          <w:bCs/>
          <w:color w:val="000000" w:themeColor="text1"/>
          <w:sz w:val="36"/>
          <w:szCs w:val="36"/>
          <w:lang w:eastAsia="ru-RU"/>
        </w:rPr>
        <w:t>тычок</w:t>
      </w:r>
      <w:proofErr w:type="gramEnd"/>
      <w:r w:rsidRPr="00D72147">
        <w:rPr>
          <w:rFonts w:ascii="Georgia" w:eastAsia="Times New Roman" w:hAnsi="Georgia" w:cs="Times New Roman"/>
          <w:bCs/>
          <w:color w:val="000000" w:themeColor="text1"/>
          <w:sz w:val="36"/>
          <w:szCs w:val="36"/>
          <w:lang w:eastAsia="ru-RU"/>
        </w:rPr>
        <w:t xml:space="preserve"> жесткой полусухой кистью.</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•печать поролоном;</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•печать пробками;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•восковые мелки + гуашь</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•свеча + акварель;</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•отпечатки листьев;</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•рисунки из ладошки;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•рисование ватными палочками;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•волшебные веревочки;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•монотипия предметная</w:t>
      </w:r>
    </w:p>
    <w:p w:rsidR="00D72147" w:rsidRPr="00D72147" w:rsidRDefault="00D72147" w:rsidP="00D72147">
      <w:pPr>
        <w:shd w:val="clear" w:color="auto" w:fill="FFFFFF"/>
        <w:spacing w:before="180" w:after="180" w:line="240" w:lineRule="auto"/>
        <w:jc w:val="both"/>
        <w:rPr>
          <w:rFonts w:ascii="Verdana" w:eastAsia="Times New Roman" w:hAnsi="Verdana" w:cs="Times New Roman"/>
          <w:b/>
          <w:color w:val="000000" w:themeColor="text1"/>
          <w:sz w:val="20"/>
          <w:szCs w:val="20"/>
          <w:lang w:eastAsia="ru-RU"/>
        </w:rPr>
      </w:pPr>
      <w:r w:rsidRPr="00D72147">
        <w:rPr>
          <w:rFonts w:ascii="Georgia" w:eastAsia="Times New Roman" w:hAnsi="Georgia" w:cs="Times New Roman"/>
          <w:b/>
          <w:bCs/>
          <w:i/>
          <w:iCs/>
          <w:color w:val="000000" w:themeColor="text1"/>
          <w:sz w:val="36"/>
          <w:szCs w:val="36"/>
          <w:shd w:val="clear" w:color="auto" w:fill="FFFF99"/>
          <w:lang w:eastAsia="ru-RU"/>
        </w:rPr>
        <w:t>Детей среднего дошкольного возраста можно знакомить с более сложными техниками: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w:t>
      </w:r>
      <w:proofErr w:type="gramStart"/>
      <w:r w:rsidRPr="00D72147">
        <w:rPr>
          <w:rFonts w:ascii="Georgia" w:eastAsia="Times New Roman" w:hAnsi="Georgia" w:cs="Times New Roman"/>
          <w:bCs/>
          <w:color w:val="000000" w:themeColor="text1"/>
          <w:sz w:val="36"/>
          <w:szCs w:val="36"/>
          <w:lang w:eastAsia="ru-RU"/>
        </w:rPr>
        <w:t>тычок</w:t>
      </w:r>
      <w:proofErr w:type="gramEnd"/>
      <w:r w:rsidRPr="00D72147">
        <w:rPr>
          <w:rFonts w:ascii="Georgia" w:eastAsia="Times New Roman" w:hAnsi="Georgia" w:cs="Times New Roman"/>
          <w:bCs/>
          <w:color w:val="000000" w:themeColor="text1"/>
          <w:sz w:val="36"/>
          <w:szCs w:val="36"/>
          <w:lang w:eastAsia="ru-RU"/>
        </w:rPr>
        <w:t xml:space="preserve"> жесткой полусухой кистью.</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•печать поролоном;</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•печать пробками;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•восковые мелки + гуашь</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•свеча + акварель;</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•отпечатки листьев;</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•рисунки из ладошки;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•рисование ватными палочками;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•волшебные веревочки;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•монотипия предметная</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lastRenderedPageBreak/>
        <w:t>Важную роль в развитии ребёнка играет </w:t>
      </w:r>
      <w:r w:rsidRPr="00D72147">
        <w:rPr>
          <w:rFonts w:ascii="Georgia" w:eastAsia="Times New Roman" w:hAnsi="Georgia" w:cs="Times New Roman"/>
          <w:b/>
          <w:bCs/>
          <w:i/>
          <w:iCs/>
          <w:color w:val="000000" w:themeColor="text1"/>
          <w:sz w:val="36"/>
          <w:szCs w:val="36"/>
          <w:lang w:eastAsia="ru-RU"/>
        </w:rPr>
        <w:t>развивающая творческая  среда</w:t>
      </w:r>
      <w:r w:rsidRPr="00D72147">
        <w:rPr>
          <w:rFonts w:ascii="Georgia" w:eastAsia="Times New Roman" w:hAnsi="Georgia" w:cs="Times New Roman"/>
          <w:b/>
          <w:bCs/>
          <w:color w:val="000000" w:themeColor="text1"/>
          <w:sz w:val="36"/>
          <w:szCs w:val="36"/>
          <w:lang w:eastAsia="ru-RU"/>
        </w:rPr>
        <w:t>,</w:t>
      </w:r>
      <w:r w:rsidRPr="00D72147">
        <w:rPr>
          <w:rFonts w:ascii="Georgia" w:eastAsia="Times New Roman" w:hAnsi="Georgia" w:cs="Times New Roman"/>
          <w:bCs/>
          <w:color w:val="000000" w:themeColor="text1"/>
          <w:sz w:val="36"/>
          <w:szCs w:val="36"/>
          <w:lang w:eastAsia="ru-RU"/>
        </w:rPr>
        <w:t> которая должна стимулировать ребенка на активную деятельность.</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При организации предметно - развивающей  творческой среды в изобразительной деятельности  нужно учитывать потребности детей. А потребность их состоит в том, чтобы они могли свободно, самостоятельно  и доступно  пользоваться 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рисовании, возраст дошкольников.</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Verdana" w:eastAsia="Times New Roman" w:hAnsi="Verdana" w:cs="Times New Roman"/>
          <w:b/>
          <w:bCs/>
          <w:i/>
          <w:iCs/>
          <w:color w:val="000000" w:themeColor="text1"/>
          <w:sz w:val="36"/>
          <w:szCs w:val="36"/>
          <w:lang w:eastAsia="ru-RU"/>
        </w:rPr>
        <w:t>Задачи уголка творчества</w:t>
      </w:r>
      <w:r w:rsidRPr="00D72147">
        <w:rPr>
          <w:rFonts w:ascii="Verdana" w:eastAsia="Times New Roman" w:hAnsi="Verdana" w:cs="Times New Roman"/>
          <w:b/>
          <w:bCs/>
          <w:color w:val="000000" w:themeColor="text1"/>
          <w:sz w:val="36"/>
          <w:szCs w:val="36"/>
          <w:lang w:eastAsia="ru-RU"/>
        </w:rPr>
        <w:t>:</w:t>
      </w:r>
      <w:r w:rsidRPr="00D72147">
        <w:rPr>
          <w:rFonts w:ascii="Georgia" w:eastAsia="Times New Roman" w:hAnsi="Georgia" w:cs="Times New Roman"/>
          <w:bCs/>
          <w:color w:val="000000" w:themeColor="text1"/>
          <w:sz w:val="36"/>
          <w:szCs w:val="36"/>
          <w:lang w:eastAsia="ru-RU"/>
        </w:rPr>
        <w:t>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p w:rsidR="00D72147" w:rsidRPr="00D72147" w:rsidRDefault="00D72147" w:rsidP="00D72147">
      <w:pPr>
        <w:shd w:val="clear" w:color="auto" w:fill="FFFFFF"/>
        <w:spacing w:before="180" w:after="180" w:line="240" w:lineRule="auto"/>
        <w:jc w:val="both"/>
        <w:rPr>
          <w:rFonts w:ascii="Verdana" w:eastAsia="Times New Roman" w:hAnsi="Verdana" w:cs="Times New Roman"/>
          <w:b/>
          <w:color w:val="000000" w:themeColor="text1"/>
          <w:sz w:val="20"/>
          <w:szCs w:val="20"/>
          <w:lang w:eastAsia="ru-RU"/>
        </w:rPr>
      </w:pPr>
      <w:r w:rsidRPr="00D72147">
        <w:rPr>
          <w:rFonts w:ascii="Verdana" w:eastAsia="Times New Roman" w:hAnsi="Verdana" w:cs="Times New Roman"/>
          <w:b/>
          <w:bCs/>
          <w:i/>
          <w:iCs/>
          <w:color w:val="000000" w:themeColor="text1"/>
          <w:sz w:val="36"/>
          <w:szCs w:val="36"/>
          <w:lang w:eastAsia="ru-RU"/>
        </w:rPr>
        <w:t>Уголок красоты:</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 Репродукции произведениями живописи, скульптура малых форм, произведения графики, книги с красивыми иллюстрациями, подлинные изделия мастеров народно-прикладного искусства; детские энциклопедии по изобразительной  деятельности; диски с красивой  спокойной мелодией, классической музыкой, магнитофон.</w:t>
      </w:r>
    </w:p>
    <w:p w:rsidR="00D72147" w:rsidRPr="00D72147" w:rsidRDefault="00D72147" w:rsidP="00D72147">
      <w:pPr>
        <w:shd w:val="clear" w:color="auto" w:fill="FFFFFF"/>
        <w:spacing w:before="180" w:after="180" w:line="240" w:lineRule="auto"/>
        <w:jc w:val="both"/>
        <w:rPr>
          <w:rFonts w:ascii="Verdana" w:eastAsia="Times New Roman" w:hAnsi="Verdana" w:cs="Times New Roman"/>
          <w:b/>
          <w:color w:val="000000" w:themeColor="text1"/>
          <w:sz w:val="20"/>
          <w:szCs w:val="20"/>
          <w:lang w:eastAsia="ru-RU"/>
        </w:rPr>
      </w:pPr>
      <w:r w:rsidRPr="00D72147">
        <w:rPr>
          <w:rFonts w:ascii="Verdana" w:eastAsia="Times New Roman" w:hAnsi="Verdana" w:cs="Times New Roman"/>
          <w:b/>
          <w:bCs/>
          <w:i/>
          <w:iCs/>
          <w:color w:val="000000" w:themeColor="text1"/>
          <w:sz w:val="36"/>
          <w:szCs w:val="36"/>
          <w:lang w:eastAsia="ru-RU"/>
        </w:rPr>
        <w:t>Уголок изобразительной деятельности:</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proofErr w:type="gramStart"/>
      <w:r w:rsidRPr="00D72147">
        <w:rPr>
          <w:rFonts w:ascii="Georgia" w:eastAsia="Times New Roman" w:hAnsi="Georgia" w:cs="Times New Roman"/>
          <w:bCs/>
          <w:color w:val="000000" w:themeColor="text1"/>
          <w:sz w:val="36"/>
          <w:szCs w:val="36"/>
          <w:lang w:eastAsia="ru-RU"/>
        </w:rPr>
        <w:t xml:space="preserve">•Книжки-раскраски; картотека нетрадиционных техник рисования; альбомы для рассматривания </w:t>
      </w:r>
      <w:r w:rsidRPr="00D72147">
        <w:rPr>
          <w:rFonts w:ascii="Georgia" w:eastAsia="Times New Roman" w:hAnsi="Georgia" w:cs="Times New Roman"/>
          <w:bCs/>
          <w:color w:val="000000" w:themeColor="text1"/>
          <w:sz w:val="36"/>
          <w:szCs w:val="36"/>
          <w:lang w:eastAsia="ru-RU"/>
        </w:rPr>
        <w:lastRenderedPageBreak/>
        <w:t>«Городецкая игрушка», «Хохломская роспись» и др.; альбомы с разными изображениями травы, деревьев, солнца, домов и т.д., дидактические игры для развития творческих способностей, воображения;</w:t>
      </w:r>
      <w:proofErr w:type="gramEnd"/>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proofErr w:type="gramStart"/>
      <w:r w:rsidRPr="00D72147">
        <w:rPr>
          <w:rFonts w:ascii="Georgia" w:eastAsia="Times New Roman" w:hAnsi="Georgia" w:cs="Times New Roman"/>
          <w:bCs/>
          <w:color w:val="000000" w:themeColor="text1"/>
          <w:sz w:val="36"/>
          <w:szCs w:val="36"/>
          <w:lang w:eastAsia="ru-RU"/>
        </w:rPr>
        <w:t xml:space="preserve">•Гуашь, акварельные краски, восковые карандаши, пастельные  мелки, восковые мелки, фломастеры, маркеры разной толщины, цветные карандаши, графитные карандаши, набор шариковых ручек, вата, ватные палочки, поролоновые губки, тычки, уголь, сангина, свечки, </w:t>
      </w:r>
      <w:proofErr w:type="spellStart"/>
      <w:r w:rsidRPr="00D72147">
        <w:rPr>
          <w:rFonts w:ascii="Georgia" w:eastAsia="Times New Roman" w:hAnsi="Georgia" w:cs="Times New Roman"/>
          <w:bCs/>
          <w:color w:val="000000" w:themeColor="text1"/>
          <w:sz w:val="36"/>
          <w:szCs w:val="36"/>
          <w:lang w:eastAsia="ru-RU"/>
        </w:rPr>
        <w:t>коктельные</w:t>
      </w:r>
      <w:proofErr w:type="spellEnd"/>
      <w:r w:rsidRPr="00D72147">
        <w:rPr>
          <w:rFonts w:ascii="Georgia" w:eastAsia="Times New Roman" w:hAnsi="Georgia" w:cs="Times New Roman"/>
          <w:bCs/>
          <w:color w:val="000000" w:themeColor="text1"/>
          <w:sz w:val="36"/>
          <w:szCs w:val="36"/>
          <w:lang w:eastAsia="ru-RU"/>
        </w:rPr>
        <w:t xml:space="preserve"> трубочки, оттиски разных форм, нитки, сухие листья и т.д.; глина, пластилин, тесто, материалы для декора; бумага различной фактуры и размера, картон, клей ПВА;</w:t>
      </w:r>
      <w:proofErr w:type="gramEnd"/>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proofErr w:type="gramStart"/>
      <w:r w:rsidRPr="00D72147">
        <w:rPr>
          <w:rFonts w:ascii="Georgia" w:eastAsia="Times New Roman" w:hAnsi="Georgia" w:cs="Times New Roman"/>
          <w:bCs/>
          <w:color w:val="000000" w:themeColor="text1"/>
          <w:sz w:val="36"/>
          <w:szCs w:val="36"/>
          <w:lang w:eastAsia="ru-RU"/>
        </w:rPr>
        <w:t>•Инструменты: кисти нейлоновые или  с натуральным ворсом от № 2 до       № 10 (в зависимости от возраста и задач в рисовании) и щетина № 7, 8, ножницы, палитры, доски для лепки, печатки, валик, палочки, штампы, поролон, трафареты по темам; панно для выставки детских работ, магнитная доска, мольберты; клеенчатые скатерти, банки двойные, подставки под кист.</w:t>
      </w:r>
      <w:proofErr w:type="gramEnd"/>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Таким образом, художественная  предметно-развивающая среда  должна обеспечивать  принцип доступности и  максимально комфортное состояние дошкольников в группе.</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 xml:space="preserve">В деятельности по художественному творчеству  необходимо предоставлять детям свободу выбора изобразительных материалов. Необходимо использовать разные материалы: краски, цветные карандаши, мелки. Это даёт возможность ребёнку выбрать  художественный материал по желанию, развивается самостоятельность в работе, </w:t>
      </w:r>
      <w:r w:rsidRPr="00D72147">
        <w:rPr>
          <w:rFonts w:ascii="Georgia" w:eastAsia="Times New Roman" w:hAnsi="Georgia" w:cs="Times New Roman"/>
          <w:bCs/>
          <w:color w:val="000000" w:themeColor="text1"/>
          <w:sz w:val="36"/>
          <w:szCs w:val="36"/>
          <w:lang w:eastAsia="ru-RU"/>
        </w:rPr>
        <w:lastRenderedPageBreak/>
        <w:t>познавательная и экспериментальная активность, творчество.</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Законченные работы обязательно выставляются на доске или раскладываются на столе, ковре в конце занятия. Анализ художественной деятельности  важен для развития детского творчества, прежде всего тем, что дети видят результаты своей деятельности, учатся решать изобразительные задачи. Дети с удовольствием любят рассматривать свои работы, говорить о них. Эту активность педагог должен поддерживать, развивать. Анализ работ обязательно связывается с изобразительной задачей. Оценивается не сам ребёнок, а его рисунок.</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Cs/>
          <w:color w:val="000000" w:themeColor="text1"/>
          <w:sz w:val="36"/>
          <w:szCs w:val="36"/>
          <w:lang w:eastAsia="ru-RU"/>
        </w:rPr>
        <w:t>Чтоб заинтересовать детей, педагог может предложить им показать понравившиеся работы, рассказать, почему они нравятся. В другом случае, педагог обращается к самому автору с тем, чтобы он объяснил, почему избрал такую форму, в третьем – предлагает каждому исполнителю оценить свою работу. Итог подводит вся группа.</w:t>
      </w:r>
    </w:p>
    <w:p w:rsidR="00D72147" w:rsidRPr="00D72147" w:rsidRDefault="00D72147" w:rsidP="00D72147">
      <w:pPr>
        <w:shd w:val="clear" w:color="auto" w:fill="FFFFFF"/>
        <w:spacing w:before="180" w:after="180" w:line="240" w:lineRule="auto"/>
        <w:jc w:val="both"/>
        <w:rPr>
          <w:rFonts w:ascii="Verdana" w:eastAsia="Times New Roman" w:hAnsi="Verdana" w:cs="Times New Roman"/>
          <w:color w:val="000000" w:themeColor="text1"/>
          <w:sz w:val="20"/>
          <w:szCs w:val="20"/>
          <w:lang w:eastAsia="ru-RU"/>
        </w:rPr>
      </w:pPr>
      <w:r w:rsidRPr="00D72147">
        <w:rPr>
          <w:rFonts w:ascii="Georgia" w:eastAsia="Times New Roman" w:hAnsi="Georgia" w:cs="Times New Roman"/>
          <w:b/>
          <w:bCs/>
          <w:i/>
          <w:iCs/>
          <w:color w:val="000000" w:themeColor="text1"/>
          <w:sz w:val="36"/>
          <w:szCs w:val="36"/>
          <w:lang w:eastAsia="ru-RU"/>
        </w:rPr>
        <w:t>Успех  в развитии интереса к нетрадиционным техникам</w:t>
      </w:r>
      <w:r w:rsidRPr="00D72147">
        <w:rPr>
          <w:rFonts w:ascii="Georgia" w:eastAsia="Times New Roman" w:hAnsi="Georgia" w:cs="Times New Roman"/>
          <w:bCs/>
          <w:color w:val="000000" w:themeColor="text1"/>
          <w:sz w:val="36"/>
          <w:szCs w:val="36"/>
          <w:lang w:eastAsia="ru-RU"/>
        </w:rPr>
        <w:t xml:space="preserve"> во многом зависит от того, какие методы и приемы использует педагог, чтобы донести до детей определенное содержание, сформировать у них знания, умения и навыки в изобразительной деятельности. Важно, перед  тем, как показать детям определенную нетрадиционную технику, педагог должен изучить все тонкости данной техники, её методику. Результат будет зависеть от правильно подобранного  материала, оборудования, доступности объяснения последовательности действий. Педагогу необходимо подобрать и  изучить литературу по нетрадиционному рисованию, подобрать материал с учетом гигиеничности и </w:t>
      </w:r>
      <w:r w:rsidRPr="00D72147">
        <w:rPr>
          <w:rFonts w:ascii="Georgia" w:eastAsia="Times New Roman" w:hAnsi="Georgia" w:cs="Times New Roman"/>
          <w:bCs/>
          <w:color w:val="000000" w:themeColor="text1"/>
          <w:sz w:val="36"/>
          <w:szCs w:val="36"/>
          <w:lang w:eastAsia="ru-RU"/>
        </w:rPr>
        <w:lastRenderedPageBreak/>
        <w:t>безопасности материала, осуществлять планирование с учетом возраста детей,  их индивидуальных особенностей  и навыков в рисовании, самому быть творческой личностью, любить рисовать.</w:t>
      </w:r>
    </w:p>
    <w:p w:rsidR="004602DA" w:rsidRPr="00D72147" w:rsidRDefault="004602DA">
      <w:pPr>
        <w:rPr>
          <w:color w:val="000000" w:themeColor="text1"/>
        </w:rPr>
      </w:pPr>
      <w:bookmarkStart w:id="0" w:name="_GoBack"/>
      <w:bookmarkEnd w:id="0"/>
    </w:p>
    <w:sectPr w:rsidR="004602DA" w:rsidRPr="00D72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47"/>
    <w:rsid w:val="004602DA"/>
    <w:rsid w:val="00D7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1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1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1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2014-03-25T17:54:00Z</dcterms:created>
  <dcterms:modified xsi:type="dcterms:W3CDTF">2014-03-25T18:01:00Z</dcterms:modified>
</cp:coreProperties>
</file>