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F" w:rsidRPr="006E1AE4" w:rsidRDefault="00D4411B" w:rsidP="00D441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-24130</wp:posOffset>
            </wp:positionV>
            <wp:extent cx="1093470" cy="1103630"/>
            <wp:effectExtent l="19050" t="0" r="0" b="0"/>
            <wp:wrapSquare wrapText="bothSides"/>
            <wp:docPr id="1" name="Рисунок 1" descr="L: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FE7" w:rsidRPr="00675FE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-2324603</wp:posOffset>
            </wp:positionH>
            <wp:positionV relativeFrom="paragraph">
              <wp:posOffset>-368671</wp:posOffset>
            </wp:positionV>
            <wp:extent cx="7824158" cy="8005313"/>
            <wp:effectExtent l="0" t="0" r="0" b="0"/>
            <wp:wrapNone/>
            <wp:docPr id="2" name="Рисунок 2" descr="L: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158" cy="80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5CF" w:rsidRPr="006E1AE4">
        <w:rPr>
          <w:rFonts w:ascii="Times New Roman" w:hAnsi="Times New Roman" w:cs="Times New Roman"/>
          <w:b/>
          <w:sz w:val="20"/>
          <w:szCs w:val="20"/>
        </w:rPr>
        <w:t>Бюджетное учреждение «Детский сад общеразвивающего вида с приоритетным осуществлением физического развития детей №4 «Родничок»</w:t>
      </w:r>
      <w:r w:rsidR="007C45CF" w:rsidRPr="006E1AE4">
        <w:rPr>
          <w:rFonts w:ascii="Times New Roman" w:hAnsi="Times New Roman" w:cs="Times New Roman"/>
          <w:sz w:val="20"/>
          <w:szCs w:val="20"/>
        </w:rPr>
        <w:t xml:space="preserve"> </w:t>
      </w:r>
      <w:r w:rsidR="007C45CF" w:rsidRPr="006E1AE4">
        <w:rPr>
          <w:rFonts w:ascii="Times New Roman" w:hAnsi="Times New Roman" w:cs="Times New Roman"/>
          <w:b/>
          <w:sz w:val="20"/>
          <w:szCs w:val="20"/>
        </w:rPr>
        <w:t>муниципального образования Ханты-Мансийского автономного округа-Югры городской округ город Радужный</w:t>
      </w: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B55B4E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B4E">
        <w:rPr>
          <w:rFonts w:ascii="Times New Roman" w:hAnsi="Times New Roman" w:cs="Times New Roman"/>
          <w:b/>
          <w:sz w:val="32"/>
          <w:szCs w:val="32"/>
        </w:rPr>
        <w:t>Путь к</w:t>
      </w:r>
      <w:r w:rsidR="00FD21B8">
        <w:rPr>
          <w:rFonts w:ascii="Times New Roman" w:hAnsi="Times New Roman" w:cs="Times New Roman"/>
          <w:b/>
          <w:sz w:val="32"/>
          <w:szCs w:val="32"/>
        </w:rPr>
        <w:t xml:space="preserve"> профессиональному совершенству</w:t>
      </w:r>
    </w:p>
    <w:p w:rsidR="007C45CF" w:rsidRPr="00B55B4E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B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45CF" w:rsidRPr="00B55B4E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B4E">
        <w:rPr>
          <w:rFonts w:ascii="Times New Roman" w:hAnsi="Times New Roman" w:cs="Times New Roman"/>
          <w:b/>
          <w:sz w:val="32"/>
          <w:szCs w:val="32"/>
        </w:rPr>
        <w:t>сопровождение профессионального становления</w:t>
      </w:r>
      <w:r w:rsidR="00FD21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5B4E">
        <w:rPr>
          <w:rFonts w:ascii="Times New Roman" w:hAnsi="Times New Roman" w:cs="Times New Roman"/>
          <w:b/>
          <w:sz w:val="32"/>
          <w:szCs w:val="32"/>
        </w:rPr>
        <w:t>молодого педагога ДОУ</w:t>
      </w:r>
    </w:p>
    <w:p w:rsidR="007C45CF" w:rsidRPr="00B55B4E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CF" w:rsidRDefault="00FD21B8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D21B8" w:rsidRPr="00B55B4E" w:rsidRDefault="00FD21B8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CF" w:rsidRPr="00B55B4E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5B4E">
        <w:rPr>
          <w:rFonts w:ascii="Times New Roman" w:hAnsi="Times New Roman" w:cs="Times New Roman"/>
          <w:b/>
          <w:sz w:val="32"/>
          <w:szCs w:val="32"/>
        </w:rPr>
        <w:t>Непеляк</w:t>
      </w:r>
      <w:proofErr w:type="spellEnd"/>
      <w:r w:rsidRPr="00B55B4E">
        <w:rPr>
          <w:rFonts w:ascii="Times New Roman" w:hAnsi="Times New Roman" w:cs="Times New Roman"/>
          <w:b/>
          <w:sz w:val="32"/>
          <w:szCs w:val="32"/>
        </w:rPr>
        <w:t xml:space="preserve"> Мария Ивановна, воспитатель </w:t>
      </w: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Default="007C45C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21B8" w:rsidRDefault="00FD21B8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21B8" w:rsidRPr="006E1AE4" w:rsidRDefault="00FD21B8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AD8" w:rsidRDefault="00700AD8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AD8" w:rsidRDefault="00700AD8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11B" w:rsidRDefault="00D4411B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11B" w:rsidRDefault="00D4411B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5CF" w:rsidRPr="006E1AE4" w:rsidRDefault="00E94DFF" w:rsidP="006E1A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AE4">
        <w:rPr>
          <w:rFonts w:ascii="Times New Roman" w:hAnsi="Times New Roman" w:cs="Times New Roman"/>
          <w:b/>
          <w:sz w:val="20"/>
          <w:szCs w:val="20"/>
        </w:rPr>
        <w:lastRenderedPageBreak/>
        <w:t>Актуальность проекта</w:t>
      </w:r>
    </w:p>
    <w:p w:rsidR="00E94DFF" w:rsidRPr="006E1AE4" w:rsidRDefault="00E94DFF" w:rsidP="006E1A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AE4">
        <w:rPr>
          <w:rFonts w:ascii="Times New Roman" w:hAnsi="Times New Roman" w:cs="Times New Roman"/>
          <w:b/>
          <w:sz w:val="20"/>
          <w:szCs w:val="20"/>
        </w:rPr>
        <w:tab/>
      </w:r>
    </w:p>
    <w:p w:rsidR="006E1AE4" w:rsidRPr="006E1AE4" w:rsidRDefault="006E1AE4" w:rsidP="00B55B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В настоящее время в нашем обществе дошкольному образованию стало уделяться больше внимания. Строятся новые детские сады, с целью уменьшения дефицита мест в дошкольных учреждениях.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 </w:t>
      </w:r>
      <w:r w:rsidR="00B55B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Зачастую, для работы с детьми 3-7 лет приходят специалисты:</w:t>
      </w:r>
    </w:p>
    <w:p w:rsidR="006E1AE4" w:rsidRPr="006E1AE4" w:rsidRDefault="006E1AE4" w:rsidP="006E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Имеющие педагогическое образование, но не специальное, без опыта работы.</w:t>
      </w:r>
    </w:p>
    <w:p w:rsidR="006E1AE4" w:rsidRPr="006E1AE4" w:rsidRDefault="006E1AE4" w:rsidP="006E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Не имеющие педагогического образования и опыта работы.</w:t>
      </w:r>
    </w:p>
    <w:p w:rsidR="006E1AE4" w:rsidRPr="006E1AE4" w:rsidRDefault="006E1AE4" w:rsidP="006E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Главное для этих категорий специалистов, что они мамы детей дошкольного возраста, испытывающие необходимость в предоставлении своим малышам возможности общения и развития в кругу сверстников и получении образования. Отсутствие опыта и специальных знаний, трудности в работе, подрастающие дети, вызывает желание педагогов сменить род деятельности. Все эти факторы способствуют не стабильности педагогического коллектива в образовательных учреждениях.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Текучесть кадров, нехватка педагогов-дошкольников актуальный вопрос нашего времени. Что же может положительно повлиять на его решение? Ответ на этот вопрос лежит не только в экономической сфере, но и частично может быть решен с помощью введения системы наставничества в деятельность педагогических коллективов. В нашем образовательном учреждении мы выделили две категории педагогов, которым наставник может оказать помощь во вхождении в профессию: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Молодые специалисты – выпускники ВУЗов и колледжей.</w:t>
      </w:r>
    </w:p>
    <w:p w:rsidR="006E1AE4" w:rsidRPr="006E1AE4" w:rsidRDefault="006E1AE4" w:rsidP="006E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  <w:r w:rsidRPr="006E1A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Начинающие педагоги – специалисты с педагогическим образованием, без опыта работы (по профилю) или без специального образования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Когда мы говорим о </w:t>
      </w:r>
      <w:r w:rsidRPr="006E1A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наставничестве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, мы имеем в виду одну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педагога-мастера.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В нашем понимании </w:t>
      </w:r>
      <w:r w:rsidRPr="006E1A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наставник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 - руководитель, опытный педагог, знающий специалист, содействующий овладению профессиональными знаниями молодого или начинающего специалиста, а также росту его общественной активности.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Наставничество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может быть коллективным, когда за одним молодым или начинающим специалистом закрепляется несколько наставников, и индивидуальным. В опыте работы дошкольного блока прогимназии используется индивидуальная форма наставничества, хотя и другие педагоги всегда с готовностью делятся опытом и рады 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помочь молодому или начинающему коллеге. В блоке начальной школы используется и коллективная форма наставничества.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Наставничество направлено на обеспечение более быстрого вхождения в должность молодого педагога и в нашей практике позволяет: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повысить качество профессиональной подготовки и квалификации;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развить у молодых и начинающих специалистов позитивное отношение к педагогической деятельности, дать им возможность быстрее достичь рабочих показателей, необходимых ОУ;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предоставить наставникам возможность карьерного роста, поощрить за хорошую работу, признать их заслуги;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снизить текучесть кадров, уменьшив количество молодых специалистов, уволившихся в течение первых лет педагогической деятельности.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Целью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 наставничества является оказание помощи молодым и начинающим педагогам в их профессиональном становлении, а также формирование в нашем образовательном учреждении кадрового ядра.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Основными </w:t>
      </w:r>
      <w:r w:rsidRPr="006E1A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задачами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 педагогического наставничества мы считаем: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привитие молодым и начинающим специалистам интереса к педагогической деятельности и закрепление педагогов в ОУ;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• адаптация к корпоративной культуре, усвоение лучших традиций коллектива ОУ, правил поведения в ОУ, сознательное и творческое отношение к выполнению своих должностных обязанностей.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формировании системы наставничества мы определяем такие основные принципы: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1. Добровольность и целеустремленность работы наставника.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Морально-психологическая</w:t>
      </w:r>
      <w:proofErr w:type="gramEnd"/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контактируемость</w:t>
      </w:r>
      <w:proofErr w:type="spellEnd"/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наставника и подшефного.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3. Личная примерность наставника.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4. Доброжелательность и взаимное уважение.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5. Уважительное отношение к мнению подшефного.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 Согласованность содержания работы наставника по профессиональному становлению подшефного с содержанием 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календарно-тематического плана и плана работы методического объединения воспитателей ОУ.</w:t>
      </w: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7. Направленность плановой деятельности наставника на воспитание и профессиональное становление подшефного.</w:t>
      </w:r>
    </w:p>
    <w:p w:rsidR="00D97DF5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Конечно же, все начинается со знакомства. Это знакомство молодого или начинающего специалиста с коллективом, с корпоративной культурой, усвоение лучших традиций коллектива и правил поведения в прогимназии. Следующий этап в работе – ознакомление с особенностями построения образовательно-воспитательной работы. В начале сотрудничества уточняются вопросы, которые наиболее актуальны для молодого или начинающего специалиста, а </w:t>
      </w:r>
      <w:r w:rsidR="006F2EA4"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также</w:t>
      </w: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наставник выделяет важные на его взгляд моменты в работе и акцентирует внимание подшефного на них. </w:t>
      </w:r>
    </w:p>
    <w:p w:rsidR="00D97DF5" w:rsidRDefault="00D97DF5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97DF5" w:rsidRPr="006E1AE4" w:rsidRDefault="00311C0E" w:rsidP="00D97D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</w:t>
      </w:r>
      <w:r w:rsidR="00D97DF5" w:rsidRPr="006E1A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DF5" w:rsidRPr="006E1AE4" w:rsidRDefault="00D97DF5" w:rsidP="00D97D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AE4">
        <w:rPr>
          <w:rFonts w:ascii="Times New Roman" w:hAnsi="Times New Roman" w:cs="Times New Roman"/>
          <w:b/>
          <w:sz w:val="20"/>
          <w:szCs w:val="20"/>
        </w:rPr>
        <w:t>«Путь к профессиональному совершенству»</w:t>
      </w:r>
    </w:p>
    <w:p w:rsidR="00D97DF5" w:rsidRPr="006E1AE4" w:rsidRDefault="00D97DF5" w:rsidP="00D97D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A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DF5" w:rsidRDefault="00D97DF5" w:rsidP="00D9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97DF5">
        <w:rPr>
          <w:rFonts w:ascii="Times New Roman" w:hAnsi="Times New Roman" w:cs="Times New Roman"/>
          <w:sz w:val="20"/>
          <w:szCs w:val="20"/>
        </w:rPr>
        <w:t>опровождение профессионального становления молодого педагога ДОУ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7DF5" w:rsidRDefault="00D97DF5" w:rsidP="0094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DF5">
        <w:rPr>
          <w:rFonts w:ascii="Times New Roman" w:hAnsi="Times New Roman" w:cs="Times New Roman"/>
          <w:b/>
          <w:sz w:val="20"/>
          <w:szCs w:val="20"/>
        </w:rPr>
        <w:t>Цель проекта: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DF5">
        <w:rPr>
          <w:rFonts w:ascii="Times New Roman" w:hAnsi="Times New Roman" w:cs="Times New Roman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гибкой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модели сопровождения процесса профессионального становления молодых педагогов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ДОУ.</w:t>
      </w:r>
    </w:p>
    <w:p w:rsidR="00D97DF5" w:rsidRDefault="00D97DF5" w:rsidP="00D97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97DF5" w:rsidRDefault="00D97DF5" w:rsidP="0094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97D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Задачи проекта:</w:t>
      </w:r>
    </w:p>
    <w:p w:rsidR="00D97DF5" w:rsidRDefault="00D97DF5" w:rsidP="00D97DF5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97DF5">
        <w:rPr>
          <w:rFonts w:ascii="Times New Roman" w:eastAsia="Times New Roman" w:hAnsi="Times New Roman" w:cs="Times New Roman"/>
          <w:color w:val="000000" w:themeColor="text1"/>
          <w:lang w:eastAsia="ru-RU"/>
        </w:rPr>
        <w:t>Оказать методическую поддержку молодым педагогам и облегчить их адаптацию к новому профессиональному статусу</w:t>
      </w:r>
      <w:r w:rsidRPr="00D97D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;</w:t>
      </w:r>
    </w:p>
    <w:p w:rsidR="00D97DF5" w:rsidRPr="00D97DF5" w:rsidRDefault="00D97DF5" w:rsidP="00D97DF5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7DF5">
        <w:rPr>
          <w:rFonts w:ascii="Times New Roman" w:eastAsia="Times New Roman" w:hAnsi="Times New Roman" w:cs="Times New Roman"/>
          <w:color w:val="000000" w:themeColor="text1"/>
          <w:lang w:eastAsia="ru-RU"/>
        </w:rPr>
        <w:t>Облегчить их адаптацию к новому профессиональному статусу;</w:t>
      </w:r>
    </w:p>
    <w:p w:rsidR="00D97DF5" w:rsidRDefault="00D97DF5" w:rsidP="00D97DF5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Осуществлять мониторинг уровня повышения профессиональной компетентности молодых педагогов, их возможностей, образовательных потребностей профессиональных затруднений, динамики профессионального развития на каждом этапе профессионального становления;</w:t>
      </w:r>
    </w:p>
    <w:p w:rsidR="00D97DF5" w:rsidRDefault="00D97DF5" w:rsidP="00D97DF5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Индивидуализировать процесс повышения профессиональной компетентности и мастерства молодых педагогов чер</w:t>
      </w:r>
      <w:r w:rsidR="00B47FC0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 </w:t>
      </w:r>
      <w:r w:rsidR="00B47FC0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создания индивидуальных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образовательных маршрутов;</w:t>
      </w:r>
    </w:p>
    <w:p w:rsidR="00B47FC0" w:rsidRDefault="00B47FC0" w:rsidP="00D97DF5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Разработать систему оценки личностного роста молодых педагогов;</w:t>
      </w:r>
    </w:p>
    <w:p w:rsidR="00B47FC0" w:rsidRDefault="00B47FC0" w:rsidP="00D97DF5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Формировать инновационный ресурс, осуществлять презентацию достижений молодых педагогов на методических мероприятиях, через сайт ДОУ.</w:t>
      </w:r>
    </w:p>
    <w:p w:rsidR="00D97DF5" w:rsidRPr="0094695D" w:rsidRDefault="00D97DF5" w:rsidP="00B47FC0">
      <w:pPr>
        <w:pStyle w:val="a4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5B4E" w:rsidRDefault="00B55B4E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rStyle w:val="a6"/>
          <w:b/>
          <w:bCs/>
          <w:color w:val="000000"/>
          <w:sz w:val="22"/>
          <w:szCs w:val="22"/>
        </w:rPr>
      </w:pP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rStyle w:val="a6"/>
          <w:b/>
          <w:bCs/>
          <w:color w:val="000000"/>
          <w:sz w:val="22"/>
          <w:szCs w:val="22"/>
        </w:rPr>
        <w:lastRenderedPageBreak/>
        <w:t>Принципы реализации Проекта: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>• Принцип согласованности (совместное обсуждение конкретных задач, способов их решения);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>• Принцип «выращивания» (создание условий для постепенного расширения сознания, пошагового развития личности учителя);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>• Принцип саморазвития (создание условий для появления у педагогов установки на осознание ценности и значимости индивидуального развития каждого);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 xml:space="preserve">• Принцип </w:t>
      </w:r>
      <w:proofErr w:type="spellStart"/>
      <w:r w:rsidRPr="0094695D">
        <w:rPr>
          <w:color w:val="000000"/>
          <w:sz w:val="22"/>
          <w:szCs w:val="22"/>
        </w:rPr>
        <w:t>рефлексивности</w:t>
      </w:r>
      <w:proofErr w:type="spellEnd"/>
      <w:r w:rsidRPr="0094695D">
        <w:rPr>
          <w:color w:val="000000"/>
          <w:sz w:val="22"/>
          <w:szCs w:val="22"/>
        </w:rPr>
        <w:t xml:space="preserve"> (проведение анализа и коррекции деятельности, способов мышления педагогов);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>• Принцип доброжелательности (опора на индивидуальность, уникальность и особенность личности педагога);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>• Принцип самоопределения (осознание себя как уникальной и особенной личности, осознание своих возможностей в достижении ситуации успеха в деле, действии или деятельности);</w:t>
      </w:r>
    </w:p>
    <w:p w:rsidR="0094695D" w:rsidRPr="0094695D" w:rsidRDefault="0094695D" w:rsidP="0094695D">
      <w:pPr>
        <w:pStyle w:val="a5"/>
        <w:shd w:val="clear" w:color="auto" w:fill="FFFFFF"/>
        <w:spacing w:before="0" w:beforeAutospacing="0" w:after="0" w:afterAutospacing="0"/>
        <w:ind w:left="567" w:hanging="141"/>
        <w:rPr>
          <w:color w:val="000000"/>
          <w:sz w:val="22"/>
          <w:szCs w:val="22"/>
        </w:rPr>
      </w:pPr>
      <w:r w:rsidRPr="0094695D">
        <w:rPr>
          <w:color w:val="000000"/>
          <w:sz w:val="22"/>
          <w:szCs w:val="22"/>
        </w:rPr>
        <w:t>• Принцип психологической поддержки (помощь в определении личностных качеств).</w:t>
      </w:r>
    </w:p>
    <w:p w:rsidR="00B47FC0" w:rsidRPr="0094695D" w:rsidRDefault="00B47FC0" w:rsidP="0094695D">
      <w:pPr>
        <w:pStyle w:val="a4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47FC0" w:rsidRDefault="00B47FC0" w:rsidP="00B47FC0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47F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Механизм реализации проекта </w:t>
      </w:r>
    </w:p>
    <w:tbl>
      <w:tblPr>
        <w:tblStyle w:val="a3"/>
        <w:tblW w:w="6805" w:type="dxa"/>
        <w:tblInd w:w="-147" w:type="dxa"/>
        <w:tblLayout w:type="fixed"/>
        <w:tblLook w:val="04A0"/>
      </w:tblPr>
      <w:tblGrid>
        <w:gridCol w:w="1843"/>
        <w:gridCol w:w="993"/>
        <w:gridCol w:w="3969"/>
      </w:tblGrid>
      <w:tr w:rsidR="00B47FC0" w:rsidRPr="00BE4099" w:rsidTr="00B55B4E">
        <w:tc>
          <w:tcPr>
            <w:tcW w:w="184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Этапы</w:t>
            </w:r>
          </w:p>
        </w:tc>
        <w:tc>
          <w:tcPr>
            <w:tcW w:w="99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3969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Содержание деятельности</w:t>
            </w:r>
          </w:p>
        </w:tc>
      </w:tr>
      <w:tr w:rsidR="00B47FC0" w:rsidRPr="00BE4099" w:rsidTr="00B55B4E">
        <w:tc>
          <w:tcPr>
            <w:tcW w:w="184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1.Предпроектный (подготовительный)</w:t>
            </w:r>
          </w:p>
        </w:tc>
        <w:tc>
          <w:tcPr>
            <w:tcW w:w="99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август </w:t>
            </w:r>
            <w:proofErr w:type="gramStart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–с</w:t>
            </w:r>
            <w:proofErr w:type="gramEnd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ентябрь</w:t>
            </w:r>
          </w:p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2014г.</w:t>
            </w:r>
          </w:p>
        </w:tc>
        <w:tc>
          <w:tcPr>
            <w:tcW w:w="3969" w:type="dxa"/>
          </w:tcPr>
          <w:p w:rsidR="00B47FC0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Изучение передового опыта по созданию модели сопровождения профессионального становления молодых педагогов. </w:t>
            </w:r>
          </w:p>
          <w:p w:rsidR="0056649A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проекта.</w:t>
            </w:r>
          </w:p>
          <w:p w:rsidR="0056649A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банка данных о молодых педагогов ОУ</w:t>
            </w:r>
          </w:p>
          <w:p w:rsidR="0056649A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нормативно-правовой базы по Проекту.</w:t>
            </w:r>
          </w:p>
          <w:p w:rsidR="0056649A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Изучение имеющихся нормативно-правовых документов.</w:t>
            </w:r>
          </w:p>
          <w:p w:rsidR="0056649A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Изучение передового опыта по разработке индивидуальных образовательных программ и индивидуальных образовательных маршрутов</w:t>
            </w:r>
          </w:p>
          <w:p w:rsidR="0056649A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модели сопровождения</w:t>
            </w:r>
            <w:r w:rsidR="00FA69A5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профессионального становления молодых педагогов</w:t>
            </w:r>
          </w:p>
          <w:p w:rsidR="0056649A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Утверждение проекта </w:t>
            </w:r>
          </w:p>
        </w:tc>
      </w:tr>
      <w:tr w:rsidR="00B47FC0" w:rsidRPr="00BE4099" w:rsidTr="00B55B4E">
        <w:tc>
          <w:tcPr>
            <w:tcW w:w="184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 Диагностический</w:t>
            </w:r>
          </w:p>
        </w:tc>
        <w:tc>
          <w:tcPr>
            <w:tcW w:w="99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-2014</w:t>
            </w:r>
          </w:p>
        </w:tc>
        <w:tc>
          <w:tcPr>
            <w:tcW w:w="3969" w:type="dxa"/>
          </w:tcPr>
          <w:p w:rsidR="00B47FC0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диагностического инструментария комплексной диагностики по изучению профессиональных затруднений и образовательных потребностей молодых педагогов; по изучению запроса на сопровождение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диагностики и анализ ее итогов с целью разработки комплекса мероприятий по реализации Проекта. Проведение мониторинга уровня профессиональной компетентности педагогов, их возможностей, профессионального роста.</w:t>
            </w:r>
          </w:p>
        </w:tc>
      </w:tr>
      <w:tr w:rsidR="00B47FC0" w:rsidRPr="00BE4099" w:rsidTr="00B55B4E">
        <w:tc>
          <w:tcPr>
            <w:tcW w:w="1843" w:type="dxa"/>
          </w:tcPr>
          <w:p w:rsidR="00B47FC0" w:rsidRPr="00BE4099" w:rsidRDefault="00B47FC0" w:rsidP="00B47F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3.Практический </w:t>
            </w:r>
          </w:p>
        </w:tc>
        <w:tc>
          <w:tcPr>
            <w:tcW w:w="993" w:type="dxa"/>
          </w:tcPr>
          <w:p w:rsidR="00B47FC0" w:rsidRPr="00BE4099" w:rsidRDefault="0056649A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ноябрь </w:t>
            </w:r>
            <w:r w:rsidR="00FA69A5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апрель</w:t>
            </w:r>
          </w:p>
        </w:tc>
        <w:tc>
          <w:tcPr>
            <w:tcW w:w="3969" w:type="dxa"/>
          </w:tcPr>
          <w:p w:rsidR="00B47FC0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Апробация модели сопровождения профессионального становления молодых педагогов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индивидуальной образовательной программы профессионального становления молодого педагога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мероприятий по совершенствованию профессиональной компетентности и мастерства молодых педагогов (консультации, открытые занятия, мастер-классы, создание </w:t>
            </w:r>
            <w:proofErr w:type="spellStart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портфолио</w:t>
            </w:r>
            <w:proofErr w:type="spellEnd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конкурс профессионального мастерства и др.)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Карты роста профессиональной компетентности и мастерства педагогов.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банка творческих разработок молодых педагогов: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-электронная копилка методических материалов;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-Сайт ДОУ</w:t>
            </w:r>
          </w:p>
        </w:tc>
      </w:tr>
      <w:tr w:rsidR="00B47FC0" w:rsidRPr="00BE4099" w:rsidTr="00B55B4E">
        <w:tc>
          <w:tcPr>
            <w:tcW w:w="1843" w:type="dxa"/>
          </w:tcPr>
          <w:p w:rsidR="00B47FC0" w:rsidRPr="00BE4099" w:rsidRDefault="0056649A" w:rsidP="0056649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 </w:t>
            </w:r>
            <w:proofErr w:type="spellStart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Итогово-аналитический</w:t>
            </w:r>
            <w:proofErr w:type="spellEnd"/>
          </w:p>
        </w:tc>
        <w:tc>
          <w:tcPr>
            <w:tcW w:w="993" w:type="dxa"/>
          </w:tcPr>
          <w:p w:rsidR="00B47FC0" w:rsidRPr="00BE4099" w:rsidRDefault="0056649A" w:rsidP="00B47FC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май-июнь</w:t>
            </w:r>
          </w:p>
        </w:tc>
        <w:tc>
          <w:tcPr>
            <w:tcW w:w="3969" w:type="dxa"/>
          </w:tcPr>
          <w:p w:rsidR="00B47FC0" w:rsidRPr="00BE4099" w:rsidRDefault="00FA69A5" w:rsidP="00FA69A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Обобщение и анализ итогов реализации Проекта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Мониторинг </w:t>
            </w:r>
            <w:r w:rsidR="00BA1771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реализации</w:t>
            </w: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проекта 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Разработка методических рекомендаций по организации</w:t>
            </w:r>
            <w:r w:rsidR="00BA1771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сопровождения молодых педагогов ДОУ</w:t>
            </w:r>
            <w:r w:rsidR="00BA1771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FA69A5" w:rsidRPr="00BE4099" w:rsidRDefault="00FA69A5" w:rsidP="00FA69A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Успешная аттестация молодых педагогов ДОУ</w:t>
            </w:r>
            <w:r w:rsidR="00BA1771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:rsidR="00B47FC0" w:rsidRPr="00B47FC0" w:rsidRDefault="00B47FC0" w:rsidP="00B47FC0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47FC0" w:rsidRPr="00D97DF5" w:rsidRDefault="00B47FC0" w:rsidP="00B47FC0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97DF5" w:rsidRPr="00D97DF5" w:rsidRDefault="00D97DF5" w:rsidP="00D97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A1771" w:rsidRDefault="00BA1771" w:rsidP="00BA17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Модель сопровождения молодых педагогов ДОУ</w:t>
      </w:r>
    </w:p>
    <w:tbl>
      <w:tblPr>
        <w:tblStyle w:val="a3"/>
        <w:tblW w:w="0" w:type="auto"/>
        <w:tblLook w:val="04A0"/>
      </w:tblPr>
      <w:tblGrid>
        <w:gridCol w:w="2217"/>
        <w:gridCol w:w="2218"/>
        <w:gridCol w:w="2218"/>
      </w:tblGrid>
      <w:tr w:rsidR="00BA1771" w:rsidRPr="00BE4099" w:rsidTr="00BA1771">
        <w:tc>
          <w:tcPr>
            <w:tcW w:w="2217" w:type="dxa"/>
          </w:tcPr>
          <w:p w:rsidR="00BA1771" w:rsidRPr="00BE4099" w:rsidRDefault="00BA1771" w:rsidP="00BA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Старший воспитатель</w:t>
            </w:r>
          </w:p>
        </w:tc>
        <w:tc>
          <w:tcPr>
            <w:tcW w:w="2218" w:type="dxa"/>
          </w:tcPr>
          <w:p w:rsidR="00BA1771" w:rsidRPr="00BE4099" w:rsidRDefault="00BA1771" w:rsidP="00BA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Воспитатель-наставник</w:t>
            </w:r>
          </w:p>
        </w:tc>
        <w:tc>
          <w:tcPr>
            <w:tcW w:w="2218" w:type="dxa"/>
          </w:tcPr>
          <w:p w:rsidR="00BA1771" w:rsidRPr="00BE4099" w:rsidRDefault="00BA1771" w:rsidP="00BA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Молодой специалист</w:t>
            </w:r>
          </w:p>
        </w:tc>
      </w:tr>
      <w:tr w:rsidR="00BA1771" w:rsidRPr="00BE4099" w:rsidTr="00BA1771">
        <w:tc>
          <w:tcPr>
            <w:tcW w:w="2217" w:type="dxa"/>
          </w:tcPr>
          <w:p w:rsidR="00BA1771" w:rsidRPr="00BE4099" w:rsidRDefault="00BA1771" w:rsidP="00BA17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нормативн</w:t>
            </w:r>
            <w:proofErr w:type="gramStart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о-</w:t>
            </w:r>
            <w:proofErr w:type="gramEnd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правовой базы по проекту</w:t>
            </w:r>
          </w:p>
          <w:p w:rsidR="00BA1771" w:rsidRPr="00BE4099" w:rsidRDefault="00BA1771" w:rsidP="00BA17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Координация работы педагогов </w:t>
            </w:r>
            <w:proofErr w:type="gramStart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–н</w:t>
            </w:r>
            <w:proofErr w:type="gramEnd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аставников;</w:t>
            </w:r>
          </w:p>
          <w:p w:rsidR="00BA1771" w:rsidRPr="00BE4099" w:rsidRDefault="00BA1771" w:rsidP="00BA17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мониторинга то каждому этапу профессионального становления молодых педагогов </w:t>
            </w:r>
          </w:p>
          <w:p w:rsidR="00BA1771" w:rsidRPr="00BE4099" w:rsidRDefault="00BA1771" w:rsidP="00BA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18" w:type="dxa"/>
          </w:tcPr>
          <w:p w:rsidR="00BA1771" w:rsidRPr="00BE4099" w:rsidRDefault="00BA1771" w:rsidP="00BA17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3" w:hanging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и обеспечение условий инициативного образовательного движения и/или профессионального развития согласно индивидуальному запросу молодого педагога.</w:t>
            </w:r>
          </w:p>
          <w:p w:rsidR="00BA1771" w:rsidRPr="00BE4099" w:rsidRDefault="00BA1771" w:rsidP="00BA1771">
            <w:pPr>
              <w:pStyle w:val="a4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Сопровождение, поддержка процесса самообразования молодого педагога индивидуальный образовательный поиск</w:t>
            </w:r>
          </w:p>
        </w:tc>
        <w:tc>
          <w:tcPr>
            <w:tcW w:w="2218" w:type="dxa"/>
          </w:tcPr>
          <w:p w:rsidR="00BA1771" w:rsidRPr="00BE4099" w:rsidRDefault="00BA1771" w:rsidP="00BA17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по индивидуальному образовательному маршруту</w:t>
            </w:r>
          </w:p>
          <w:p w:rsidR="0094695D" w:rsidRPr="00BE4099" w:rsidRDefault="00BA1771" w:rsidP="0094695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Посещение НОД </w:t>
            </w:r>
            <w:r w:rsidR="0094695D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педагога </w:t>
            </w:r>
            <w:proofErr w:type="gramStart"/>
            <w:r w:rsidR="0094695D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–н</w:t>
            </w:r>
            <w:proofErr w:type="gramEnd"/>
            <w:r w:rsidR="0094695D"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аставника</w:t>
            </w:r>
          </w:p>
          <w:p w:rsidR="0094695D" w:rsidRPr="00BE4099" w:rsidRDefault="0094695D" w:rsidP="0094695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</w:t>
            </w:r>
            <w:proofErr w:type="gramStart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открытых</w:t>
            </w:r>
            <w:proofErr w:type="gramEnd"/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НОД</w:t>
            </w:r>
          </w:p>
          <w:p w:rsidR="0094695D" w:rsidRPr="00BE4099" w:rsidRDefault="0094695D" w:rsidP="0094695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09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Рефлексия собственной педагогической деятельности по образовательному маршруту.</w:t>
            </w:r>
          </w:p>
          <w:p w:rsidR="0094695D" w:rsidRPr="00BE4099" w:rsidRDefault="0094695D" w:rsidP="0094695D">
            <w:pPr>
              <w:pStyle w:val="a4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A1771" w:rsidRPr="00BE4099" w:rsidRDefault="00BA1771" w:rsidP="0094695D">
            <w:pPr>
              <w:pStyle w:val="a4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97DF5" w:rsidRDefault="00BA1771" w:rsidP="00BA17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00AD8" w:rsidRDefault="00700AD8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E4099" w:rsidRDefault="00BE4099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97DF5" w:rsidRPr="0094695D" w:rsidRDefault="0094695D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«Дорожная карта»</w:t>
      </w:r>
    </w:p>
    <w:p w:rsidR="0094695D" w:rsidRDefault="0094695D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сопровождения профессионального становления молодого педагога ДОУ</w:t>
      </w:r>
    </w:p>
    <w:p w:rsidR="0094695D" w:rsidRDefault="0094695D" w:rsidP="009469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Аналитическая деятельность: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собеседование;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анкетирование;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диагностика;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мониторинг.</w:t>
      </w:r>
    </w:p>
    <w:p w:rsidR="00700AD8" w:rsidRDefault="00700AD8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ирование работы педагога-наставника</w:t>
      </w: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 молодым педагогом: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индивидуальные образовательные программы;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индивидуальные образовательные маршруты;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карта роста профессиональной компетентности и мастерства педагога.</w:t>
      </w:r>
    </w:p>
    <w:p w:rsid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низация </w:t>
      </w:r>
      <w:r w:rsidR="0042004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деятельности </w:t>
      </w:r>
      <w:r w:rsidR="00420040"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сопровождения</w:t>
      </w: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профессионального становления молодого педагога: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изучение передового опыта по созданию модели сопровождения профессионального становления молодых педагогов;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изучение передового опыта по разработке индивидуальных образовательных программ, индивидуальных образовательных маршрутов;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создание модели сопровождения профессионального становления молодых педагогов; нормативно-правовой базы</w:t>
      </w:r>
    </w:p>
    <w:p w:rsid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4695D" w:rsidRPr="0094695D" w:rsidRDefault="0094695D" w:rsidP="00420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сопровождения профессионального становления молодого педагога: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консультации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НОД педагога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аставника</w:t>
      </w: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- мастер-классы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аставника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собеседования;</w:t>
      </w:r>
    </w:p>
    <w:p w:rsid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4695D" w:rsidRPr="0094695D" w:rsidRDefault="0094695D" w:rsidP="00420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контроля и оценки сопровождения профессионального становления молодого педагога: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открытые мероприятия молодого педагога;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мастер-классы молодого педагога;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молодого педагога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конкурс профессионального мастерства;</w:t>
      </w:r>
    </w:p>
    <w:p w:rsid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контрольные срезы.</w:t>
      </w:r>
    </w:p>
    <w:p w:rsidR="00420040" w:rsidRPr="006E1AE4" w:rsidRDefault="00420040" w:rsidP="00BE4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Содержание и формы работы мы определяем в зависимости от индивидуальных особенностей молодого или начинающего специалиста, уровня его подготовленности к профессиональной деятельности, от особенностей системы воспитательно-образовательной работы ОУ, от насущных и актуальных вопросов и проблем, требующих помощи в решении.</w:t>
      </w:r>
    </w:p>
    <w:p w:rsidR="00420040" w:rsidRPr="0094695D" w:rsidRDefault="00420040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695D" w:rsidRPr="0094695D" w:rsidRDefault="0094695D" w:rsidP="00BE4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Ожидаемый результат от внедрения проекта: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• Эффективная модель сопровождения процесса профессионального становления молодых педагогов.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• Рост профессиональной компетентности и мастерства молодых педагогов.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• Рост уровня самообразования, самоорганизации, саморазвития.</w:t>
      </w:r>
    </w:p>
    <w:p w:rsidR="00420040" w:rsidRDefault="00420040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4695D" w:rsidRPr="0094695D" w:rsidRDefault="0094695D" w:rsidP="00BE4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Риски проекта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Цель проекта может быть частично не достигнута под влиянием следующих рисков: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Недостаток квалифицированных кадров.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Изменение законодательной базы.</w:t>
      </w:r>
    </w:p>
    <w:p w:rsidR="00420040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Стереотипы общественного сознания.</w:t>
      </w:r>
    </w:p>
    <w:p w:rsidR="0094695D" w:rsidRPr="0094695D" w:rsidRDefault="00420040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4695D"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Сопротивление со стороны руководства, участников образовательного процесса.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Объективные риски (болезнь участников).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- Сопротивление участников образовательного процесса (сложные межличностные отношения и конфликтные ситуации между наставниками и молодыми педагогами).</w:t>
      </w:r>
    </w:p>
    <w:p w:rsidR="00420040" w:rsidRDefault="00420040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4695D" w:rsidRPr="0094695D" w:rsidRDefault="0094695D" w:rsidP="00BE40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Меры по их преодолению:</w:t>
      </w:r>
    </w:p>
    <w:p w:rsidR="0094695D" w:rsidRPr="0094695D" w:rsidRDefault="0094695D" w:rsidP="009469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Повышение компетентности педагогов — наставников по сопровождению молодых педагогов.</w:t>
      </w:r>
    </w:p>
    <w:p w:rsidR="0094695D" w:rsidRPr="0094695D" w:rsidRDefault="0094695D" w:rsidP="009469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позитивного мнения через совещания </w:t>
      </w:r>
      <w:proofErr w:type="gramStart"/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руководителям</w:t>
      </w:r>
      <w:proofErr w:type="gramEnd"/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 xml:space="preserve"> ДОУ, старшего воспитателя, заседание Методического совета, семинар для молодых педагогов.</w:t>
      </w:r>
    </w:p>
    <w:p w:rsidR="0094695D" w:rsidRPr="0094695D" w:rsidRDefault="0094695D" w:rsidP="009469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Возможное расширение временных рамок работы по индивидуальным образовательным маршрутам.</w:t>
      </w:r>
    </w:p>
    <w:p w:rsidR="0094695D" w:rsidRPr="0094695D" w:rsidRDefault="0094695D" w:rsidP="0094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t>1. Психологические тренинги.</w:t>
      </w:r>
      <w:r w:rsidRPr="0094695D">
        <w:rPr>
          <w:rFonts w:ascii="Times New Roman" w:eastAsia="Times New Roman" w:hAnsi="Times New Roman" w:cs="Times New Roman"/>
          <w:color w:val="000000"/>
          <w:lang w:eastAsia="ru-RU"/>
        </w:rPr>
        <w:br/>
        <w:t>2. Изменение индивидуального образовательного маршрута.</w:t>
      </w:r>
    </w:p>
    <w:p w:rsidR="00BF56EA" w:rsidRDefault="00BF56EA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E4099" w:rsidRDefault="00BE4099" w:rsidP="00B55B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E4099" w:rsidRDefault="00BE4099" w:rsidP="00B55B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55B4E" w:rsidRPr="00B55B4E" w:rsidRDefault="00B55B4E" w:rsidP="00B55B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5B4E">
        <w:rPr>
          <w:rFonts w:ascii="Times New Roman" w:hAnsi="Times New Roman" w:cs="Times New Roman"/>
          <w:b/>
          <w:szCs w:val="28"/>
        </w:rPr>
        <w:lastRenderedPageBreak/>
        <w:t xml:space="preserve">Технологическая карта </w:t>
      </w:r>
    </w:p>
    <w:p w:rsidR="00B55B4E" w:rsidRPr="00B55B4E" w:rsidRDefault="00B55B4E" w:rsidP="00B55B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5B4E">
        <w:rPr>
          <w:rFonts w:ascii="Times New Roman" w:hAnsi="Times New Roman" w:cs="Times New Roman"/>
          <w:b/>
          <w:szCs w:val="28"/>
        </w:rPr>
        <w:t xml:space="preserve">по развитию профессионально важных качеств </w:t>
      </w:r>
    </w:p>
    <w:p w:rsidR="00B55B4E" w:rsidRPr="00B55B4E" w:rsidRDefault="00B55B4E" w:rsidP="00B55B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5B4E">
        <w:rPr>
          <w:rFonts w:ascii="Times New Roman" w:hAnsi="Times New Roman" w:cs="Times New Roman"/>
          <w:b/>
          <w:szCs w:val="28"/>
        </w:rPr>
        <w:t>у молодых педагогов детского сада</w:t>
      </w:r>
    </w:p>
    <w:tbl>
      <w:tblPr>
        <w:tblStyle w:val="a3"/>
        <w:tblW w:w="0" w:type="auto"/>
        <w:tblInd w:w="-289" w:type="dxa"/>
        <w:tblLook w:val="01E0"/>
      </w:tblPr>
      <w:tblGrid>
        <w:gridCol w:w="1755"/>
        <w:gridCol w:w="2895"/>
        <w:gridCol w:w="2518"/>
      </w:tblGrid>
      <w:tr w:rsidR="00B55B4E" w:rsidRPr="00BE4099" w:rsidTr="00B55B4E">
        <w:trPr>
          <w:trHeight w:val="361"/>
          <w:tblHeader/>
        </w:trPr>
        <w:tc>
          <w:tcPr>
            <w:tcW w:w="1447" w:type="dxa"/>
          </w:tcPr>
          <w:p w:rsidR="00B55B4E" w:rsidRPr="00BE4099" w:rsidRDefault="00B55B4E" w:rsidP="00470D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Метод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Содержание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Практическое значение метода</w:t>
            </w:r>
          </w:p>
        </w:tc>
      </w:tr>
      <w:tr w:rsidR="00B55B4E" w:rsidRPr="00BE4099" w:rsidTr="00BE4099">
        <w:trPr>
          <w:trHeight w:val="248"/>
        </w:trPr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>Анализ конкретных ситуаций и решение педагогических задач</w:t>
            </w:r>
          </w:p>
        </w:tc>
        <w:tc>
          <w:tcPr>
            <w:tcW w:w="2948" w:type="dxa"/>
            <w:shd w:val="clear" w:color="auto" w:fill="auto"/>
          </w:tcPr>
          <w:p w:rsidR="00B55B4E" w:rsidRDefault="00B55B4E" w:rsidP="00B55B4E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Известны четыре вида конкретных ситуаций: </w:t>
            </w:r>
            <w:proofErr w:type="gramStart"/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В </w:t>
            </w: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ситуациях-иллюстрациях</w:t>
            </w: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описываются простые случаи из практики, и здесь же дается решение; </w:t>
            </w: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Ситуации-упражнения</w:t>
            </w: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нужно решать, выполнив некоторые задания (составить план конспекта, заполнить таблицу усвоения детьми того или иного раздела «Программы воспитания и обучения в детском саду» и др.); В  </w:t>
            </w: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ситуациях-оценках</w:t>
            </w: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проблема уже решена, но от педагогов требуется дать ее анализ и обосновать принятое решение, оценить его;</w:t>
            </w:r>
            <w:proofErr w:type="gramEnd"/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t>Ситуации-проблемы</w:t>
            </w: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– наиболее сложный метод активизации, где конкретный пример из практики излагается как существующая проблема, которую надо решить; в помощь воспитателям дается несколько вопросов.</w:t>
            </w:r>
            <w:proofErr w:type="gramEnd"/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Подбирая ситуации с учетом постепенного усложнения, можно добиться наибольшей   заинтересованности и активности воспитателей.</w:t>
            </w:r>
          </w:p>
          <w:p w:rsidR="00BE4099" w:rsidRPr="00BE4099" w:rsidRDefault="00BE4099" w:rsidP="00B55B4E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lastRenderedPageBreak/>
              <w:t xml:space="preserve">Данный метод помогает выбрать обоснованное решение проблемы из множества предложенных педагогами, способствует формированию и развитию умения принять педагогически правильное решение в любой обстановке. </w:t>
            </w:r>
            <w:proofErr w:type="gramEnd"/>
          </w:p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55B4E" w:rsidRPr="00BE4099" w:rsidTr="00B55B4E"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>Диалог, дискуссия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B55B4E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Диалог – это беседа, свободный обмен мнениями, зачастую дополняющими характеристику различных сторон той проблемы, о которой идет речь. Спора при этом обычно не возникает, так как каждый участник разговора высказывает свою точку зрения. При обсуждении двух противоположных точек зрения руководитель предлагает к обсуждению две точки зрения в педагогике на одну и ту же проблему. Педагог должен </w:t>
            </w:r>
            <w:proofErr w:type="gramStart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высказать свое отношение</w:t>
            </w:r>
            <w:proofErr w:type="gramEnd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и обосновать его.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Овладение искусством коллективного обсуждения вопросов в форме диалога или спора</w:t>
            </w:r>
          </w:p>
        </w:tc>
      </w:tr>
      <w:tr w:rsidR="00B55B4E" w:rsidRPr="00BE4099" w:rsidTr="00B55B4E">
        <w:trPr>
          <w:trHeight w:val="1621"/>
        </w:trPr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t>Обучение практическим умениям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По продолжительности этот метод должен занимать незначительную часть от    общего времени заседания Школы (до 5 мин.). Лучше дать обучающий элемент из опыта работы. Интересен опыт педагогов-наставников. Эффективно применять аудио- и </w:t>
            </w:r>
            <w:proofErr w:type="gramStart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видео запись</w:t>
            </w:r>
            <w:proofErr w:type="gramEnd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Знакомство с возможными и эффективными </w:t>
            </w:r>
            <w:proofErr w:type="gramStart"/>
            <w:r w:rsidRPr="00BE4099">
              <w:rPr>
                <w:rFonts w:ascii="Times New Roman" w:hAnsi="Times New Roman" w:cs="Times New Roman"/>
                <w:sz w:val="20"/>
                <w:szCs w:val="16"/>
              </w:rPr>
              <w:t>решениями практической ситуации</w:t>
            </w:r>
            <w:proofErr w:type="gramEnd"/>
            <w:r w:rsidRPr="00BE4099">
              <w:rPr>
                <w:rFonts w:ascii="Times New Roman" w:hAnsi="Times New Roman" w:cs="Times New Roman"/>
                <w:sz w:val="20"/>
                <w:szCs w:val="16"/>
              </w:rPr>
              <w:t>, овладение профессиональными умениями на практике</w:t>
            </w:r>
          </w:p>
        </w:tc>
      </w:tr>
      <w:tr w:rsidR="00B55B4E" w:rsidRPr="00BE4099" w:rsidTr="00B55B4E">
        <w:trPr>
          <w:trHeight w:val="2286"/>
        </w:trPr>
        <w:tc>
          <w:tcPr>
            <w:tcW w:w="1447" w:type="dxa"/>
          </w:tcPr>
          <w:p w:rsidR="00B55B4E" w:rsidRPr="00BE4099" w:rsidRDefault="00B55B4E" w:rsidP="00470DC0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lastRenderedPageBreak/>
              <w:t>Метод имитации</w:t>
            </w: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</w:t>
            </w: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t>рабочего дня воспитателя</w:t>
            </w: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</w:t>
            </w:r>
          </w:p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При использовании этого метода педагоги характеризуют возрастную группу детей, формулируют цель и задачи, которые надо решить, и им предлагается в течение определенного времени смоделировать свой рабочий день. В заключение руководитель организует обсуждение всех предложенных моделей, анализирует положительное и недостатки.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>Овладение профессиональными умениями на практике</w:t>
            </w:r>
          </w:p>
        </w:tc>
      </w:tr>
      <w:tr w:rsidR="00B55B4E" w:rsidRPr="00BE4099" w:rsidTr="00B55B4E"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t>Решение педагогических кроссвордов и перфокарт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Этот метод целесообразно использовать как на групповых, так и на индивидуальных методических мероприятиях.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Этот метод помогает уточнить знания воспитателей по конкретной теме, развивать педагогический кругозор.</w:t>
            </w:r>
          </w:p>
        </w:tc>
      </w:tr>
      <w:tr w:rsidR="00B55B4E" w:rsidRPr="00BE4099" w:rsidTr="00B55B4E">
        <w:trPr>
          <w:trHeight w:val="346"/>
        </w:trPr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t>Метод «педагогический бой»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B55B4E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Применяется так же, как составная часть консультации, семинара или педсовета. На это отводится не более 10 минут. Участники разбиваются на 2 группы. Руководитель заранее готовит вопросы, каждый из которых адресуется сразу обеим группам.</w:t>
            </w: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На обдумывание вопроса предоставляется 1 мин., после чего поочередно выслушиваются и оцениваются ответы по 5-</w:t>
            </w: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lastRenderedPageBreak/>
              <w:t>балльной системе, при этом учитывается: - быстрота при подготовке ответа; - его правильность, краткость и оригинальность; - умение дать обоснование. По наибольшему количеству баллов определяется группа победителей.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Развивает профессионально важное умение точно формулировать свою точку зрения, умение ее аргументировано обосновать, </w:t>
            </w:r>
          </w:p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овладение искусством коллективного обсуждения вопросов в форме диалога или спора</w:t>
            </w:r>
          </w:p>
        </w:tc>
      </w:tr>
      <w:tr w:rsidR="00B55B4E" w:rsidRPr="00BE4099" w:rsidTr="00B55B4E"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lastRenderedPageBreak/>
              <w:t>Работе с инструктивно-директивными документами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Воспитателям заранее предлагается ознакомиться с каждым из них, соотнести весь изложенный материал со своей работой, </w:t>
            </w:r>
            <w:proofErr w:type="gramStart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и</w:t>
            </w:r>
            <w:proofErr w:type="gramEnd"/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 выделив одно из направлений, продумать план по устранению недостатков. Эту работу каждый проделывает сначала самостоятельно, а затем обговариваются разные подходы к решению одной и той же проблемы.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sz w:val="20"/>
                <w:szCs w:val="16"/>
              </w:rPr>
              <w:t>Развитие умения работать с документами</w:t>
            </w:r>
          </w:p>
        </w:tc>
      </w:tr>
      <w:tr w:rsidR="00B55B4E" w:rsidRPr="00BE4099" w:rsidTr="00B55B4E"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t>Анализ детских высказываний, поведения и творчества дошкольников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 xml:space="preserve">Руководитель готовит материал: магнитофонные записи, подборка рисунков или поделок детей, записи их поведения. Молодые воспитатели знакомятся с материалом, анализируют его, дают оценку умениям, навыкам, развитию, воспитанности детей, формулируют несколько конкретных предложений в </w:t>
            </w: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lastRenderedPageBreak/>
              <w:t>помощь воспитателю, работающему с этими детьми.</w:t>
            </w: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Умение анализировать продукты детской деятельности</w:t>
            </w:r>
          </w:p>
        </w:tc>
      </w:tr>
      <w:tr w:rsidR="00B55B4E" w:rsidRPr="00BE4099" w:rsidTr="00B55B4E">
        <w:tc>
          <w:tcPr>
            <w:tcW w:w="1447" w:type="dxa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b/>
                <w:iCs/>
                <w:sz w:val="20"/>
                <w:szCs w:val="16"/>
              </w:rPr>
              <w:lastRenderedPageBreak/>
              <w:t>Метод игрового моделирования</w:t>
            </w:r>
          </w:p>
        </w:tc>
        <w:tc>
          <w:tcPr>
            <w:tcW w:w="2948" w:type="dxa"/>
            <w:shd w:val="clear" w:color="auto" w:fill="auto"/>
          </w:tcPr>
          <w:p w:rsidR="00B55B4E" w:rsidRPr="00BE4099" w:rsidRDefault="00B55B4E" w:rsidP="00470DC0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В целом игры с их многосторонним анализом конкретных ситуаций позволяют связывать теорию с практическим опытом воспитателей.</w:t>
            </w:r>
          </w:p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B55B4E" w:rsidRPr="00BE4099" w:rsidRDefault="00B55B4E" w:rsidP="00470DC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E4099">
              <w:rPr>
                <w:rFonts w:ascii="Times New Roman" w:hAnsi="Times New Roman" w:cs="Times New Roman"/>
                <w:iCs/>
                <w:sz w:val="20"/>
                <w:szCs w:val="16"/>
              </w:rPr>
              <w:t>Данный метод повышает интерес, вызывает высокую активность, совершенствует умения в разрешении реальных педагогических проблем.</w:t>
            </w:r>
          </w:p>
        </w:tc>
      </w:tr>
    </w:tbl>
    <w:p w:rsidR="00BF56EA" w:rsidRDefault="00BF56EA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E1AE4" w:rsidRPr="006E1AE4" w:rsidRDefault="006E1AE4" w:rsidP="006E1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AE4">
        <w:rPr>
          <w:rFonts w:ascii="Times New Roman" w:eastAsia="Times New Roman" w:hAnsi="Times New Roman" w:cs="Times New Roman"/>
          <w:color w:val="000000" w:themeColor="text1"/>
          <w:lang w:eastAsia="ru-RU"/>
        </w:rPr>
        <w:t>Таким образом, планомерная работа в области наставничества практически помогает молодому или начинающему специалисту войти в должность, закрепиться и творчески проявиться на своем рабочем месте, а наставнику передать опыт и реализовать свой творческий профессиональный потенциал.</w:t>
      </w:r>
    </w:p>
    <w:p w:rsidR="006E1AE4" w:rsidRDefault="006E1AE4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42" w:rsidRDefault="00311742" w:rsidP="006E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54748" w:rsidRDefault="00154748" w:rsidP="006E1AE4">
      <w:pPr>
        <w:spacing w:after="0" w:line="240" w:lineRule="auto"/>
        <w:ind w:left="-284" w:firstLine="284"/>
        <w:rPr>
          <w:sz w:val="20"/>
          <w:szCs w:val="20"/>
        </w:rPr>
      </w:pPr>
      <w:bookmarkStart w:id="0" w:name="_GoBack"/>
      <w:bookmarkEnd w:id="0"/>
    </w:p>
    <w:p w:rsidR="00154748" w:rsidRDefault="00154748" w:rsidP="006E1AE4">
      <w:pPr>
        <w:spacing w:after="0" w:line="240" w:lineRule="auto"/>
        <w:ind w:left="-284" w:firstLine="284"/>
        <w:rPr>
          <w:sz w:val="20"/>
          <w:szCs w:val="20"/>
        </w:rPr>
      </w:pPr>
    </w:p>
    <w:p w:rsidR="00154748" w:rsidRDefault="00154748" w:rsidP="006E1AE4">
      <w:pPr>
        <w:spacing w:after="0" w:line="240" w:lineRule="auto"/>
        <w:ind w:left="-284" w:firstLine="284"/>
        <w:rPr>
          <w:sz w:val="20"/>
          <w:szCs w:val="20"/>
        </w:rPr>
      </w:pPr>
    </w:p>
    <w:p w:rsidR="00154748" w:rsidRDefault="00154748" w:rsidP="006E1AE4">
      <w:pPr>
        <w:spacing w:after="0" w:line="240" w:lineRule="auto"/>
        <w:ind w:left="-284" w:firstLine="284"/>
        <w:rPr>
          <w:sz w:val="20"/>
          <w:szCs w:val="20"/>
        </w:rPr>
      </w:pPr>
    </w:p>
    <w:p w:rsidR="00154748" w:rsidRDefault="00154748" w:rsidP="006E1AE4">
      <w:pPr>
        <w:spacing w:after="0" w:line="240" w:lineRule="auto"/>
        <w:ind w:left="-284" w:firstLine="284"/>
        <w:rPr>
          <w:sz w:val="20"/>
          <w:szCs w:val="20"/>
        </w:rPr>
      </w:pPr>
    </w:p>
    <w:p w:rsidR="00154748" w:rsidRDefault="00154748" w:rsidP="006E1AE4">
      <w:pPr>
        <w:spacing w:after="0" w:line="240" w:lineRule="auto"/>
        <w:ind w:left="-284" w:firstLine="284"/>
        <w:rPr>
          <w:sz w:val="20"/>
          <w:szCs w:val="20"/>
        </w:rPr>
      </w:pPr>
    </w:p>
    <w:p w:rsidR="00BF56EA" w:rsidRDefault="00BF56EA" w:rsidP="006E1AE4">
      <w:pPr>
        <w:spacing w:after="0" w:line="240" w:lineRule="auto"/>
        <w:ind w:left="-284" w:firstLine="284"/>
        <w:rPr>
          <w:sz w:val="20"/>
          <w:szCs w:val="20"/>
        </w:rPr>
      </w:pPr>
    </w:p>
    <w:p w:rsidR="00BF56EA" w:rsidRPr="006E1AE4" w:rsidRDefault="00BF56EA" w:rsidP="006E1AE4">
      <w:pPr>
        <w:spacing w:after="0" w:line="240" w:lineRule="auto"/>
        <w:ind w:left="-284" w:firstLine="284"/>
        <w:rPr>
          <w:sz w:val="20"/>
          <w:szCs w:val="20"/>
        </w:rPr>
      </w:pPr>
    </w:p>
    <w:sectPr w:rsidR="00BF56EA" w:rsidRPr="006E1AE4" w:rsidSect="001201C2">
      <w:footerReference w:type="default" r:id="rId10"/>
      <w:pgSz w:w="8391" w:h="11907" w:code="11"/>
      <w:pgMar w:top="567" w:right="59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C7" w:rsidRDefault="00437FC7" w:rsidP="00154748">
      <w:pPr>
        <w:spacing w:after="0" w:line="240" w:lineRule="auto"/>
      </w:pPr>
      <w:r>
        <w:separator/>
      </w:r>
    </w:p>
  </w:endnote>
  <w:endnote w:type="continuationSeparator" w:id="0">
    <w:p w:rsidR="00437FC7" w:rsidRDefault="00437FC7" w:rsidP="001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8" w:rsidRDefault="001547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C7" w:rsidRDefault="00437FC7" w:rsidP="00154748">
      <w:pPr>
        <w:spacing w:after="0" w:line="240" w:lineRule="auto"/>
      </w:pPr>
      <w:r>
        <w:separator/>
      </w:r>
    </w:p>
  </w:footnote>
  <w:footnote w:type="continuationSeparator" w:id="0">
    <w:p w:rsidR="00437FC7" w:rsidRDefault="00437FC7" w:rsidP="0015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298"/>
    <w:multiLevelType w:val="hybridMultilevel"/>
    <w:tmpl w:val="4672D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234"/>
    <w:multiLevelType w:val="hybridMultilevel"/>
    <w:tmpl w:val="217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38D"/>
    <w:multiLevelType w:val="hybridMultilevel"/>
    <w:tmpl w:val="0602C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7960D0"/>
    <w:multiLevelType w:val="multilevel"/>
    <w:tmpl w:val="964A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C7744"/>
    <w:multiLevelType w:val="hybridMultilevel"/>
    <w:tmpl w:val="FBD0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5747"/>
    <w:multiLevelType w:val="hybridMultilevel"/>
    <w:tmpl w:val="0C2A0494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65717F9D"/>
    <w:multiLevelType w:val="hybridMultilevel"/>
    <w:tmpl w:val="0B46FD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26"/>
    <w:rsid w:val="001201C2"/>
    <w:rsid w:val="00154748"/>
    <w:rsid w:val="002B4EAB"/>
    <w:rsid w:val="002F1D48"/>
    <w:rsid w:val="00300268"/>
    <w:rsid w:val="00311742"/>
    <w:rsid w:val="00311C0E"/>
    <w:rsid w:val="00420040"/>
    <w:rsid w:val="00437FC7"/>
    <w:rsid w:val="004D65FB"/>
    <w:rsid w:val="00527526"/>
    <w:rsid w:val="0056649A"/>
    <w:rsid w:val="005B6809"/>
    <w:rsid w:val="00675FE7"/>
    <w:rsid w:val="006E1AE4"/>
    <w:rsid w:val="006F2EA4"/>
    <w:rsid w:val="00700AD8"/>
    <w:rsid w:val="007C45CF"/>
    <w:rsid w:val="0094695D"/>
    <w:rsid w:val="009C1FF1"/>
    <w:rsid w:val="00B47FC0"/>
    <w:rsid w:val="00B55B4E"/>
    <w:rsid w:val="00BA1771"/>
    <w:rsid w:val="00BD26A5"/>
    <w:rsid w:val="00BD5DA4"/>
    <w:rsid w:val="00BE4099"/>
    <w:rsid w:val="00BF56EA"/>
    <w:rsid w:val="00D4411B"/>
    <w:rsid w:val="00D97DF5"/>
    <w:rsid w:val="00DB66C6"/>
    <w:rsid w:val="00E73427"/>
    <w:rsid w:val="00E94DFF"/>
    <w:rsid w:val="00FA69A5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1b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D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695D"/>
    <w:rPr>
      <w:i/>
      <w:iCs/>
    </w:rPr>
  </w:style>
  <w:style w:type="character" w:styleId="a7">
    <w:name w:val="Strong"/>
    <w:basedOn w:val="a0"/>
    <w:uiPriority w:val="22"/>
    <w:qFormat/>
    <w:rsid w:val="009469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F56E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6EA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4748"/>
  </w:style>
  <w:style w:type="paragraph" w:styleId="ac">
    <w:name w:val="footer"/>
    <w:basedOn w:val="a"/>
    <w:link w:val="ad"/>
    <w:uiPriority w:val="99"/>
    <w:unhideWhenUsed/>
    <w:rsid w:val="0015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FC37-B5C2-49DD-AEA0-23DE9F4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DEMO</cp:lastModifiedBy>
  <cp:revision>13</cp:revision>
  <cp:lastPrinted>2015-03-11T11:30:00Z</cp:lastPrinted>
  <dcterms:created xsi:type="dcterms:W3CDTF">2014-08-24T09:11:00Z</dcterms:created>
  <dcterms:modified xsi:type="dcterms:W3CDTF">2015-03-11T12:05:00Z</dcterms:modified>
</cp:coreProperties>
</file>