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52" w:rsidRPr="00EA5D52" w:rsidRDefault="00EA5D52" w:rsidP="00EA5D52">
      <w:pPr>
        <w:shd w:val="clear" w:color="auto" w:fill="FFFFFF"/>
        <w:spacing w:after="120" w:line="288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i/>
          <w:color w:val="43494B"/>
          <w:sz w:val="28"/>
          <w:szCs w:val="28"/>
          <w:lang w:eastAsia="ru-RU"/>
        </w:rPr>
        <w:fldChar w:fldCharType="begin"/>
      </w:r>
      <w:r w:rsidRPr="00EA5D52">
        <w:rPr>
          <w:rFonts w:ascii="Arial" w:eastAsia="Times New Roman" w:hAnsi="Arial" w:cs="Arial"/>
          <w:b/>
          <w:bCs/>
          <w:i/>
          <w:color w:val="43494B"/>
          <w:sz w:val="28"/>
          <w:szCs w:val="28"/>
          <w:lang w:eastAsia="ru-RU"/>
        </w:rPr>
        <w:instrText xml:space="preserve"> HYPERLINK "http://rodnischok.ru/roditelyam/46-didakticheskie-igry-po-razvitiyu-rechi-detej-2-3-let" </w:instrText>
      </w:r>
      <w:r w:rsidRPr="00EA5D52">
        <w:rPr>
          <w:rFonts w:ascii="Arial" w:eastAsia="Times New Roman" w:hAnsi="Arial" w:cs="Arial"/>
          <w:b/>
          <w:bCs/>
          <w:i/>
          <w:color w:val="43494B"/>
          <w:sz w:val="28"/>
          <w:szCs w:val="28"/>
          <w:lang w:eastAsia="ru-RU"/>
        </w:rPr>
        <w:fldChar w:fldCharType="separate"/>
      </w:r>
      <w:r w:rsidRPr="00EA5D52">
        <w:rPr>
          <w:rFonts w:ascii="Arial" w:eastAsia="Times New Roman" w:hAnsi="Arial" w:cs="Arial"/>
          <w:b/>
          <w:bCs/>
          <w:i/>
          <w:color w:val="59899B"/>
          <w:sz w:val="28"/>
          <w:szCs w:val="28"/>
          <w:u w:val="single"/>
          <w:lang w:eastAsia="ru-RU"/>
        </w:rPr>
        <w:t>Дидактические игры по развитию речи детей 2-3 лет</w:t>
      </w:r>
      <w:r w:rsidRPr="00EA5D52">
        <w:rPr>
          <w:rFonts w:ascii="Arial" w:eastAsia="Times New Roman" w:hAnsi="Arial" w:cs="Arial"/>
          <w:b/>
          <w:bCs/>
          <w:i/>
          <w:color w:val="43494B"/>
          <w:sz w:val="28"/>
          <w:szCs w:val="28"/>
          <w:lang w:eastAsia="ru-RU"/>
        </w:rPr>
        <w:fldChar w:fldCharType="end"/>
      </w:r>
    </w:p>
    <w:p w:rsidR="00EA5D52" w:rsidRPr="00EA5D52" w:rsidRDefault="00EA5D52" w:rsidP="00EA5D52">
      <w:pPr>
        <w:shd w:val="clear" w:color="auto" w:fill="F8F8F8"/>
        <w:spacing w:after="0" w:line="312" w:lineRule="atLeast"/>
        <w:rPr>
          <w:rFonts w:ascii="Arial" w:eastAsia="Times New Roman" w:hAnsi="Arial" w:cs="Arial"/>
          <w:vanish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vanish/>
          <w:color w:val="43494B"/>
          <w:sz w:val="28"/>
          <w:szCs w:val="28"/>
          <w:lang w:eastAsia="ru-RU"/>
        </w:rPr>
        <w:t>Подробности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Для детей дошкольного возраста игра является ведущим видом деятельности.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Для обучения через игру и созданы дидактические игры. Дидактическая игра  дает возможность решать различные педагогические задачи в игровой форме. Потребность в игре и желание играть у дошкольников необходимо использовать и направлять в целях решения определённых учебных и воспитательных задач.  Дети играют, не подозревая, что усваивают какие-то знания, овладевают навыками действия с предметами, учатся культуре общения друг с другом.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В раннем детстве ребёнок овладевает величайшим достоянием человечества - речью. На втором году он понимает обращенную к нему речь и к трём годам свободно объясняется с окружающими.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Задачи всестороннего развития ребёнка будут решаться  полноценно только при условии правильного обучения речи.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i/>
          <w:iCs/>
          <w:color w:val="43494B"/>
          <w:sz w:val="28"/>
          <w:szCs w:val="28"/>
          <w:lang w:eastAsia="ru-RU"/>
        </w:rPr>
        <w:t>Существует три вида дидактических игр: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Игры с предметами или игрушками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</w: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Направлены на развитие тактильных ощущений, умения манипулировать с различными предметами и игрушками, развивают творческое воображение, мышление.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</w: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1. Олины помощники.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Цель:  Образовывать форму множественного числа глаголов.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Ход: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К нам пришла кукла Оля со своими помощниками. Я их вам покажу, а вы отгадайте, кто эти помощники и</w:t>
      </w:r>
      <w:proofErr w:type="gramStart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 xml:space="preserve"> ,</w:t>
      </w:r>
      <w:proofErr w:type="gramEnd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 xml:space="preserve"> что они помогают делать Оле.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Кукла идет. Воспитатель указывает на её ноги.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- Что это</w:t>
      </w:r>
      <w:proofErr w:type="gramStart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.(</w:t>
      </w:r>
      <w:proofErr w:type="gramEnd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 xml:space="preserve"> Это ноги).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- Они Олины помощники. Что они делают</w:t>
      </w:r>
      <w:proofErr w:type="gramStart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.</w:t>
      </w:r>
      <w:proofErr w:type="gramEnd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 xml:space="preserve"> ( </w:t>
      </w:r>
      <w:proofErr w:type="gramStart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х</w:t>
      </w:r>
      <w:proofErr w:type="gramEnd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одят, бегают, танцуют)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Далее указывает на другие части тела и задаёт аналогичные вопросы, дети отвечают. ( Руки берут, рисуют, глаза смотрят и.т.д.)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2. Почтальон принёс открытку.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Цель: Учить образовывать формы глаголов в настоящем времени.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Ход: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В дверь кто-то стучит.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Воспитатель: Ребята, нам почтальон принёс открытки. Сейчас мы их рассмотрим вместе. Кто на этой открытке нарисован. Правильно, Мишка. Что он делает</w:t>
      </w:r>
      <w:proofErr w:type="gramStart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 xml:space="preserve"> ?</w:t>
      </w:r>
      <w:proofErr w:type="gramEnd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 xml:space="preserve"> Да, барабанит. Эта открытка адресована Оле. Оля, запомни свою открытку. Вот эта открытка адресована Паше. Кто изображён, что делает? 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Таким образом, дети правильно называют персонаж, и его действия. Затем воспитатель перемешивает  открытки, показывает по одной, а дети отгадывают, чья это открытка.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lastRenderedPageBreak/>
        <w:t>3. Что за предмет?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 xml:space="preserve">Цель: учить </w:t>
      </w:r>
      <w:proofErr w:type="gramStart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правильно</w:t>
      </w:r>
      <w:proofErr w:type="gramEnd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 xml:space="preserve"> называть предмет.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Ход: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Ребёнок достаёт из чудесного мешочка предмет, игрушку, называет его.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4. Разноцветный сундучок.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Цель: Учить детей называть предметы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Ход: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Воспитатель показывает детям сундучок и говорит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Я картинки положила</w:t>
      </w:r>
      <w:proofErr w:type="gramStart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В</w:t>
      </w:r>
      <w:proofErr w:type="gramEnd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 xml:space="preserve"> разноцветный сундучок.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Ну-ка, Ира, загляни-ка,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Вынь картинку, назови.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Дети достают картинку, называют, что на ней изображено.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noProof/>
          <w:color w:val="59899B"/>
          <w:sz w:val="28"/>
          <w:szCs w:val="28"/>
          <w:lang w:eastAsia="ru-RU"/>
        </w:rPr>
        <w:drawing>
          <wp:inline distT="0" distB="0" distL="0" distR="0">
            <wp:extent cx="2383155" cy="1790065"/>
            <wp:effectExtent l="19050" t="0" r="0" b="0"/>
            <wp:docPr id="1" name="Рисунок 1" descr="image002">
              <a:hlinkClick xmlns:a="http://schemas.openxmlformats.org/drawingml/2006/main" r:id="rId4" tgtFrame="&quot;_blank&quot;" tooltip="&quot;image0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>
                      <a:hlinkClick r:id="rId4" tgtFrame="&quot;_blank&quot;" tooltip="&quot;image0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5. Волшебный кубик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 xml:space="preserve">Цель: Учить </w:t>
      </w:r>
      <w:proofErr w:type="gramStart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чётко</w:t>
      </w:r>
      <w:proofErr w:type="gramEnd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 xml:space="preserve"> произносить звуки, </w:t>
      </w:r>
      <w:proofErr w:type="spellStart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звукоподражать</w:t>
      </w:r>
      <w:proofErr w:type="spellEnd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 xml:space="preserve"> животным.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Ход: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Ребёнок бросает кубик и вместе с воспитателем произносит  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 xml:space="preserve">«Вертись, крутись, на бочок ложись». Затем ребёнок изображает то, что нарисовано на верхней грани кубика </w:t>
      </w:r>
      <w:proofErr w:type="gramStart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 xml:space="preserve">( </w:t>
      </w:r>
      <w:proofErr w:type="spellStart"/>
      <w:proofErr w:type="gramEnd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н-р</w:t>
      </w:r>
      <w:proofErr w:type="spellEnd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, самолёт), и произнести соответствующий звук ( У-у-у).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noProof/>
          <w:color w:val="59899B"/>
          <w:sz w:val="28"/>
          <w:szCs w:val="28"/>
          <w:lang w:eastAsia="ru-RU"/>
        </w:rPr>
        <w:drawing>
          <wp:inline distT="0" distB="0" distL="0" distR="0">
            <wp:extent cx="2383155" cy="1779905"/>
            <wp:effectExtent l="19050" t="0" r="0" b="0"/>
            <wp:docPr id="2" name="Рисунок 2" descr="image004">
              <a:hlinkClick xmlns:a="http://schemas.openxmlformats.org/drawingml/2006/main" r:id="rId6" tgtFrame="&quot;_blank&quot;" tooltip="&quot;image00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>
                      <a:hlinkClick r:id="rId6" tgtFrame="&quot;_blank&quot;" tooltip="&quot;image00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6. Помоги мишутке найти свою тарелку.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Цель: Учить детей сравнивать предметы по размеру (большо</w:t>
      </w:r>
      <w:proofErr w:type="gramStart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й-</w:t>
      </w:r>
      <w:proofErr w:type="gramEnd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 xml:space="preserve"> маленький), сопоставлять их (маленькая тарелочка- маленькому мишутке, большая – большому медведю).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lastRenderedPageBreak/>
        <w:t> 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noProof/>
          <w:color w:val="59899B"/>
          <w:sz w:val="28"/>
          <w:szCs w:val="28"/>
          <w:lang w:eastAsia="ru-RU"/>
        </w:rPr>
        <w:drawing>
          <wp:inline distT="0" distB="0" distL="0" distR="0">
            <wp:extent cx="2383155" cy="1790065"/>
            <wp:effectExtent l="19050" t="0" r="0" b="0"/>
            <wp:docPr id="3" name="Рисунок 3" descr="image006">
              <a:hlinkClick xmlns:a="http://schemas.openxmlformats.org/drawingml/2006/main" r:id="rId8" tgtFrame="&quot;_blank&quot;" tooltip="&quot;image00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>
                      <a:hlinkClick r:id="rId8" tgtFrame="&quot;_blank&quot;" tooltip="&quot;image00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7. У кого какая шубка.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Цель: Учить детей вычленять характерные особенности животных и птиц.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Воспитатель показывает картинки и предлагает детям назвать, у кого шубка из меха, а у кого из перьев.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 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noProof/>
          <w:color w:val="43494B"/>
          <w:sz w:val="28"/>
          <w:szCs w:val="28"/>
          <w:lang w:eastAsia="ru-RU"/>
        </w:rPr>
        <w:drawing>
          <wp:inline distT="0" distB="0" distL="0" distR="0">
            <wp:extent cx="4999990" cy="3754755"/>
            <wp:effectExtent l="19050" t="0" r="0" b="0"/>
            <wp:docPr id="4" name="Рисунок 4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375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 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Словесные игры.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</w: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Они построены на словах и действиях играющих. Такие игры служат средством  развития памяти, внимания, связной диалогической речи, умения и желания выражать свои мысли. Воспитание правильного звукопроизношения, уточнение, закрепление и активизацию словаря.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</w: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1.  Эхо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lastRenderedPageBreak/>
        <w:t>Цель: Учить правильно и чётко произносить гласные звуки.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Ход: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Воспитатель громко произносит А-А-А, ребёнок " Эхо" тихо отвечает: а-а-а. И так далее. Можно так же использовать сочетания гласных звуков: ау, уа и.т.д.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</w: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2. Паровоз.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Цель: Отрабатывать правильное произношение гласного звука « У»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Ход: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Воспитатель предлагает ребёнку позвать паровоз. «У-у-у» гудит ребёнок, и паровоз едет на этот звук.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</w: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3. Лошадка.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 xml:space="preserve">Цель: Учить </w:t>
      </w:r>
      <w:proofErr w:type="gramStart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>правильно</w:t>
      </w:r>
      <w:proofErr w:type="gramEnd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t xml:space="preserve"> произносить звук «И»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Воспитатель предлагает позвать лошадку. Ребёнок произносит И-и-и, и лошадка скачет, ребёнок заканчивает произносить, лошадка останавливается. Далее лошадку зовёт следующий ребёнок.</w:t>
      </w:r>
    </w:p>
    <w:p w:rsidR="00EA5D52" w:rsidRPr="00EA5D52" w:rsidRDefault="00EA5D52" w:rsidP="00EA5D52">
      <w:pPr>
        <w:shd w:val="clear" w:color="auto" w:fill="FFFFFF"/>
        <w:spacing w:after="144" w:line="312" w:lineRule="atLeast"/>
        <w:rPr>
          <w:rFonts w:ascii="Arial" w:eastAsia="Times New Roman" w:hAnsi="Arial" w:cs="Arial"/>
          <w:color w:val="43494B"/>
          <w:sz w:val="28"/>
          <w:szCs w:val="28"/>
          <w:lang w:eastAsia="ru-RU"/>
        </w:rPr>
      </w:pP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Настольно-печатные</w:t>
      </w:r>
      <w:proofErr w:type="gramStart"/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</w: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 И</w:t>
      </w:r>
      <w:proofErr w:type="gramEnd"/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спользуется как наглядное пособие, направленное на развитие зрительной памяти и внимания.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1.</w:t>
      </w: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 xml:space="preserve"> Подбор картинок по парам.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Цель: Учить сравнивать предметы, находить одинаковые.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</w: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2. Разрезные картинки и кубики.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Цель: Развивать умение из отдельных частей(2-4 частей) составлять целый предмет.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</w:r>
      <w:r w:rsidRPr="00EA5D52">
        <w:rPr>
          <w:rFonts w:ascii="Arial" w:eastAsia="Times New Roman" w:hAnsi="Arial" w:cs="Arial"/>
          <w:b/>
          <w:bCs/>
          <w:color w:val="43494B"/>
          <w:sz w:val="28"/>
          <w:szCs w:val="28"/>
          <w:lang w:eastAsia="ru-RU"/>
        </w:rPr>
        <w:t>3. Найди такой же предмет.</w:t>
      </w:r>
      <w:r w:rsidRPr="00EA5D52">
        <w:rPr>
          <w:rFonts w:ascii="Arial" w:eastAsia="Times New Roman" w:hAnsi="Arial" w:cs="Arial"/>
          <w:color w:val="43494B"/>
          <w:sz w:val="28"/>
          <w:szCs w:val="28"/>
          <w:lang w:eastAsia="ru-RU"/>
        </w:rPr>
        <w:br/>
        <w:t>Цель: Учить детей соотносить предметы, изображённые на картине, с отдельными предметами.</w:t>
      </w:r>
    </w:p>
    <w:p w:rsidR="00152A59" w:rsidRDefault="00152A59"/>
    <w:sectPr w:rsidR="00152A59" w:rsidSect="0015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5D52"/>
    <w:rsid w:val="00152A59"/>
    <w:rsid w:val="00A65A7C"/>
    <w:rsid w:val="00C17DFF"/>
    <w:rsid w:val="00EA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59"/>
  </w:style>
  <w:style w:type="paragraph" w:styleId="2">
    <w:name w:val="heading 2"/>
    <w:basedOn w:val="a"/>
    <w:link w:val="20"/>
    <w:uiPriority w:val="9"/>
    <w:qFormat/>
    <w:rsid w:val="00EA5D52"/>
    <w:pPr>
      <w:spacing w:after="120" w:line="288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D52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EA5D52"/>
    <w:rPr>
      <w:color w:val="59899B"/>
      <w:u w:val="single"/>
    </w:rPr>
  </w:style>
  <w:style w:type="character" w:styleId="a4">
    <w:name w:val="Emphasis"/>
    <w:basedOn w:val="a0"/>
    <w:uiPriority w:val="20"/>
    <w:qFormat/>
    <w:rsid w:val="00EA5D52"/>
    <w:rPr>
      <w:i/>
      <w:iCs/>
    </w:rPr>
  </w:style>
  <w:style w:type="character" w:styleId="a5">
    <w:name w:val="Strong"/>
    <w:basedOn w:val="a0"/>
    <w:uiPriority w:val="22"/>
    <w:qFormat/>
    <w:rsid w:val="00EA5D52"/>
    <w:rPr>
      <w:b/>
      <w:bCs/>
    </w:rPr>
  </w:style>
  <w:style w:type="paragraph" w:styleId="a6">
    <w:name w:val="Normal (Web)"/>
    <w:basedOn w:val="a"/>
    <w:uiPriority w:val="99"/>
    <w:semiHidden/>
    <w:unhideWhenUsed/>
    <w:rsid w:val="00EA5D52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0D7E6"/>
                <w:right w:val="none" w:sz="0" w:space="0" w:color="auto"/>
              </w:divBdr>
              <w:divsChild>
                <w:div w:id="19492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schok.ru/images/roditel/image00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dnischok.ru/images/roditel/image004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rodnischok.ru/images/roditel/image00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2015-03-16T04:51:00Z</dcterms:created>
  <dcterms:modified xsi:type="dcterms:W3CDTF">2015-03-16T04:53:00Z</dcterms:modified>
</cp:coreProperties>
</file>