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93" w:rsidRDefault="009F3096">
      <w:r>
        <w:t xml:space="preserve"> </w:t>
      </w:r>
      <w:r w:rsidR="00F91F6E">
        <w:t xml:space="preserve">    </w:t>
      </w:r>
    </w:p>
    <w:p w:rsidR="00F91F6E" w:rsidRDefault="00F91F6E"/>
    <w:p w:rsidR="00F91F6E" w:rsidRDefault="00F91F6E"/>
    <w:p w:rsidR="00F91F6E" w:rsidRDefault="00F91F6E" w:rsidP="00D75561">
      <w:pPr>
        <w:jc w:val="center"/>
      </w:pPr>
    </w:p>
    <w:p w:rsidR="00F91F6E" w:rsidRPr="00F83582" w:rsidRDefault="00F91F6E" w:rsidP="00D755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3582">
        <w:rPr>
          <w:rFonts w:ascii="Times New Roman" w:hAnsi="Times New Roman" w:cs="Times New Roman"/>
          <w:i/>
          <w:sz w:val="40"/>
          <w:szCs w:val="40"/>
        </w:rPr>
        <w:t>ФОРМИРОВАНИЕ ЗДОРОВЬЕСБЕРЕГАЮЩЕГО</w:t>
      </w:r>
    </w:p>
    <w:p w:rsidR="00F91F6E" w:rsidRPr="00F83582" w:rsidRDefault="00F91F6E" w:rsidP="00D755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3582">
        <w:rPr>
          <w:rFonts w:ascii="Times New Roman" w:hAnsi="Times New Roman" w:cs="Times New Roman"/>
          <w:i/>
          <w:sz w:val="40"/>
          <w:szCs w:val="40"/>
        </w:rPr>
        <w:t xml:space="preserve">ОБРАЗОВАТЕЛЬНОГО </w:t>
      </w:r>
      <w:r w:rsidR="00D75561" w:rsidRPr="00F83582">
        <w:rPr>
          <w:rFonts w:ascii="Times New Roman" w:hAnsi="Times New Roman" w:cs="Times New Roman"/>
          <w:i/>
          <w:sz w:val="40"/>
          <w:szCs w:val="40"/>
        </w:rPr>
        <w:t xml:space="preserve"> ПРОЦЕССА КАК ОДНО </w:t>
      </w:r>
      <w:proofErr w:type="gramStart"/>
      <w:r w:rsidR="00D75561" w:rsidRPr="00F83582">
        <w:rPr>
          <w:rFonts w:ascii="Times New Roman" w:hAnsi="Times New Roman" w:cs="Times New Roman"/>
          <w:i/>
          <w:sz w:val="40"/>
          <w:szCs w:val="40"/>
        </w:rPr>
        <w:t>ИЗ</w:t>
      </w:r>
      <w:proofErr w:type="gramEnd"/>
    </w:p>
    <w:p w:rsidR="00D75561" w:rsidRPr="00F83582" w:rsidRDefault="00D75561" w:rsidP="00D755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3582">
        <w:rPr>
          <w:rFonts w:ascii="Times New Roman" w:hAnsi="Times New Roman" w:cs="Times New Roman"/>
          <w:i/>
          <w:sz w:val="40"/>
          <w:szCs w:val="40"/>
        </w:rPr>
        <w:t>БЛАГОПРИЯТНЫХ УСЛОВИЙ АДАПТАЦИИ ДЕТЕЙ</w:t>
      </w:r>
    </w:p>
    <w:p w:rsidR="00D75561" w:rsidRPr="00F83582" w:rsidRDefault="00D75561" w:rsidP="00D755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3582">
        <w:rPr>
          <w:rFonts w:ascii="Times New Roman" w:hAnsi="Times New Roman" w:cs="Times New Roman"/>
          <w:i/>
          <w:sz w:val="40"/>
          <w:szCs w:val="40"/>
        </w:rPr>
        <w:t>ДОШКОЛЬНОГО ВОЗРАСТА В УЧРЕЖДЕНИЯХ</w:t>
      </w:r>
    </w:p>
    <w:p w:rsidR="00D75561" w:rsidRPr="00F83582" w:rsidRDefault="00D75561" w:rsidP="00D7556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3582">
        <w:rPr>
          <w:rFonts w:ascii="Times New Roman" w:hAnsi="Times New Roman" w:cs="Times New Roman"/>
          <w:i/>
          <w:sz w:val="40"/>
          <w:szCs w:val="40"/>
        </w:rPr>
        <w:t>ИНТЕРНАТНОГО ТИПА</w:t>
      </w: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40"/>
          <w:szCs w:val="40"/>
        </w:rPr>
      </w:pPr>
    </w:p>
    <w:p w:rsidR="00D75561" w:rsidRDefault="00D75561">
      <w:pPr>
        <w:rPr>
          <w:sz w:val="28"/>
          <w:szCs w:val="28"/>
        </w:rPr>
      </w:pPr>
    </w:p>
    <w:p w:rsidR="00D75561" w:rsidRPr="00F83582" w:rsidRDefault="00D75561">
      <w:p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75561" w:rsidRPr="00F83582" w:rsidRDefault="00D75561">
      <w:p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1</w:t>
      </w:r>
      <w:r w:rsidR="00F31A93" w:rsidRPr="00F83582">
        <w:rPr>
          <w:rFonts w:ascii="Times New Roman" w:hAnsi="Times New Roman" w:cs="Times New Roman"/>
          <w:sz w:val="28"/>
          <w:szCs w:val="28"/>
        </w:rPr>
        <w:t>.</w:t>
      </w:r>
      <w:r w:rsidRPr="00F83582">
        <w:rPr>
          <w:rFonts w:ascii="Times New Roman" w:hAnsi="Times New Roman" w:cs="Times New Roman"/>
          <w:sz w:val="28"/>
          <w:szCs w:val="28"/>
        </w:rPr>
        <w:t xml:space="preserve"> </w:t>
      </w:r>
      <w:r w:rsidR="00F31A93" w:rsidRPr="00F83582">
        <w:rPr>
          <w:rFonts w:ascii="Times New Roman" w:hAnsi="Times New Roman" w:cs="Times New Roman"/>
          <w:sz w:val="28"/>
          <w:szCs w:val="28"/>
        </w:rPr>
        <w:t>Актуальность и перспективность изучаемой темы.</w:t>
      </w:r>
    </w:p>
    <w:p w:rsidR="00F31A93" w:rsidRPr="00F83582" w:rsidRDefault="00F31A93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2.Описание системы работы  по созданию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r w:rsidR="002B49CA" w:rsidRPr="00F83582">
        <w:rPr>
          <w:rFonts w:ascii="Times New Roman" w:hAnsi="Times New Roman" w:cs="Times New Roman"/>
          <w:sz w:val="28"/>
          <w:szCs w:val="28"/>
        </w:rPr>
        <w:t>п</w:t>
      </w:r>
      <w:r w:rsidRPr="00F83582">
        <w:rPr>
          <w:rFonts w:ascii="Times New Roman" w:hAnsi="Times New Roman" w:cs="Times New Roman"/>
          <w:sz w:val="28"/>
          <w:szCs w:val="28"/>
        </w:rPr>
        <w:t>ространства.</w:t>
      </w:r>
    </w:p>
    <w:p w:rsidR="00F31A93" w:rsidRPr="00F83582" w:rsidRDefault="00F31A93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3.Целевая направленность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пространства в</w:t>
      </w:r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r w:rsidR="002B49CA" w:rsidRPr="00F83582">
        <w:rPr>
          <w:rFonts w:ascii="Times New Roman" w:hAnsi="Times New Roman" w:cs="Times New Roman"/>
          <w:sz w:val="28"/>
          <w:szCs w:val="28"/>
        </w:rPr>
        <w:t>д</w:t>
      </w:r>
      <w:r w:rsidRPr="00F83582">
        <w:rPr>
          <w:rFonts w:ascii="Times New Roman" w:hAnsi="Times New Roman" w:cs="Times New Roman"/>
          <w:sz w:val="28"/>
          <w:szCs w:val="28"/>
        </w:rPr>
        <w:t>ошкольной группе.</w:t>
      </w:r>
    </w:p>
    <w:p w:rsidR="00F31A93" w:rsidRPr="00F83582" w:rsidRDefault="00F31A93">
      <w:p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4.Описание собственного опыта в решении данной задачи.</w:t>
      </w: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2B49CA" w:rsidRDefault="002B49CA">
      <w:pPr>
        <w:rPr>
          <w:sz w:val="28"/>
          <w:szCs w:val="28"/>
        </w:rPr>
      </w:pPr>
    </w:p>
    <w:p w:rsidR="00F83582" w:rsidRDefault="00F83582">
      <w:pPr>
        <w:rPr>
          <w:sz w:val="28"/>
          <w:szCs w:val="28"/>
        </w:rPr>
      </w:pPr>
    </w:p>
    <w:p w:rsidR="002B49CA" w:rsidRPr="00F83582" w:rsidRDefault="002B49CA" w:rsidP="00F835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582">
        <w:rPr>
          <w:rFonts w:ascii="Times New Roman" w:hAnsi="Times New Roman" w:cs="Times New Roman"/>
          <w:i/>
          <w:sz w:val="28"/>
          <w:szCs w:val="28"/>
        </w:rPr>
        <w:lastRenderedPageBreak/>
        <w:t>«И</w:t>
      </w:r>
      <w:r w:rsidR="00750761" w:rsidRPr="00F83582">
        <w:rPr>
          <w:rFonts w:ascii="Times New Roman" w:hAnsi="Times New Roman" w:cs="Times New Roman"/>
          <w:i/>
          <w:sz w:val="28"/>
          <w:szCs w:val="28"/>
        </w:rPr>
        <w:t>нтернат для сирот – клиника, где встречаются всякие недомогания души,</w:t>
      </w:r>
      <w:r w:rsidR="0051280C" w:rsidRPr="00F83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761" w:rsidRPr="00F83582">
        <w:rPr>
          <w:rFonts w:ascii="Times New Roman" w:hAnsi="Times New Roman" w:cs="Times New Roman"/>
          <w:i/>
          <w:sz w:val="28"/>
          <w:szCs w:val="28"/>
        </w:rPr>
        <w:t>тела и слабой сопротивляемости организма, где отя</w:t>
      </w:r>
      <w:r w:rsidR="0051280C" w:rsidRPr="00F83582">
        <w:rPr>
          <w:rFonts w:ascii="Times New Roman" w:hAnsi="Times New Roman" w:cs="Times New Roman"/>
          <w:i/>
          <w:sz w:val="28"/>
          <w:szCs w:val="28"/>
        </w:rPr>
        <w:t>гощенная наследственность мешае</w:t>
      </w:r>
      <w:r w:rsidR="00750761" w:rsidRPr="00F83582">
        <w:rPr>
          <w:rFonts w:ascii="Times New Roman" w:hAnsi="Times New Roman" w:cs="Times New Roman"/>
          <w:i/>
          <w:sz w:val="28"/>
          <w:szCs w:val="28"/>
        </w:rPr>
        <w:t xml:space="preserve">т, задерживает выздоровление. И если интернат не будет моральным курортом, то есть угроза, </w:t>
      </w:r>
      <w:r w:rsidR="00480EEB" w:rsidRPr="00F83582">
        <w:rPr>
          <w:rFonts w:ascii="Times New Roman" w:hAnsi="Times New Roman" w:cs="Times New Roman"/>
          <w:i/>
          <w:sz w:val="28"/>
          <w:szCs w:val="28"/>
        </w:rPr>
        <w:t>что он станет очагом заразы»</w:t>
      </w:r>
    </w:p>
    <w:p w:rsidR="00480EEB" w:rsidRPr="00F83582" w:rsidRDefault="00480EEB" w:rsidP="00480E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3582">
        <w:rPr>
          <w:rFonts w:ascii="Times New Roman" w:hAnsi="Times New Roman" w:cs="Times New Roman"/>
          <w:i/>
          <w:sz w:val="28"/>
          <w:szCs w:val="28"/>
        </w:rPr>
        <w:t>Януш</w:t>
      </w:r>
      <w:proofErr w:type="spellEnd"/>
      <w:r w:rsidRPr="00F83582">
        <w:rPr>
          <w:rFonts w:ascii="Times New Roman" w:hAnsi="Times New Roman" w:cs="Times New Roman"/>
          <w:i/>
          <w:sz w:val="28"/>
          <w:szCs w:val="28"/>
        </w:rPr>
        <w:t xml:space="preserve"> Корчак</w:t>
      </w:r>
    </w:p>
    <w:p w:rsidR="00480EEB" w:rsidRPr="00F83582" w:rsidRDefault="00480EEB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записано: « Здоровь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это состояние полного физического, духовного и социального благополучия, а не только отсутствия болезней и физических дефектов». Характеристикой жизнеспособности нации является показатель средней продолжительности</w:t>
      </w:r>
      <w:r w:rsidR="00A0540F" w:rsidRPr="00F83582">
        <w:rPr>
          <w:rFonts w:ascii="Times New Roman" w:hAnsi="Times New Roman" w:cs="Times New Roman"/>
          <w:sz w:val="28"/>
          <w:szCs w:val="28"/>
        </w:rPr>
        <w:t xml:space="preserve"> жизни. Из доклада ООН (</w:t>
      </w:r>
      <w:r w:rsidR="00A0540F" w:rsidRPr="00F83582">
        <w:rPr>
          <w:rFonts w:ascii="Times New Roman" w:hAnsi="Times New Roman" w:cs="Times New Roman"/>
          <w:sz w:val="28"/>
          <w:szCs w:val="28"/>
          <w:lang w:val="en-US"/>
        </w:rPr>
        <w:t>UNICEF</w:t>
      </w:r>
      <w:r w:rsidR="00A0540F" w:rsidRPr="00F83582">
        <w:rPr>
          <w:rFonts w:ascii="Times New Roman" w:hAnsi="Times New Roman" w:cs="Times New Roman"/>
          <w:sz w:val="28"/>
          <w:szCs w:val="28"/>
        </w:rPr>
        <w:t xml:space="preserve">) 2000 г. Видно, что в России средняя продолжительность жизни </w:t>
      </w:r>
      <w:r w:rsidR="00F15AC8" w:rsidRPr="00F83582">
        <w:rPr>
          <w:rFonts w:ascii="Times New Roman" w:hAnsi="Times New Roman" w:cs="Times New Roman"/>
          <w:sz w:val="28"/>
          <w:szCs w:val="28"/>
        </w:rPr>
        <w:t>сократилась</w:t>
      </w:r>
      <w:r w:rsidR="0051280C" w:rsidRPr="00F83582">
        <w:rPr>
          <w:rFonts w:ascii="Times New Roman" w:hAnsi="Times New Roman" w:cs="Times New Roman"/>
          <w:sz w:val="28"/>
          <w:szCs w:val="28"/>
        </w:rPr>
        <w:t xml:space="preserve"> до 64 лет у женщин, до 56 лет у мужчин. Общий коэффициент рождаемости равен 34,2 и является самым низким в Европе. Таким образом,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обитания, само состояние здоровья формируется в результате взаимодействия внешних </w:t>
      </w:r>
      <w:proofErr w:type="gramStart"/>
      <w:r w:rsidR="0051280C" w:rsidRPr="00F835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280C" w:rsidRPr="00F83582">
        <w:rPr>
          <w:rFonts w:ascii="Times New Roman" w:hAnsi="Times New Roman" w:cs="Times New Roman"/>
          <w:sz w:val="28"/>
          <w:szCs w:val="28"/>
        </w:rPr>
        <w:t xml:space="preserve">природных и социальных </w:t>
      </w:r>
      <w:r w:rsidR="00581D58" w:rsidRPr="00F83582">
        <w:rPr>
          <w:rFonts w:ascii="Times New Roman" w:hAnsi="Times New Roman" w:cs="Times New Roman"/>
          <w:sz w:val="28"/>
          <w:szCs w:val="28"/>
        </w:rPr>
        <w:t>) и внутренних ( наследственность, пол, возраст) факторов.</w:t>
      </w:r>
    </w:p>
    <w:p w:rsidR="00581D58" w:rsidRPr="00F83582" w:rsidRDefault="00581D58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Состояние здоровья детей России вызывает обоснованную тревогу. В конце 80-х годов организаторы отечественного здравоохранения признали неблагоприятные тенденции в качестве здоровья детей. В дошкольном возрасте уже у 15-20% детей имелись хронические заболевания.</w:t>
      </w:r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В возрасте 6 лет у 30-50% выявлялась функциональная незрелость. Среди детей, поступивших в 1 класс, у 70-80%</w:t>
      </w:r>
      <w:r w:rsidR="005C6E91" w:rsidRPr="00F83582">
        <w:rPr>
          <w:rFonts w:ascii="Times New Roman" w:hAnsi="Times New Roman" w:cs="Times New Roman"/>
          <w:sz w:val="28"/>
          <w:szCs w:val="28"/>
        </w:rPr>
        <w:t xml:space="preserve"> отмечались различные отклонения в состоянии здоровья – </w:t>
      </w:r>
      <w:proofErr w:type="gramStart"/>
      <w:r w:rsidR="005C6E91" w:rsidRPr="00F835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C6E91" w:rsidRPr="00F83582">
        <w:rPr>
          <w:rFonts w:ascii="Times New Roman" w:hAnsi="Times New Roman" w:cs="Times New Roman"/>
          <w:sz w:val="28"/>
          <w:szCs w:val="28"/>
        </w:rPr>
        <w:t xml:space="preserve"> функциональных до хронических заболеваний. Среди них: до 30% составляли хронические заболевания уха, горла, носа; до 20%-нарушения осанки; 8-10% функциональные нарушения сердечнососудистой системы; 15-20%- нарушения нервно-психической сферы; до 30%- речевые нарушения;</w:t>
      </w:r>
      <w:r w:rsidR="00263749" w:rsidRPr="00F83582">
        <w:rPr>
          <w:rFonts w:ascii="Times New Roman" w:hAnsi="Times New Roman" w:cs="Times New Roman"/>
          <w:sz w:val="28"/>
          <w:szCs w:val="28"/>
        </w:rPr>
        <w:t xml:space="preserve"> 8-10%- нарушения зрения.</w:t>
      </w:r>
    </w:p>
    <w:p w:rsidR="00263749" w:rsidRPr="00F83582" w:rsidRDefault="00F83582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научных исследований</w:t>
      </w:r>
      <w:r w:rsidR="00263749" w:rsidRPr="00F83582">
        <w:rPr>
          <w:rFonts w:ascii="Times New Roman" w:hAnsi="Times New Roman" w:cs="Times New Roman"/>
          <w:sz w:val="28"/>
          <w:szCs w:val="28"/>
        </w:rPr>
        <w:t>, у детей в школьном возрасте прослеживалась отчетливая</w:t>
      </w:r>
      <w:r w:rsidR="0071716F" w:rsidRPr="00F83582">
        <w:rPr>
          <w:rFonts w:ascii="Times New Roman" w:hAnsi="Times New Roman" w:cs="Times New Roman"/>
          <w:sz w:val="28"/>
          <w:szCs w:val="28"/>
        </w:rPr>
        <w:t xml:space="preserve"> тенденция к росту ожирения, миопии, плоскостопия, нервно-психических и  аллергических заболеваний.</w:t>
      </w:r>
    </w:p>
    <w:p w:rsidR="0071716F" w:rsidRPr="00F83582" w:rsidRDefault="0071716F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В 90-годы отмеченные тенденции в состоянии здоровья детей приобрели еще более неблагоприятные черты. За истекшие десятилетия отмечался дальнейший рост частоты заболеваний с хроническим течением.  Частота болезней</w:t>
      </w:r>
      <w:r w:rsidR="00EA225E" w:rsidRPr="00F83582">
        <w:rPr>
          <w:rFonts w:ascii="Times New Roman" w:hAnsi="Times New Roman" w:cs="Times New Roman"/>
          <w:sz w:val="28"/>
          <w:szCs w:val="28"/>
        </w:rPr>
        <w:t xml:space="preserve"> с костно-мышечной системы увеличилась в 2,1 раза, болезней </w:t>
      </w:r>
      <w:r w:rsidR="00EA225E" w:rsidRPr="00F83582">
        <w:rPr>
          <w:rFonts w:ascii="Times New Roman" w:hAnsi="Times New Roman" w:cs="Times New Roman"/>
          <w:sz w:val="28"/>
          <w:szCs w:val="28"/>
        </w:rPr>
        <w:lastRenderedPageBreak/>
        <w:t>системы кровообращения – в 2 раза, болезней эндокринной системы – в 1,8 раза</w:t>
      </w:r>
      <w:proofErr w:type="gramStart"/>
      <w:r w:rsidR="00EA225E" w:rsidRPr="00F8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225E" w:rsidRPr="00F83582">
        <w:rPr>
          <w:rFonts w:ascii="Times New Roman" w:hAnsi="Times New Roman" w:cs="Times New Roman"/>
          <w:sz w:val="28"/>
          <w:szCs w:val="28"/>
        </w:rPr>
        <w:t xml:space="preserve"> а показатель заболеваемости органов чувств и нервной системы увеличился на 41, 2%. Не менее тревожны были изменения в состоянии здоровья детей школьного возраста. Отмечался стремительный рост хронических, социально</w:t>
      </w:r>
      <w:r w:rsidR="00AD3CDA" w:rsidRPr="00F83582">
        <w:rPr>
          <w:rFonts w:ascii="Times New Roman" w:hAnsi="Times New Roman" w:cs="Times New Roman"/>
          <w:sz w:val="28"/>
          <w:szCs w:val="28"/>
        </w:rPr>
        <w:t>-</w:t>
      </w:r>
      <w:r w:rsidR="00EA225E" w:rsidRPr="00F83582">
        <w:rPr>
          <w:rFonts w:ascii="Times New Roman" w:hAnsi="Times New Roman" w:cs="Times New Roman"/>
          <w:sz w:val="28"/>
          <w:szCs w:val="28"/>
        </w:rPr>
        <w:t>значимых пограничных состояний.</w:t>
      </w:r>
    </w:p>
    <w:p w:rsidR="00EA225E" w:rsidRPr="00F83582" w:rsidRDefault="00AD3CDA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Подобное состояние здоровья не только результат длительного неблагоприятного</w:t>
      </w:r>
      <w:r w:rsidR="0002069D" w:rsidRPr="00F83582">
        <w:rPr>
          <w:rFonts w:ascii="Times New Roman" w:hAnsi="Times New Roman" w:cs="Times New Roman"/>
          <w:sz w:val="28"/>
          <w:szCs w:val="28"/>
        </w:rPr>
        <w:t xml:space="preserve"> воздействия социально-экономических и экологических факторов, но и ряда педагогических факторов, таких как:</w:t>
      </w:r>
    </w:p>
    <w:p w:rsidR="0002069D" w:rsidRPr="00F83582" w:rsidRDefault="0002069D" w:rsidP="00F83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Стрессовая тактика авторитарной педагогики;</w:t>
      </w:r>
    </w:p>
    <w:p w:rsidR="0002069D" w:rsidRPr="00F83582" w:rsidRDefault="0002069D" w:rsidP="00F83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Раннее начало  систематического образования в дошкольном возрасте;</w:t>
      </w:r>
    </w:p>
    <w:p w:rsidR="0002069D" w:rsidRPr="00F83582" w:rsidRDefault="0002069D" w:rsidP="00F83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Недостаточная квалификация педагогов в вопросах развити</w:t>
      </w:r>
      <w:r w:rsidR="00C25861" w:rsidRPr="00F83582">
        <w:rPr>
          <w:rFonts w:ascii="Times New Roman" w:hAnsi="Times New Roman" w:cs="Times New Roman"/>
          <w:sz w:val="28"/>
          <w:szCs w:val="28"/>
        </w:rPr>
        <w:t xml:space="preserve">я охраны здоровья ребенка; </w:t>
      </w:r>
    </w:p>
    <w:p w:rsidR="00C25861" w:rsidRPr="00F83582" w:rsidRDefault="00C25861" w:rsidP="00F83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Несоответствие программ технологий обучения, функциональным и возрастным особенностям воспитанников;</w:t>
      </w:r>
    </w:p>
    <w:p w:rsidR="00F83582" w:rsidRDefault="00C25861" w:rsidP="00F83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Массовая безграмотность родителей в вопросах сохранения здоровья детей.</w:t>
      </w:r>
    </w:p>
    <w:p w:rsidR="00C25861" w:rsidRPr="00F83582" w:rsidRDefault="00C25861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 В связи с этим одной из приоритетных задач совершенствования системы образования должно стать сохранение и укрепление здоровья детей, формирование в обществе ценности здоровья и здорово</w:t>
      </w:r>
      <w:r w:rsidR="00F84877" w:rsidRPr="00F83582">
        <w:rPr>
          <w:rFonts w:ascii="Times New Roman" w:hAnsi="Times New Roman" w:cs="Times New Roman"/>
          <w:sz w:val="28"/>
          <w:szCs w:val="28"/>
        </w:rPr>
        <w:t>го образа жизни. Эта задача была главной для многих педагогов. «Я не боюсь еще и еще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 Если измерить все мои заботы и тревоги о детях в течение первых четырех лет обучения, то добрая половина их – о здоровье»</w:t>
      </w:r>
      <w:proofErr w:type="gramStart"/>
      <w:r w:rsidR="00F84877" w:rsidRPr="00F83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4877" w:rsidRPr="00F835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84877" w:rsidRPr="00F835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877" w:rsidRPr="00F83582">
        <w:rPr>
          <w:rFonts w:ascii="Times New Roman" w:hAnsi="Times New Roman" w:cs="Times New Roman"/>
          <w:sz w:val="28"/>
          <w:szCs w:val="28"/>
        </w:rPr>
        <w:t>исал Василий Александрович Сухомлинский. А.С. Макаренко, несмотря на все трудности в период</w:t>
      </w:r>
      <w:r w:rsidR="001450BF" w:rsidRPr="00F83582">
        <w:rPr>
          <w:rFonts w:ascii="Times New Roman" w:hAnsi="Times New Roman" w:cs="Times New Roman"/>
          <w:sz w:val="28"/>
          <w:szCs w:val="28"/>
        </w:rPr>
        <w:t xml:space="preserve"> его педагогической деятельности, уделял здоровью воспитанников большое внимание. В статье «</w:t>
      </w:r>
      <w:proofErr w:type="spellStart"/>
      <w:r w:rsidR="001450BF" w:rsidRPr="00F83582">
        <w:rPr>
          <w:rFonts w:ascii="Times New Roman" w:hAnsi="Times New Roman" w:cs="Times New Roman"/>
          <w:sz w:val="28"/>
          <w:szCs w:val="28"/>
        </w:rPr>
        <w:t>Санкомиссия</w:t>
      </w:r>
      <w:proofErr w:type="spellEnd"/>
      <w:r w:rsidR="001450BF" w:rsidRPr="00F83582">
        <w:rPr>
          <w:rFonts w:ascii="Times New Roman" w:hAnsi="Times New Roman" w:cs="Times New Roman"/>
          <w:sz w:val="28"/>
          <w:szCs w:val="28"/>
        </w:rPr>
        <w:t xml:space="preserve">» он подробно рассказывает о  санитарно-гигиенических нормах в помещениях, на дворе, спортивно-игровых площадках. «Хорошо организованная работа санитарной комиссии в детском учреждении имеет очень серьезное педагогическое значение: чрезвычайно важно научить ребят не только желать чистоты и любить её, но и уметь её постоянно поддерживать, сохранять и требовать. Красивее становится быт и жизнь коллектива: повышается санитарно-гигиеническое состояние всего учреждения – людей и помещений, создаются необходимые культурным людям навыки в этой области…» - важный вывод, сделанный </w:t>
      </w:r>
      <w:proofErr w:type="spellStart"/>
      <w:r w:rsidR="001450BF" w:rsidRPr="00F83582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="001450BF" w:rsidRPr="00F83582">
        <w:rPr>
          <w:rFonts w:ascii="Times New Roman" w:hAnsi="Times New Roman" w:cs="Times New Roman"/>
          <w:sz w:val="28"/>
          <w:szCs w:val="28"/>
        </w:rPr>
        <w:t>.</w:t>
      </w:r>
    </w:p>
    <w:p w:rsidR="001450BF" w:rsidRPr="00F83582" w:rsidRDefault="001450BF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lastRenderedPageBreak/>
        <w:t xml:space="preserve">Сегодня забота о здоровье детей во всех развитых странах переносится на ранний возраст, поскольку уже доказано: та страна, тот народ добьются наибольших достижений в своем развитии, кто в наибольшей мере сумеет использовать поистине неограниченные возможности, резервы раннего детства. Противостоять школьным болезням может только научная,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педагогика, ставшая в центр всех действий учителя – ребёнка, законы его развития, его врождённые способности.</w:t>
      </w:r>
    </w:p>
    <w:p w:rsidR="001450BF" w:rsidRPr="00F83582" w:rsidRDefault="001450BF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Учения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Пестолоции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, Ушинского, </w:t>
      </w:r>
      <w:r w:rsidR="00CE2900" w:rsidRPr="00F83582">
        <w:rPr>
          <w:rFonts w:ascii="Times New Roman" w:hAnsi="Times New Roman" w:cs="Times New Roman"/>
          <w:sz w:val="28"/>
          <w:szCs w:val="28"/>
        </w:rPr>
        <w:t xml:space="preserve">Корфа, Толстого, Макаренко, </w:t>
      </w:r>
      <w:proofErr w:type="spellStart"/>
      <w:r w:rsidR="00CE2900" w:rsidRPr="00F83582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CE2900" w:rsidRPr="00F83582">
        <w:rPr>
          <w:rFonts w:ascii="Times New Roman" w:hAnsi="Times New Roman" w:cs="Times New Roman"/>
          <w:sz w:val="28"/>
          <w:szCs w:val="28"/>
        </w:rPr>
        <w:t>, Корчака, Сухомли</w:t>
      </w:r>
      <w:r w:rsidR="0048499D" w:rsidRPr="00F83582">
        <w:rPr>
          <w:rFonts w:ascii="Times New Roman" w:hAnsi="Times New Roman" w:cs="Times New Roman"/>
          <w:sz w:val="28"/>
          <w:szCs w:val="28"/>
        </w:rPr>
        <w:t xml:space="preserve">нского помогли создать </w:t>
      </w:r>
      <w:proofErr w:type="spellStart"/>
      <w:r w:rsidR="0048499D" w:rsidRPr="00F83582">
        <w:rPr>
          <w:rFonts w:ascii="Times New Roman" w:hAnsi="Times New Roman" w:cs="Times New Roman"/>
          <w:sz w:val="28"/>
          <w:szCs w:val="28"/>
        </w:rPr>
        <w:t>здоровье</w:t>
      </w:r>
      <w:r w:rsidR="00CE2900" w:rsidRPr="00F83582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CE2900" w:rsidRPr="00F83582">
        <w:rPr>
          <w:rFonts w:ascii="Times New Roman" w:hAnsi="Times New Roman" w:cs="Times New Roman"/>
          <w:sz w:val="28"/>
          <w:szCs w:val="28"/>
        </w:rPr>
        <w:t xml:space="preserve"> технологии образовательных учреждений.</w:t>
      </w:r>
    </w:p>
    <w:p w:rsidR="00CE2900" w:rsidRPr="00F83582" w:rsidRDefault="00CE2900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Целью проекта концепции «Школа здоровья» является разработка технологий обеспечения и развития здоровья в ходе учебного процесса и в связи с ним. Это означает, что деятельность школы не подменяет деятельность медицинских учреждений, а работает в той области, где она может эффективно выявлять и предупреждать отклонения в здоровье, а также развивать здоровье детей, учитывая индивидуальные возможности каждого ребёнка.</w:t>
      </w:r>
    </w:p>
    <w:p w:rsidR="00CE2900" w:rsidRPr="00F83582" w:rsidRDefault="00CE2900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Центральное положение этой концепции: здоровье – критерий образования. 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Умения, навыки и знания неэффективны для нездорового человека, чувствующим себя ущербным физически, психически и социально.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Основными критериями здоровья являются адекватность – способность к эффективному ответу на воздействия среды и адаптивность – возможность нормального существования и развития в изменяющихся условиях среды.</w:t>
      </w:r>
    </w:p>
    <w:p w:rsidR="00CE2900" w:rsidRPr="00F83582" w:rsidRDefault="00CE2900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В концепции «Школа здоровья» понятия здоровья рассматриваются с точки зрения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подхода. Приоритетная задача – не выявление и лечение заболеваний, а развитие различных составляющих здоровья ребёнка, поэтому основное положение сил в «Школе здоровья» (объект работы) – ребёнок.</w:t>
      </w:r>
    </w:p>
    <w:p w:rsidR="00CE2900" w:rsidRPr="00F83582" w:rsidRDefault="00CE2900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582">
        <w:rPr>
          <w:rFonts w:ascii="Times New Roman" w:hAnsi="Times New Roman" w:cs="Times New Roman"/>
          <w:sz w:val="28"/>
          <w:szCs w:val="28"/>
        </w:rPr>
        <w:t xml:space="preserve">Факторами, которые формируют здоровье (и/или нездоровье), являются окружающая среда (природная, социальная, культурная и т.д.), </w:t>
      </w:r>
      <w:r w:rsidR="0048499D" w:rsidRPr="00F83582">
        <w:rPr>
          <w:rFonts w:ascii="Times New Roman" w:hAnsi="Times New Roman" w:cs="Times New Roman"/>
          <w:sz w:val="28"/>
          <w:szCs w:val="28"/>
        </w:rPr>
        <w:t>генотип человека (совокупность наследуемых особенностей индивидуума) и внутренний мир человека (культура, дух).</w:t>
      </w:r>
      <w:proofErr w:type="gramEnd"/>
    </w:p>
    <w:p w:rsidR="0048499D" w:rsidRPr="00F83582" w:rsidRDefault="0048499D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Образование – это процесс формирования на основе указанных факторов сообразности человека природе, обществу и самому себе, т.е. здоровья.</w:t>
      </w:r>
    </w:p>
    <w:p w:rsidR="0048499D" w:rsidRPr="00F83582" w:rsidRDefault="00251DDE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lastRenderedPageBreak/>
        <w:t>В условиях общеобразовательных учреждений планомерное развитие интегрального состояния здоровья необходимо проводить в трех ключевых направлениях: педагогическом, физиолого-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валеологическом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, психологическом. </w:t>
      </w:r>
    </w:p>
    <w:p w:rsidR="0038799C" w:rsidRPr="00F83582" w:rsidRDefault="00251DDE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Педагогическое направление располагает конкретными</w:t>
      </w:r>
      <w:r w:rsidR="0038799C" w:rsidRPr="00F83582">
        <w:rPr>
          <w:rFonts w:ascii="Times New Roman" w:hAnsi="Times New Roman" w:cs="Times New Roman"/>
          <w:sz w:val="28"/>
          <w:szCs w:val="28"/>
        </w:rPr>
        <w:t xml:space="preserve"> развиваемыми</w:t>
      </w:r>
      <w:r w:rsidRPr="00F83582">
        <w:rPr>
          <w:rFonts w:ascii="Times New Roman" w:hAnsi="Times New Roman" w:cs="Times New Roman"/>
          <w:sz w:val="28"/>
          <w:szCs w:val="28"/>
        </w:rPr>
        <w:t xml:space="preserve"> </w:t>
      </w:r>
      <w:r w:rsidR="0038799C" w:rsidRPr="00F83582">
        <w:rPr>
          <w:rFonts w:ascii="Times New Roman" w:hAnsi="Times New Roman" w:cs="Times New Roman"/>
          <w:sz w:val="28"/>
          <w:szCs w:val="28"/>
        </w:rPr>
        <w:t xml:space="preserve">вариантами содержания и частных методик преподавания традиционных и нетрадиционных предметов. </w:t>
      </w:r>
    </w:p>
    <w:p w:rsidR="00251DDE" w:rsidRPr="00F83582" w:rsidRDefault="0038799C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Физиолого-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направление предполагает </w:t>
      </w:r>
      <w:r w:rsidR="00251DDE" w:rsidRPr="00F83582">
        <w:rPr>
          <w:rFonts w:ascii="Times New Roman" w:hAnsi="Times New Roman" w:cs="Times New Roman"/>
          <w:sz w:val="28"/>
          <w:szCs w:val="28"/>
        </w:rPr>
        <w:t xml:space="preserve">отслеживание и вмешательство в развитие здоровья на различных стадиях. Но вмешательство должно иметь, во-первых, развивающий характер в зоне ближайшего и перспективного развития ребёнка и, во-вторых, </w:t>
      </w:r>
      <w:proofErr w:type="spellStart"/>
      <w:r w:rsidR="00251DDE" w:rsidRPr="00F83582">
        <w:rPr>
          <w:rFonts w:ascii="Times New Roman" w:hAnsi="Times New Roman" w:cs="Times New Roman"/>
          <w:sz w:val="28"/>
          <w:szCs w:val="28"/>
        </w:rPr>
        <w:t>коррегирующий</w:t>
      </w:r>
      <w:proofErr w:type="spellEnd"/>
      <w:r w:rsidR="00251DDE" w:rsidRPr="00F83582">
        <w:rPr>
          <w:rFonts w:ascii="Times New Roman" w:hAnsi="Times New Roman" w:cs="Times New Roman"/>
          <w:sz w:val="28"/>
          <w:szCs w:val="28"/>
        </w:rPr>
        <w:t xml:space="preserve"> повышения адаптивного потенциала ребёнка немедикаментозными средствами и изменения среды, в которой он обучается.</w:t>
      </w:r>
    </w:p>
    <w:p w:rsidR="00251DDE" w:rsidRPr="00F83582" w:rsidRDefault="00251DDE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За годы реализации проекта разработана и апробирована структура оценки эффективности развития ребёнка в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учебно-воспитательном процессе, в 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которой положены следующие критерии: успешность учения, психическое состояние, показатели здоровья, социальная адаптивность.</w:t>
      </w:r>
    </w:p>
    <w:p w:rsidR="00251DDE" w:rsidRPr="00F83582" w:rsidRDefault="00251DDE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пространства в школе-интернате является одной из главных задач учебно-воспитательного процесса в Сосновской школе-интернате. Наши воспитанники – это дети-сироты, оставшиеся без попечения родителей, с физическими и психологическими отклонениями, перенесшие в раннем возрасте различные заболевания, ставшие у некоторых детей хроническими</w:t>
      </w:r>
      <w:r w:rsidR="00490FB4" w:rsidRPr="00F83582">
        <w:rPr>
          <w:rFonts w:ascii="Times New Roman" w:hAnsi="Times New Roman" w:cs="Times New Roman"/>
          <w:sz w:val="28"/>
          <w:szCs w:val="28"/>
        </w:rPr>
        <w:t>. В школе создана программа «Здоровье», центром внимания которой является личность ребёнка. Заслуга в реализации программы «Здоровье» принадлежит воспитателям. Вся работа строится на основе сотрудничества с детьми, с учётом индивидуальных, возрастных, физиологических и психологических аспектов их здоровья.</w:t>
      </w:r>
    </w:p>
    <w:p w:rsidR="00490FB4" w:rsidRPr="00F83582" w:rsidRDefault="00490FB4" w:rsidP="00F83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Над темой «Формирование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процесса, как одно из благоприятных условий адаптации детей дошкольного возраста в учреждениях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типа» я работаю третий год – это одна из основных задач моей работы. В структуре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пространства выделяется несколько подпространств, его составляющих:</w:t>
      </w:r>
    </w:p>
    <w:p w:rsidR="00490FB4" w:rsidRPr="00F83582" w:rsidRDefault="00490FB4" w:rsidP="00490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Экологическое пространство.</w:t>
      </w:r>
    </w:p>
    <w:p w:rsidR="003A2B25" w:rsidRPr="00F83582" w:rsidRDefault="00490FB4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lastRenderedPageBreak/>
        <w:t xml:space="preserve">Оно связано с воздействием всей совокупности средовых факторов, влияющих на дошколят и воспитателя. Один из элементов экологического пространства – воздушная среда. Выращивание растений в учебном классе и спальной комнате связано с задачами сохранения и укрепления здоровья. Выделение цветами эфирных масел и фитонцидов </w:t>
      </w:r>
      <w:r w:rsidR="003A2B25" w:rsidRPr="00F83582">
        <w:rPr>
          <w:rFonts w:ascii="Times New Roman" w:hAnsi="Times New Roman" w:cs="Times New Roman"/>
          <w:sz w:val="28"/>
          <w:szCs w:val="28"/>
        </w:rPr>
        <w:t xml:space="preserve">обладает бактерицидным, </w:t>
      </w:r>
      <w:proofErr w:type="spellStart"/>
      <w:r w:rsidR="003A2B25" w:rsidRPr="00F83582">
        <w:rPr>
          <w:rFonts w:ascii="Times New Roman" w:hAnsi="Times New Roman" w:cs="Times New Roman"/>
          <w:sz w:val="28"/>
          <w:szCs w:val="28"/>
        </w:rPr>
        <w:t>фунгицидным</w:t>
      </w:r>
      <w:proofErr w:type="spellEnd"/>
      <w:r w:rsidR="003A2B25" w:rsidRPr="00F83582">
        <w:rPr>
          <w:rFonts w:ascii="Times New Roman" w:hAnsi="Times New Roman" w:cs="Times New Roman"/>
          <w:sz w:val="28"/>
          <w:szCs w:val="28"/>
        </w:rPr>
        <w:t xml:space="preserve"> действием, влияет на эмоции и физические реакции. При подборе растений для выращивания и ухода предпочтение отдаю растениям с не сильным, не отвлекающим запахом. Самыми популярными в комнатах являются амариллис, </w:t>
      </w:r>
      <w:proofErr w:type="spellStart"/>
      <w:r w:rsidR="003A2B25" w:rsidRPr="00F83582">
        <w:rPr>
          <w:rFonts w:ascii="Times New Roman" w:hAnsi="Times New Roman" w:cs="Times New Roman"/>
          <w:sz w:val="28"/>
          <w:szCs w:val="28"/>
        </w:rPr>
        <w:t>зиферантус</w:t>
      </w:r>
      <w:proofErr w:type="spellEnd"/>
      <w:r w:rsidR="003A2B25" w:rsidRPr="00F83582">
        <w:rPr>
          <w:rFonts w:ascii="Times New Roman" w:hAnsi="Times New Roman" w:cs="Times New Roman"/>
          <w:sz w:val="28"/>
          <w:szCs w:val="28"/>
        </w:rPr>
        <w:t>, лилия, бегония.</w:t>
      </w:r>
    </w:p>
    <w:p w:rsidR="003A2B25" w:rsidRPr="00F83582" w:rsidRDefault="003A2B25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как метод лечебного 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электрически заряженных газовых молекул применяется с целью изменения функционального состояния нервной системы. Курс лечения 5-10 процедур, лечебная доза 15-20 минут, проводимых ежедневно.</w:t>
      </w:r>
    </w:p>
    <w:p w:rsidR="00184873" w:rsidRPr="00F83582" w:rsidRDefault="003A2B25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Еще одной составляющей экологического пространства является видеоэкологический сектор.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как метод используется осторожно. Поэтому большое внимание уделяется цветовому решению интерьеров комнат, игрового оборудования, действует принцип «не навреди». На больших площадях используются </w:t>
      </w:r>
      <w:r w:rsidR="00184873" w:rsidRPr="00F83582">
        <w:rPr>
          <w:rFonts w:ascii="Times New Roman" w:hAnsi="Times New Roman" w:cs="Times New Roman"/>
          <w:sz w:val="28"/>
          <w:szCs w:val="28"/>
        </w:rPr>
        <w:t xml:space="preserve">не яркие, светлые тона (зелёный, жёлтый). </w:t>
      </w:r>
      <w:proofErr w:type="gramStart"/>
      <w:r w:rsidR="00184873" w:rsidRPr="00F83582">
        <w:rPr>
          <w:rFonts w:ascii="Times New Roman" w:hAnsi="Times New Roman" w:cs="Times New Roman"/>
          <w:sz w:val="28"/>
          <w:szCs w:val="28"/>
        </w:rPr>
        <w:t>При подборе игрушек используются исследования отечественных и зарубежных учёных, которыми доказано, что практически всех детей привлекают красный, розовый, жёлтый, бирюзовый цвета и яркие контрастные сочетания: красный – зелёный, оранжевый – синий, жёлтый – фиолетовый.</w:t>
      </w:r>
      <w:proofErr w:type="gramEnd"/>
    </w:p>
    <w:p w:rsidR="008476CA" w:rsidRPr="00F83582" w:rsidRDefault="00184873" w:rsidP="00F83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Эмоционально-поведенческое про</w:t>
      </w:r>
      <w:r w:rsidR="008476CA" w:rsidRPr="00F83582">
        <w:rPr>
          <w:rFonts w:ascii="Times New Roman" w:hAnsi="Times New Roman" w:cs="Times New Roman"/>
          <w:sz w:val="28"/>
          <w:szCs w:val="28"/>
        </w:rPr>
        <w:t>странство также составная часть</w:t>
      </w:r>
    </w:p>
    <w:p w:rsidR="00F4649B" w:rsidRPr="00F83582" w:rsidRDefault="00184873" w:rsidP="00F835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пространства. Оно оказывает непосредственное</w:t>
      </w:r>
      <w:r w:rsidR="00F4649B" w:rsidRPr="00F83582">
        <w:rPr>
          <w:rFonts w:ascii="Times New Roman" w:hAnsi="Times New Roman" w:cs="Times New Roman"/>
          <w:sz w:val="28"/>
          <w:szCs w:val="28"/>
        </w:rPr>
        <w:t xml:space="preserve"> влияние на работоспособность, самочувствие, эмоциональное состояние и имеет воздействие на мышечные группы различных частей тела. Музыкотерапия используется на некоторых занятиях, используется самомассаж и самомассаж стоп.</w:t>
      </w:r>
    </w:p>
    <w:p w:rsidR="00F4649B" w:rsidRPr="00F83582" w:rsidRDefault="00F4649B" w:rsidP="00F835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Игровое пространство. В выстраивании предметно-развивающей среды особое внимание уделяется:</w:t>
      </w:r>
    </w:p>
    <w:p w:rsidR="00490FB4" w:rsidRPr="00F83582" w:rsidRDefault="008476CA" w:rsidP="00847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материалам;</w:t>
      </w:r>
    </w:p>
    <w:p w:rsidR="008476CA" w:rsidRPr="00F83582" w:rsidRDefault="008476CA" w:rsidP="00847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8476CA" w:rsidRPr="00F83582" w:rsidRDefault="008476CA" w:rsidP="00847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чёткости и доступности внешних признаков и функциональных свойств;</w:t>
      </w:r>
    </w:p>
    <w:p w:rsidR="008476CA" w:rsidRPr="00F83582" w:rsidRDefault="008476CA" w:rsidP="00847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предметно-практической направленности;</w:t>
      </w:r>
    </w:p>
    <w:p w:rsidR="008476CA" w:rsidRPr="00F83582" w:rsidRDefault="008476CA" w:rsidP="008476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lastRenderedPageBreak/>
        <w:t>формированию манипуляции (игрушки-манипуляторы), развитию мелкой моторики.</w:t>
      </w:r>
    </w:p>
    <w:p w:rsidR="008476CA" w:rsidRPr="00F83582" w:rsidRDefault="008476CA" w:rsidP="00847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Реабилитационное пространство.</w:t>
      </w:r>
    </w:p>
    <w:p w:rsidR="008476CA" w:rsidRPr="00F83582" w:rsidRDefault="008476CA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Организация реабилитационного пространства определяется следующими направлениями:</w:t>
      </w:r>
    </w:p>
    <w:p w:rsidR="008476CA" w:rsidRPr="00F83582" w:rsidRDefault="008476CA" w:rsidP="00847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пространственных представлений;</w:t>
      </w:r>
    </w:p>
    <w:p w:rsidR="008476CA" w:rsidRPr="00F83582" w:rsidRDefault="008476CA" w:rsidP="00847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преодолением речевых нарушений и коррекции высших корковых функций.</w:t>
      </w:r>
    </w:p>
    <w:p w:rsidR="008476CA" w:rsidRPr="00F83582" w:rsidRDefault="008476CA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 обеспечивается условиями, созданными в системе оздоровительно-восстановительной работы школы-интерната. Оборудование помещений: физкультурного зала, тренажёрного зала. В группе имеются массажные дорожки, спортивный комплекс.</w:t>
      </w:r>
    </w:p>
    <w:p w:rsidR="008476CA" w:rsidRPr="00F83582" w:rsidRDefault="008476CA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Для преодоления речевых нарушений и коррекции </w:t>
      </w:r>
      <w:r w:rsidR="00095467" w:rsidRPr="00F83582">
        <w:rPr>
          <w:rFonts w:ascii="Times New Roman" w:hAnsi="Times New Roman" w:cs="Times New Roman"/>
          <w:sz w:val="28"/>
          <w:szCs w:val="28"/>
        </w:rPr>
        <w:t xml:space="preserve">высших </w:t>
      </w:r>
      <w:r w:rsidRPr="00F83582">
        <w:rPr>
          <w:rFonts w:ascii="Times New Roman" w:hAnsi="Times New Roman" w:cs="Times New Roman"/>
          <w:sz w:val="28"/>
          <w:szCs w:val="28"/>
        </w:rPr>
        <w:t xml:space="preserve">корковых </w:t>
      </w:r>
      <w:r w:rsidR="00095467" w:rsidRPr="00F83582">
        <w:rPr>
          <w:rFonts w:ascii="Times New Roman" w:hAnsi="Times New Roman" w:cs="Times New Roman"/>
          <w:sz w:val="28"/>
          <w:szCs w:val="28"/>
        </w:rPr>
        <w:t>психических функций предусмотрены индивидуальные и подгрупповые занятия в логопедическом кабинете и кабинете психолога.</w:t>
      </w:r>
    </w:p>
    <w:p w:rsidR="00095467" w:rsidRPr="00F83582" w:rsidRDefault="00095467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Общеизвестным является тот факт, что дети поступают в детские дома и школы-интернаты из асоциальных, неблагополучных семей. А это значит, что начиная с периода беременности, а также в анти-и постнатальных периодах ребёнок испытывает отрицательные влияния на состояние здоровья.</w:t>
      </w:r>
      <w:r w:rsidR="00891639" w:rsidRPr="00F83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639" w:rsidRPr="00F83582">
        <w:rPr>
          <w:rFonts w:ascii="Times New Roman" w:hAnsi="Times New Roman" w:cs="Times New Roman"/>
          <w:sz w:val="28"/>
          <w:szCs w:val="28"/>
        </w:rPr>
        <w:t>В моей группе дети то приходят, то уходят, но заболеваемость отслеживается и сравнивается: так в 2009-2010г. в группе к концу учебного года было 20 детей из них у 6-1 группа здоровья, у 12-2 группа здоровья, у 1-3 группа здоровья, у1-4 группа здоровья. 2010-2011</w:t>
      </w:r>
      <w:r w:rsidR="00FF5E5F" w:rsidRPr="00F83582">
        <w:rPr>
          <w:rFonts w:ascii="Times New Roman" w:hAnsi="Times New Roman" w:cs="Times New Roman"/>
          <w:sz w:val="28"/>
          <w:szCs w:val="28"/>
        </w:rPr>
        <w:t>г. в группе 25 детей: у 9-1 группа здоровья, у 15-2 группа здоровья, у 1-4 группа здоровья. 2011-2012г</w:t>
      </w:r>
      <w:proofErr w:type="gramEnd"/>
      <w:r w:rsidR="00FF5E5F" w:rsidRPr="00F83582">
        <w:rPr>
          <w:rFonts w:ascii="Times New Roman" w:hAnsi="Times New Roman" w:cs="Times New Roman"/>
          <w:sz w:val="28"/>
          <w:szCs w:val="28"/>
        </w:rPr>
        <w:t>. из 27 детей: 1 группа здоровь</w:t>
      </w:r>
      <w:proofErr w:type="gramStart"/>
      <w:r w:rsidR="00FF5E5F" w:rsidRPr="00F8358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F5E5F" w:rsidRPr="00F83582">
        <w:rPr>
          <w:rFonts w:ascii="Times New Roman" w:hAnsi="Times New Roman" w:cs="Times New Roman"/>
          <w:sz w:val="28"/>
          <w:szCs w:val="28"/>
        </w:rPr>
        <w:t xml:space="preserve"> у 8 детей, 2 группа здоровья- у 14 детей, 3 группа- 4 детей, 4 группа- 1 ребенок. Приложение</w:t>
      </w:r>
      <w:r w:rsidR="00F44AE5" w:rsidRPr="00F83582">
        <w:rPr>
          <w:rFonts w:ascii="Times New Roman" w:hAnsi="Times New Roman" w:cs="Times New Roman"/>
          <w:sz w:val="28"/>
          <w:szCs w:val="28"/>
        </w:rPr>
        <w:t xml:space="preserve"> №</w:t>
      </w:r>
      <w:r w:rsidR="00FF5E5F" w:rsidRPr="00F8358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F5E5F" w:rsidRPr="00F83582" w:rsidRDefault="00FF5E5F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Самыми частыми заболеваниями были различные простудные заболевания, но также имеются хронические заболевания. Вот некоторые данные из медицинских карт детей дошкольной группы:</w:t>
      </w:r>
      <w:r w:rsidR="00F44AE5" w:rsidRPr="00F83582">
        <w:rPr>
          <w:rFonts w:ascii="Times New Roman" w:hAnsi="Times New Roman" w:cs="Times New Roman"/>
          <w:sz w:val="28"/>
          <w:szCs w:val="28"/>
        </w:rPr>
        <w:t xml:space="preserve"> 2009-2010г : болезнь сердца – Суровцева</w:t>
      </w:r>
      <w:proofErr w:type="gramStart"/>
      <w:r w:rsidR="00F44AE5" w:rsidRPr="00F8358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44AE5" w:rsidRPr="00F83582">
        <w:rPr>
          <w:rFonts w:ascii="Times New Roman" w:hAnsi="Times New Roman" w:cs="Times New Roman"/>
          <w:sz w:val="28"/>
          <w:szCs w:val="28"/>
        </w:rPr>
        <w:t xml:space="preserve">; врожденная деформация пальцев левой кисти – </w:t>
      </w:r>
      <w:proofErr w:type="spellStart"/>
      <w:r w:rsidR="00F44AE5" w:rsidRPr="00F83582">
        <w:rPr>
          <w:rFonts w:ascii="Times New Roman" w:hAnsi="Times New Roman" w:cs="Times New Roman"/>
          <w:sz w:val="28"/>
          <w:szCs w:val="28"/>
        </w:rPr>
        <w:t>Печеницын</w:t>
      </w:r>
      <w:proofErr w:type="spellEnd"/>
      <w:r w:rsidR="00F44AE5" w:rsidRPr="00F83582">
        <w:rPr>
          <w:rFonts w:ascii="Times New Roman" w:hAnsi="Times New Roman" w:cs="Times New Roman"/>
          <w:sz w:val="28"/>
          <w:szCs w:val="28"/>
        </w:rPr>
        <w:t xml:space="preserve">. А. Простудных заболеваний на 2009 -2010г. было 7 случаев, на 2010 -2011г. – 5 случаев, на 2011 -2012г. – 5 случаев. Наиболее </w:t>
      </w:r>
      <w:proofErr w:type="gramStart"/>
      <w:r w:rsidR="00F44AE5" w:rsidRPr="00F83582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 w:rsidR="00F44AE5" w:rsidRPr="00F83582">
        <w:rPr>
          <w:rFonts w:ascii="Times New Roman" w:hAnsi="Times New Roman" w:cs="Times New Roman"/>
          <w:sz w:val="28"/>
          <w:szCs w:val="28"/>
        </w:rPr>
        <w:t xml:space="preserve"> к простудным заболеваниям это </w:t>
      </w:r>
      <w:proofErr w:type="spellStart"/>
      <w:r w:rsidR="00F44AE5" w:rsidRPr="00F83582">
        <w:rPr>
          <w:rFonts w:ascii="Times New Roman" w:hAnsi="Times New Roman" w:cs="Times New Roman"/>
          <w:sz w:val="28"/>
          <w:szCs w:val="28"/>
        </w:rPr>
        <w:t>Тукбаев</w:t>
      </w:r>
      <w:proofErr w:type="spellEnd"/>
      <w:r w:rsidR="00F44AE5" w:rsidRPr="00F83582">
        <w:rPr>
          <w:rFonts w:ascii="Times New Roman" w:hAnsi="Times New Roman" w:cs="Times New Roman"/>
          <w:sz w:val="28"/>
          <w:szCs w:val="28"/>
        </w:rPr>
        <w:t xml:space="preserve"> К</w:t>
      </w:r>
      <w:r w:rsidR="00F8358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83582">
        <w:rPr>
          <w:rFonts w:ascii="Times New Roman" w:hAnsi="Times New Roman" w:cs="Times New Roman"/>
          <w:sz w:val="28"/>
          <w:szCs w:val="28"/>
        </w:rPr>
        <w:t>Печеницын</w:t>
      </w:r>
      <w:proofErr w:type="spellEnd"/>
      <w:r w:rsidR="00F44AE5" w:rsidRPr="00F83582">
        <w:rPr>
          <w:rFonts w:ascii="Times New Roman" w:hAnsi="Times New Roman" w:cs="Times New Roman"/>
          <w:sz w:val="28"/>
          <w:szCs w:val="28"/>
        </w:rPr>
        <w:t xml:space="preserve"> А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>, Курбатов П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66ED" w:rsidRPr="00F83582">
        <w:rPr>
          <w:rFonts w:ascii="Times New Roman" w:hAnsi="Times New Roman" w:cs="Times New Roman"/>
          <w:sz w:val="28"/>
          <w:szCs w:val="28"/>
        </w:rPr>
        <w:lastRenderedPageBreak/>
        <w:t>Кислицын</w:t>
      </w:r>
      <w:proofErr w:type="spellEnd"/>
      <w:r w:rsidR="00B666ED" w:rsidRPr="00F83582">
        <w:rPr>
          <w:rFonts w:ascii="Times New Roman" w:hAnsi="Times New Roman" w:cs="Times New Roman"/>
          <w:sz w:val="28"/>
          <w:szCs w:val="28"/>
        </w:rPr>
        <w:t xml:space="preserve"> Н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>, Данилов С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>, Лазарева В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66ED" w:rsidRPr="00F83582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  <w:r w:rsidR="00B666ED" w:rsidRPr="00F83582">
        <w:rPr>
          <w:rFonts w:ascii="Times New Roman" w:hAnsi="Times New Roman" w:cs="Times New Roman"/>
          <w:sz w:val="28"/>
          <w:szCs w:val="28"/>
        </w:rPr>
        <w:t xml:space="preserve"> К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>, Черников С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B666ED" w:rsidRPr="00F83582">
        <w:rPr>
          <w:rFonts w:ascii="Times New Roman" w:hAnsi="Times New Roman" w:cs="Times New Roman"/>
          <w:sz w:val="28"/>
          <w:szCs w:val="28"/>
        </w:rPr>
        <w:t>, Пономарев Р.</w:t>
      </w:r>
    </w:p>
    <w:p w:rsidR="00B666ED" w:rsidRPr="00F83582" w:rsidRDefault="00B666ED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В своей работе по профилактике простудных заболеваний стараюсь учитывать все факторы, которые улучшают и ухудшают состояние здоровья детей.</w:t>
      </w:r>
    </w:p>
    <w:p w:rsidR="00B666ED" w:rsidRPr="00F83582" w:rsidRDefault="00B666ED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- Учебный класс оснащен удобной и комфортной мебелью,</w:t>
      </w:r>
      <w:r w:rsidR="003B6348" w:rsidRPr="00F83582">
        <w:rPr>
          <w:rFonts w:ascii="Times New Roman" w:hAnsi="Times New Roman" w:cs="Times New Roman"/>
          <w:sz w:val="28"/>
          <w:szCs w:val="28"/>
        </w:rPr>
        <w:t xml:space="preserve"> расстояние от наружной стены учебного помещения до первого ряда столов не менее 0,7м. Дело в том, что при меньшем расстоянии и особенно при расс</w:t>
      </w:r>
      <w:r w:rsidR="00F83582">
        <w:rPr>
          <w:rFonts w:ascii="Times New Roman" w:hAnsi="Times New Roman" w:cs="Times New Roman"/>
          <w:sz w:val="28"/>
          <w:szCs w:val="28"/>
        </w:rPr>
        <w:t>тановке столов вплотную к стене</w:t>
      </w:r>
      <w:r w:rsidR="003B6348" w:rsidRPr="00F83582">
        <w:rPr>
          <w:rFonts w:ascii="Times New Roman" w:hAnsi="Times New Roman" w:cs="Times New Roman"/>
          <w:sz w:val="28"/>
          <w:szCs w:val="28"/>
        </w:rPr>
        <w:t>,</w:t>
      </w:r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348" w:rsidRPr="00F835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6348" w:rsidRPr="00F83582">
        <w:rPr>
          <w:rFonts w:ascii="Times New Roman" w:hAnsi="Times New Roman" w:cs="Times New Roman"/>
          <w:sz w:val="28"/>
          <w:szCs w:val="28"/>
        </w:rPr>
        <w:t>окнам, радиаторам), организм детей испытывает тепловой дискомфорт, а это способствует возникновению простудных заболеваний.</w:t>
      </w:r>
    </w:p>
    <w:p w:rsidR="003B6348" w:rsidRPr="00F83582" w:rsidRDefault="003B6348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- Правильное размещение детей за столами, учитываю результаты измерения роста, состояние зрения и слуха, т. к. </w:t>
      </w:r>
      <w:r w:rsidR="009E7482" w:rsidRPr="00F83582">
        <w:rPr>
          <w:rFonts w:ascii="Times New Roman" w:hAnsi="Times New Roman" w:cs="Times New Roman"/>
          <w:sz w:val="28"/>
          <w:szCs w:val="28"/>
        </w:rPr>
        <w:t>разговорная речь восприни</w:t>
      </w:r>
      <w:r w:rsidR="00F83582">
        <w:rPr>
          <w:rFonts w:ascii="Times New Roman" w:hAnsi="Times New Roman" w:cs="Times New Roman"/>
          <w:sz w:val="28"/>
          <w:szCs w:val="28"/>
        </w:rPr>
        <w:t>мается на расстоянии от 2 до 4м</w:t>
      </w:r>
      <w:r w:rsidR="009E7482" w:rsidRPr="00F83582">
        <w:rPr>
          <w:rFonts w:ascii="Times New Roman" w:hAnsi="Times New Roman" w:cs="Times New Roman"/>
          <w:sz w:val="28"/>
          <w:szCs w:val="28"/>
        </w:rPr>
        <w:t>, а шепотом – от 0,5 до 1м.</w:t>
      </w:r>
    </w:p>
    <w:p w:rsidR="009E7482" w:rsidRPr="00F83582" w:rsidRDefault="009E7482" w:rsidP="008476CA">
      <w:pPr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- Ежедневное проветривание комнат, влажная уборка 2 раза в день.</w:t>
      </w:r>
    </w:p>
    <w:p w:rsidR="009E7482" w:rsidRPr="00F83582" w:rsidRDefault="009E7482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Создана правильная организация режима дня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которая предусматривает: во-первых, наиболее эффективную продолжительность различных видов деятельности при их рациональном чередовании и постоянной регулярности; во-вторых достаточный по продолжительности и оптимальный при разных видах нагрузки активный отдых на открытом воздухе; в-трет</w:t>
      </w:r>
      <w:r w:rsidR="00971E97" w:rsidRPr="00F83582">
        <w:rPr>
          <w:rFonts w:ascii="Times New Roman" w:hAnsi="Times New Roman" w:cs="Times New Roman"/>
          <w:sz w:val="28"/>
          <w:szCs w:val="28"/>
        </w:rPr>
        <w:t>ь</w:t>
      </w:r>
      <w:r w:rsidRPr="00F83582">
        <w:rPr>
          <w:rFonts w:ascii="Times New Roman" w:hAnsi="Times New Roman" w:cs="Times New Roman"/>
          <w:sz w:val="28"/>
          <w:szCs w:val="28"/>
        </w:rPr>
        <w:t>их</w:t>
      </w:r>
      <w:r w:rsidR="00971E97" w:rsidRPr="00F83582">
        <w:rPr>
          <w:rFonts w:ascii="Times New Roman" w:hAnsi="Times New Roman" w:cs="Times New Roman"/>
          <w:sz w:val="28"/>
          <w:szCs w:val="28"/>
        </w:rPr>
        <w:t>, регулярное питание, сбалансированное по содержанию питательных ингредиентов; в-четвертых, гигиенически полноценный дневной и ночной сон; в-пятых, повышение двигательной активности путем увеличения з</w:t>
      </w:r>
      <w:r w:rsidR="00F83582">
        <w:rPr>
          <w:rFonts w:ascii="Times New Roman" w:hAnsi="Times New Roman" w:cs="Times New Roman"/>
          <w:sz w:val="28"/>
          <w:szCs w:val="28"/>
        </w:rPr>
        <w:t>анятий физическими упражнениями</w:t>
      </w:r>
      <w:r w:rsidR="00971E97" w:rsidRPr="00F83582">
        <w:rPr>
          <w:rFonts w:ascii="Times New Roman" w:hAnsi="Times New Roman" w:cs="Times New Roman"/>
          <w:sz w:val="28"/>
          <w:szCs w:val="28"/>
        </w:rPr>
        <w:t>: малые формы физического воспитания (зарядка, физкультминутки).</w:t>
      </w:r>
    </w:p>
    <w:p w:rsidR="00971E97" w:rsidRPr="00F83582" w:rsidRDefault="00971E97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- Использую некоторые виды закаливания: обтирания рукавичкой, смоченной в холодной воде, обливание ног, массаж стопы при помощи</w:t>
      </w:r>
      <w:r w:rsidR="005D105A" w:rsidRPr="00F83582">
        <w:rPr>
          <w:rFonts w:ascii="Times New Roman" w:hAnsi="Times New Roman" w:cs="Times New Roman"/>
          <w:sz w:val="28"/>
          <w:szCs w:val="28"/>
        </w:rPr>
        <w:t xml:space="preserve"> тренажера. Ежедневные санитарно-гигиенические процедуры тоже способствуют профилактике простудных заболеваний.</w:t>
      </w:r>
    </w:p>
    <w:p w:rsidR="005D105A" w:rsidRPr="00F83582" w:rsidRDefault="005D105A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тоже дает положительный результат для создания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5D105A" w:rsidRPr="00F83582" w:rsidRDefault="000E4871" w:rsidP="00F83582">
      <w:pPr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- В учебном процессе отводятся занятия по расширению знаний о здоровом образе жизни и факторах, ухудшающих здоровье детей. Для этого использую произведения Чуковского «Айболит», «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», Маяковского «Что такое </w:t>
      </w:r>
      <w:r w:rsidRPr="00F83582">
        <w:rPr>
          <w:rFonts w:ascii="Times New Roman" w:hAnsi="Times New Roman" w:cs="Times New Roman"/>
          <w:sz w:val="28"/>
          <w:szCs w:val="28"/>
        </w:rPr>
        <w:lastRenderedPageBreak/>
        <w:t xml:space="preserve">хорошо и что такое плохо». Моя </w:t>
      </w:r>
      <w:r w:rsidR="006A1448" w:rsidRPr="00F83582">
        <w:rPr>
          <w:rFonts w:ascii="Times New Roman" w:hAnsi="Times New Roman" w:cs="Times New Roman"/>
          <w:sz w:val="28"/>
          <w:szCs w:val="28"/>
        </w:rPr>
        <w:t>цель заключается в том, чтобы умение следить за своим внешним видом стало жизненной потребностью (чистка зубов, мытье рук перед едой, после посещения туалета, умение причесываться, следить за ногтями и т.д.)</w:t>
      </w:r>
    </w:p>
    <w:p w:rsidR="006A1448" w:rsidRPr="00F83582" w:rsidRDefault="006A1448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Дети моей группы еще не осознают до конца важность санитарно-гигиенических процедур и укрепления своего здо</w:t>
      </w:r>
      <w:r w:rsidR="00F83582">
        <w:rPr>
          <w:rFonts w:ascii="Times New Roman" w:hAnsi="Times New Roman" w:cs="Times New Roman"/>
          <w:sz w:val="28"/>
          <w:szCs w:val="28"/>
        </w:rPr>
        <w:t>ровья, поэтому многие процедуры</w:t>
      </w:r>
      <w:r w:rsidRPr="00F83582">
        <w:rPr>
          <w:rFonts w:ascii="Times New Roman" w:hAnsi="Times New Roman" w:cs="Times New Roman"/>
          <w:sz w:val="28"/>
          <w:szCs w:val="28"/>
        </w:rPr>
        <w:t>, например по закаливанию, проводятся в игровой форме и используются разли</w:t>
      </w:r>
      <w:r w:rsidR="00EB09BA" w:rsidRPr="00F83582">
        <w:rPr>
          <w:rFonts w:ascii="Times New Roman" w:hAnsi="Times New Roman" w:cs="Times New Roman"/>
          <w:sz w:val="28"/>
          <w:szCs w:val="28"/>
        </w:rPr>
        <w:t xml:space="preserve">чные </w:t>
      </w:r>
      <w:proofErr w:type="spellStart"/>
      <w:r w:rsidR="00EB09BA" w:rsidRPr="00F835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09BA" w:rsidRPr="00F83582">
        <w:rPr>
          <w:rFonts w:ascii="Times New Roman" w:hAnsi="Times New Roman" w:cs="Times New Roman"/>
          <w:sz w:val="28"/>
          <w:szCs w:val="28"/>
        </w:rPr>
        <w:t>, стихи, прибаутки.</w:t>
      </w:r>
    </w:p>
    <w:p w:rsidR="00EB09BA" w:rsidRPr="00F83582" w:rsidRDefault="00EB09BA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582">
        <w:rPr>
          <w:rFonts w:ascii="Times New Roman" w:hAnsi="Times New Roman" w:cs="Times New Roman"/>
          <w:sz w:val="28"/>
          <w:szCs w:val="28"/>
        </w:rPr>
        <w:t>Я подвела итог по заболеваемости за 3 года: 2010г.- 7 случаев (Рыкова.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К-2р.,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Салахутдинова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- 2р.,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Кашацких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>. К-2р., Воронов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>-1р ), 2011г – 5 случаев ( Салахутдинова.Р-2р., Пономарев.Р-2р., Кашацких.М-1р. ),2012г -5 случаев (</w:t>
      </w:r>
      <w:r w:rsidR="00B76E2B" w:rsidRPr="00F83582">
        <w:rPr>
          <w:rFonts w:ascii="Times New Roman" w:hAnsi="Times New Roman" w:cs="Times New Roman"/>
          <w:sz w:val="28"/>
          <w:szCs w:val="28"/>
        </w:rPr>
        <w:t>Кашина.В-1р., Мухамеджанова Д-1р., Гоменюк.К-1р., Кашацких.М-1р., Лысков.С-1р. ).Мы видим , что наблюдается положительная динамика. Приложение №2.</w:t>
      </w:r>
    </w:p>
    <w:p w:rsidR="00B76E2B" w:rsidRPr="00F83582" w:rsidRDefault="00B76E2B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Совместно с мед</w:t>
      </w:r>
      <w:r w:rsidR="00F83582">
        <w:rPr>
          <w:rFonts w:ascii="Times New Roman" w:hAnsi="Times New Roman" w:cs="Times New Roman"/>
          <w:sz w:val="28"/>
          <w:szCs w:val="28"/>
        </w:rPr>
        <w:t>ицинскими работниками мы осенью</w:t>
      </w:r>
      <w:r w:rsidRPr="00F83582">
        <w:rPr>
          <w:rFonts w:ascii="Times New Roman" w:hAnsi="Times New Roman" w:cs="Times New Roman"/>
          <w:sz w:val="28"/>
          <w:szCs w:val="28"/>
        </w:rPr>
        <w:t>, когда появляются первые признаки простудных заболеваний у детей с хрониче</w:t>
      </w:r>
      <w:r w:rsidR="00F83582">
        <w:rPr>
          <w:rFonts w:ascii="Times New Roman" w:hAnsi="Times New Roman" w:cs="Times New Roman"/>
          <w:sz w:val="28"/>
          <w:szCs w:val="28"/>
        </w:rPr>
        <w:t>скими простудными заболеваниями</w:t>
      </w:r>
      <w:r w:rsidRPr="00F83582">
        <w:rPr>
          <w:rFonts w:ascii="Times New Roman" w:hAnsi="Times New Roman" w:cs="Times New Roman"/>
          <w:sz w:val="28"/>
          <w:szCs w:val="28"/>
        </w:rPr>
        <w:t>, пропаиваем их  соответствующи</w:t>
      </w:r>
      <w:r w:rsidR="00F83582">
        <w:rPr>
          <w:rFonts w:ascii="Times New Roman" w:hAnsi="Times New Roman" w:cs="Times New Roman"/>
          <w:sz w:val="28"/>
          <w:szCs w:val="28"/>
        </w:rPr>
        <w:t>ми лекарственными препаратами (</w:t>
      </w:r>
      <w:r w:rsidRPr="00F83582">
        <w:rPr>
          <w:rFonts w:ascii="Times New Roman" w:hAnsi="Times New Roman" w:cs="Times New Roman"/>
          <w:sz w:val="28"/>
          <w:szCs w:val="28"/>
        </w:rPr>
        <w:t xml:space="preserve">ремантадин или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proofErr w:type="gramStart"/>
      <w:r w:rsidRPr="00F8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>, также ставятся прививки</w:t>
      </w:r>
      <w:r w:rsidR="007D055D" w:rsidRPr="00F83582">
        <w:rPr>
          <w:rFonts w:ascii="Times New Roman" w:hAnsi="Times New Roman" w:cs="Times New Roman"/>
          <w:sz w:val="28"/>
          <w:szCs w:val="28"/>
        </w:rPr>
        <w:t xml:space="preserve"> против гриппа. Это важный процесс для профилактики заболеваний, потому что ослабленному детскому организму трудно справиться самому. В</w:t>
      </w:r>
      <w:r w:rsidR="00493E10" w:rsidRPr="00F83582">
        <w:rPr>
          <w:rFonts w:ascii="Times New Roman" w:hAnsi="Times New Roman" w:cs="Times New Roman"/>
          <w:sz w:val="28"/>
          <w:szCs w:val="28"/>
        </w:rPr>
        <w:t xml:space="preserve"> 2009, 2010году проводила фитотерапию для укрепления здоровья детей. Фитотерапия – метод комплексного профилактического лечения, включающий  широкое использование целебных факторов природной среды. Среди этих факторов все больше внимание привлекают лекарственные растения, способные не только эффективно воздействовать на очаги патол</w:t>
      </w:r>
      <w:r w:rsidR="00F83582">
        <w:rPr>
          <w:rFonts w:ascii="Times New Roman" w:hAnsi="Times New Roman" w:cs="Times New Roman"/>
          <w:sz w:val="28"/>
          <w:szCs w:val="28"/>
        </w:rPr>
        <w:t>огии</w:t>
      </w:r>
      <w:r w:rsidR="00493E10" w:rsidRPr="00F83582">
        <w:rPr>
          <w:rFonts w:ascii="Times New Roman" w:hAnsi="Times New Roman" w:cs="Times New Roman"/>
          <w:sz w:val="28"/>
          <w:szCs w:val="28"/>
        </w:rPr>
        <w:t>, но и существенно повышать защитные силы орг</w:t>
      </w:r>
      <w:r w:rsidR="00F83582">
        <w:rPr>
          <w:rFonts w:ascii="Times New Roman" w:hAnsi="Times New Roman" w:cs="Times New Roman"/>
          <w:sz w:val="28"/>
          <w:szCs w:val="28"/>
        </w:rPr>
        <w:t>анизма. Препараты из растений (</w:t>
      </w:r>
      <w:r w:rsidR="00493E10" w:rsidRPr="00F83582">
        <w:rPr>
          <w:rFonts w:ascii="Times New Roman" w:hAnsi="Times New Roman" w:cs="Times New Roman"/>
          <w:sz w:val="28"/>
          <w:szCs w:val="28"/>
        </w:rPr>
        <w:t>настойки,</w:t>
      </w:r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582">
        <w:rPr>
          <w:rFonts w:ascii="Times New Roman" w:hAnsi="Times New Roman" w:cs="Times New Roman"/>
          <w:sz w:val="28"/>
          <w:szCs w:val="28"/>
        </w:rPr>
        <w:t>экстраты</w:t>
      </w:r>
      <w:proofErr w:type="spellEnd"/>
      <w:r w:rsidR="00F83582">
        <w:rPr>
          <w:rFonts w:ascii="Times New Roman" w:hAnsi="Times New Roman" w:cs="Times New Roman"/>
          <w:sz w:val="28"/>
          <w:szCs w:val="28"/>
        </w:rPr>
        <w:t>, отвары и настои</w:t>
      </w:r>
      <w:r w:rsidR="008D2E4E" w:rsidRPr="00F83582">
        <w:rPr>
          <w:rFonts w:ascii="Times New Roman" w:hAnsi="Times New Roman" w:cs="Times New Roman"/>
          <w:sz w:val="28"/>
          <w:szCs w:val="28"/>
        </w:rPr>
        <w:t>) содержат не одно, а комплекс биологически активных веществ</w:t>
      </w:r>
      <w:r w:rsidR="00B27291" w:rsidRPr="00F83582">
        <w:rPr>
          <w:rFonts w:ascii="Times New Roman" w:hAnsi="Times New Roman" w:cs="Times New Roman"/>
          <w:sz w:val="28"/>
          <w:szCs w:val="28"/>
        </w:rPr>
        <w:t xml:space="preserve">. Осуществляя тем самым многостороннее действие на организм. Сопутствующие вещества усиливают лечебные свойства основного компонента, продлевают его действие и уменьшают токсичность. Кроме того, применение </w:t>
      </w:r>
      <w:proofErr w:type="spellStart"/>
      <w:r w:rsidR="00B27291" w:rsidRPr="00F83582">
        <w:rPr>
          <w:rFonts w:ascii="Times New Roman" w:hAnsi="Times New Roman" w:cs="Times New Roman"/>
          <w:sz w:val="28"/>
          <w:szCs w:val="28"/>
        </w:rPr>
        <w:t>фитопрепаратов</w:t>
      </w:r>
      <w:proofErr w:type="spellEnd"/>
      <w:r w:rsidR="00B27291" w:rsidRPr="00F83582">
        <w:rPr>
          <w:rFonts w:ascii="Times New Roman" w:hAnsi="Times New Roman" w:cs="Times New Roman"/>
          <w:sz w:val="28"/>
          <w:szCs w:val="28"/>
        </w:rPr>
        <w:t xml:space="preserve"> эффективно и в профилактических целях. Высокая степень их всасываемости наряду с минимальным </w:t>
      </w:r>
      <w:proofErr w:type="spellStart"/>
      <w:r w:rsidR="00B27291" w:rsidRPr="00F83582">
        <w:rPr>
          <w:rFonts w:ascii="Times New Roman" w:hAnsi="Times New Roman" w:cs="Times New Roman"/>
          <w:sz w:val="28"/>
          <w:szCs w:val="28"/>
        </w:rPr>
        <w:t>аллергизирующим</w:t>
      </w:r>
      <w:proofErr w:type="spellEnd"/>
      <w:r w:rsidR="00B27291" w:rsidRPr="00F83582">
        <w:rPr>
          <w:rFonts w:ascii="Times New Roman" w:hAnsi="Times New Roman" w:cs="Times New Roman"/>
          <w:sz w:val="28"/>
          <w:szCs w:val="28"/>
        </w:rPr>
        <w:t xml:space="preserve"> воздействием позволяет производить коррекцию </w:t>
      </w:r>
      <w:r w:rsidR="00687074" w:rsidRPr="00F83582">
        <w:rPr>
          <w:rFonts w:ascii="Times New Roman" w:hAnsi="Times New Roman" w:cs="Times New Roman"/>
          <w:sz w:val="28"/>
          <w:szCs w:val="28"/>
        </w:rPr>
        <w:t xml:space="preserve">содержания витаминов и микроэлементов в организме ребенка в периоды наибольших нагрузок. Все процедуры дали положительный </w:t>
      </w:r>
      <w:r w:rsidR="00F83582">
        <w:rPr>
          <w:rFonts w:ascii="Times New Roman" w:hAnsi="Times New Roman" w:cs="Times New Roman"/>
          <w:sz w:val="28"/>
          <w:szCs w:val="28"/>
        </w:rPr>
        <w:t>результат: 2011</w:t>
      </w:r>
      <w:proofErr w:type="gramStart"/>
      <w:r w:rsidR="00F8358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582">
        <w:rPr>
          <w:rFonts w:ascii="Times New Roman" w:hAnsi="Times New Roman" w:cs="Times New Roman"/>
          <w:sz w:val="28"/>
          <w:szCs w:val="28"/>
        </w:rPr>
        <w:lastRenderedPageBreak/>
        <w:t>Салахутдинова</w:t>
      </w:r>
      <w:proofErr w:type="spellEnd"/>
      <w:r w:rsidR="00F83582">
        <w:rPr>
          <w:rFonts w:ascii="Times New Roman" w:hAnsi="Times New Roman" w:cs="Times New Roman"/>
          <w:sz w:val="28"/>
          <w:szCs w:val="28"/>
        </w:rPr>
        <w:t xml:space="preserve"> </w:t>
      </w:r>
      <w:r w:rsidR="00687074" w:rsidRPr="00F83582">
        <w:rPr>
          <w:rFonts w:ascii="Times New Roman" w:hAnsi="Times New Roman" w:cs="Times New Roman"/>
          <w:sz w:val="28"/>
          <w:szCs w:val="28"/>
        </w:rPr>
        <w:t>Р</w:t>
      </w:r>
      <w:r w:rsidR="00F83582">
        <w:rPr>
          <w:rFonts w:ascii="Times New Roman" w:hAnsi="Times New Roman" w:cs="Times New Roman"/>
          <w:sz w:val="28"/>
          <w:szCs w:val="28"/>
        </w:rPr>
        <w:t>.</w:t>
      </w:r>
      <w:r w:rsidR="00687074" w:rsidRPr="00F83582">
        <w:rPr>
          <w:rFonts w:ascii="Times New Roman" w:hAnsi="Times New Roman" w:cs="Times New Roman"/>
          <w:sz w:val="28"/>
          <w:szCs w:val="28"/>
        </w:rPr>
        <w:t xml:space="preserve"> – 2 случая, 2012- 0 случая. Уровень заболеваемости за 3 года снижается (2009- 2012). Приложение №3.</w:t>
      </w:r>
    </w:p>
    <w:p w:rsidR="00194038" w:rsidRPr="00F83582" w:rsidRDefault="00687074" w:rsidP="00F835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При профилактике простудных заболеваний большое внимание уделяется сезонной одежде детей. Чрезмерное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кутанье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приводит к перегреву</w:t>
      </w:r>
      <w:proofErr w:type="gramStart"/>
      <w:r w:rsidR="00194038" w:rsidRPr="00F8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4038" w:rsidRPr="00F83582">
        <w:rPr>
          <w:rFonts w:ascii="Times New Roman" w:hAnsi="Times New Roman" w:cs="Times New Roman"/>
          <w:sz w:val="28"/>
          <w:szCs w:val="28"/>
        </w:rPr>
        <w:t xml:space="preserve"> а значит является еще большим источником ОРЗ.</w:t>
      </w:r>
    </w:p>
    <w:p w:rsidR="002B49CA" w:rsidRPr="00F83582" w:rsidRDefault="00194038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582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– еще одна проблема: 2010г – 2д, 2011 -1р, 2012 – 0.На начало 2010</w:t>
      </w:r>
      <w:r w:rsidR="0005025C">
        <w:rPr>
          <w:rFonts w:ascii="Times New Roman" w:hAnsi="Times New Roman" w:cs="Times New Roman"/>
          <w:sz w:val="28"/>
          <w:szCs w:val="28"/>
        </w:rPr>
        <w:t xml:space="preserve">г с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было 2д</w:t>
      </w:r>
      <w:proofErr w:type="gramStart"/>
      <w:r w:rsidR="000502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Кашацких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К</w:t>
      </w:r>
      <w:r w:rsidR="0005025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Печеницын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А</w:t>
      </w:r>
      <w:r w:rsidR="0005025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502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5025C">
        <w:rPr>
          <w:rFonts w:ascii="Times New Roman" w:hAnsi="Times New Roman" w:cs="Times New Roman"/>
          <w:sz w:val="28"/>
          <w:szCs w:val="28"/>
        </w:rPr>
        <w:t xml:space="preserve"> 2011г осталась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Кашацких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К</w:t>
      </w:r>
      <w:r w:rsidR="0005025C">
        <w:rPr>
          <w:rFonts w:ascii="Times New Roman" w:hAnsi="Times New Roman" w:cs="Times New Roman"/>
          <w:sz w:val="28"/>
          <w:szCs w:val="28"/>
        </w:rPr>
        <w:t xml:space="preserve">. ; на 2012г у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Кашацких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К</w:t>
      </w:r>
      <w:r w:rsidR="0005025C">
        <w:rPr>
          <w:rFonts w:ascii="Times New Roman" w:hAnsi="Times New Roman" w:cs="Times New Roman"/>
          <w:sz w:val="28"/>
          <w:szCs w:val="28"/>
        </w:rPr>
        <w:t>.</w:t>
      </w:r>
      <w:r w:rsidRPr="00F83582">
        <w:rPr>
          <w:rFonts w:ascii="Times New Roman" w:hAnsi="Times New Roman" w:cs="Times New Roman"/>
          <w:sz w:val="28"/>
          <w:szCs w:val="28"/>
        </w:rPr>
        <w:t xml:space="preserve">  бывают единичные случаи, это связано с тем, что  иногда на прогулке померзнут ноги. Лечение – погреть н</w:t>
      </w:r>
      <w:r w:rsidR="001141B1" w:rsidRPr="00F83582">
        <w:rPr>
          <w:rFonts w:ascii="Times New Roman" w:hAnsi="Times New Roman" w:cs="Times New Roman"/>
          <w:sz w:val="28"/>
          <w:szCs w:val="28"/>
        </w:rPr>
        <w:t xml:space="preserve">оги в теплой воде, надеть </w:t>
      </w:r>
      <w:r w:rsidR="0005025C" w:rsidRPr="00F83582">
        <w:rPr>
          <w:rFonts w:ascii="Times New Roman" w:hAnsi="Times New Roman" w:cs="Times New Roman"/>
          <w:sz w:val="28"/>
          <w:szCs w:val="28"/>
        </w:rPr>
        <w:t>шерстяные</w:t>
      </w:r>
      <w:r w:rsidRPr="00F83582">
        <w:rPr>
          <w:rFonts w:ascii="Times New Roman" w:hAnsi="Times New Roman" w:cs="Times New Roman"/>
          <w:sz w:val="28"/>
          <w:szCs w:val="28"/>
        </w:rPr>
        <w:t xml:space="preserve"> носки</w:t>
      </w:r>
      <w:r w:rsidR="001141B1" w:rsidRPr="00F83582">
        <w:rPr>
          <w:rFonts w:ascii="Times New Roman" w:hAnsi="Times New Roman" w:cs="Times New Roman"/>
          <w:sz w:val="28"/>
          <w:szCs w:val="28"/>
        </w:rPr>
        <w:t xml:space="preserve">. Важно, чтобы ребенок чувствовал </w:t>
      </w:r>
      <w:r w:rsidR="0005025C">
        <w:rPr>
          <w:rFonts w:ascii="Times New Roman" w:hAnsi="Times New Roman" w:cs="Times New Roman"/>
          <w:sz w:val="28"/>
          <w:szCs w:val="28"/>
        </w:rPr>
        <w:t xml:space="preserve"> д</w:t>
      </w:r>
      <w:r w:rsidR="001141B1" w:rsidRPr="00F83582">
        <w:rPr>
          <w:rFonts w:ascii="Times New Roman" w:hAnsi="Times New Roman" w:cs="Times New Roman"/>
          <w:sz w:val="28"/>
          <w:szCs w:val="28"/>
        </w:rPr>
        <w:t>оброжелательное отношение к себе, поэтому сразу меняем белье</w:t>
      </w:r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="001141B1" w:rsidRPr="00F83582">
        <w:rPr>
          <w:rFonts w:ascii="Times New Roman" w:hAnsi="Times New Roman" w:cs="Times New Roman"/>
          <w:sz w:val="28"/>
          <w:szCs w:val="28"/>
        </w:rPr>
        <w:t xml:space="preserve">и проводим санитарно-гигиенические процедуры, не акцентируя на это внимание. </w:t>
      </w:r>
      <w:proofErr w:type="spellStart"/>
      <w:r w:rsidR="001141B1" w:rsidRPr="00F83582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1141B1" w:rsidRPr="00F83582">
        <w:rPr>
          <w:rFonts w:ascii="Times New Roman" w:hAnsi="Times New Roman" w:cs="Times New Roman"/>
          <w:sz w:val="28"/>
          <w:szCs w:val="28"/>
        </w:rPr>
        <w:t xml:space="preserve"> отрицательно </w:t>
      </w:r>
      <w:proofErr w:type="gramStart"/>
      <w:r w:rsidR="001141B1" w:rsidRPr="00F83582">
        <w:rPr>
          <w:rFonts w:ascii="Times New Roman" w:hAnsi="Times New Roman" w:cs="Times New Roman"/>
          <w:sz w:val="28"/>
          <w:szCs w:val="28"/>
        </w:rPr>
        <w:t>сказывается на психику</w:t>
      </w:r>
      <w:proofErr w:type="gramEnd"/>
      <w:r w:rsidR="001141B1" w:rsidRPr="00F83582">
        <w:rPr>
          <w:rFonts w:ascii="Times New Roman" w:hAnsi="Times New Roman" w:cs="Times New Roman"/>
          <w:sz w:val="28"/>
          <w:szCs w:val="28"/>
        </w:rPr>
        <w:t xml:space="preserve"> ребенка, поэтому я не усугубляю состояние ребенка, а помогаю справиться с этим.</w:t>
      </w:r>
    </w:p>
    <w:p w:rsidR="001141B1" w:rsidRPr="00F83582" w:rsidRDefault="001141B1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r w:rsidR="008A2C43" w:rsidRPr="00F83582">
        <w:rPr>
          <w:rFonts w:ascii="Times New Roman" w:hAnsi="Times New Roman" w:cs="Times New Roman"/>
          <w:sz w:val="28"/>
          <w:szCs w:val="28"/>
        </w:rPr>
        <w:t>помогло в профилактике простудных заболеваний, уровень заболеваний снизился. Это показывает</w:t>
      </w:r>
      <w:r w:rsidR="00446F65" w:rsidRPr="00F83582">
        <w:rPr>
          <w:rFonts w:ascii="Times New Roman" w:hAnsi="Times New Roman" w:cs="Times New Roman"/>
          <w:sz w:val="28"/>
          <w:szCs w:val="28"/>
        </w:rPr>
        <w:t>, что защитные функции организма детей  уже могут противостоять вирусным инфекциям лучше. Дети закрепили санитарно-гигиенические умения. Дальнейшей работой для меня будет формирование навыков  в укреплении  здоровья</w:t>
      </w:r>
      <w:proofErr w:type="gramStart"/>
      <w:r w:rsidR="00446F65" w:rsidRPr="00F8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6F65" w:rsidRPr="00F83582">
        <w:rPr>
          <w:rFonts w:ascii="Times New Roman" w:hAnsi="Times New Roman" w:cs="Times New Roman"/>
          <w:sz w:val="28"/>
          <w:szCs w:val="28"/>
        </w:rPr>
        <w:t>на достигнутом останавливаться нельзя, так как дети поступают вновь и требуют индивидуальной работы и индивидуального подхода к каждому из них</w:t>
      </w:r>
      <w:r w:rsidR="00F858A4" w:rsidRPr="00F83582">
        <w:rPr>
          <w:rFonts w:ascii="Times New Roman" w:hAnsi="Times New Roman" w:cs="Times New Roman"/>
          <w:sz w:val="28"/>
          <w:szCs w:val="28"/>
        </w:rPr>
        <w:t>.</w:t>
      </w:r>
    </w:p>
    <w:p w:rsidR="00F858A4" w:rsidRPr="00F83582" w:rsidRDefault="00F858A4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Известно, что снижение остроты зрения представляет собой психотравмирующую ситуацию, накладывающую существенный отпечаток на эмоциональную сферу детей</w:t>
      </w:r>
      <w:r w:rsidR="00852C41" w:rsidRPr="00F83582">
        <w:rPr>
          <w:rFonts w:ascii="Times New Roman" w:hAnsi="Times New Roman" w:cs="Times New Roman"/>
          <w:sz w:val="28"/>
          <w:szCs w:val="28"/>
        </w:rPr>
        <w:t>, и влияющую на различные физиологические системы, в частности на тонус мышц, изменения психики заболевших детей.</w:t>
      </w:r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="009F3096" w:rsidRPr="00F83582">
        <w:rPr>
          <w:rFonts w:ascii="Times New Roman" w:hAnsi="Times New Roman" w:cs="Times New Roman"/>
          <w:sz w:val="28"/>
          <w:szCs w:val="28"/>
        </w:rPr>
        <w:t xml:space="preserve">Это негативные реакции, невротические и астенические состояния, снижение жизненной активности. Для профилактики остроты зрения использую специальные физкультминутки для глаз. Приложение №4. Большое внимание уделяется прогулкам на свежем воздухе, проведение подвижных игр для снятия физического напряжения мышц, особое внимание уделяется правильной осанке детей. </w:t>
      </w:r>
      <w:r w:rsidR="00AD4838" w:rsidRPr="00F83582">
        <w:rPr>
          <w:rFonts w:ascii="Times New Roman" w:hAnsi="Times New Roman" w:cs="Times New Roman"/>
          <w:sz w:val="28"/>
          <w:szCs w:val="28"/>
        </w:rPr>
        <w:t>Работа ведется стабильно, хотя в группе у детей хорошее зрение.</w:t>
      </w:r>
    </w:p>
    <w:p w:rsidR="00AD4838" w:rsidRPr="00F83582" w:rsidRDefault="00AD4838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В своей работе по созданию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среды в группе я уделяю внимание психологическому климату в детском коллективе. Группа разновозрастная от 3 до 7 лет, </w:t>
      </w:r>
      <w:proofErr w:type="gramStart"/>
      <w:r w:rsidRPr="00F8358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83582">
        <w:rPr>
          <w:rFonts w:ascii="Times New Roman" w:hAnsi="Times New Roman" w:cs="Times New Roman"/>
          <w:sz w:val="28"/>
          <w:szCs w:val="28"/>
        </w:rPr>
        <w:t xml:space="preserve"> прибывшие из семьи, это дети лишенные </w:t>
      </w:r>
      <w:r w:rsidRPr="00F83582">
        <w:rPr>
          <w:rFonts w:ascii="Times New Roman" w:hAnsi="Times New Roman" w:cs="Times New Roman"/>
          <w:sz w:val="28"/>
          <w:szCs w:val="28"/>
        </w:rPr>
        <w:lastRenderedPageBreak/>
        <w:t>родительской любви, отвергнутые собственными родителями, перенесшие оскорбления, побои, голод, холод, дети, имеющие стойкие эмоциональные нарушения. Личность ребенка еще только формируется, он не самостоятелен и во многом зависит от взрослых.</w:t>
      </w:r>
      <w:r w:rsidR="004D647D" w:rsidRPr="00F83582">
        <w:rPr>
          <w:rFonts w:ascii="Times New Roman" w:hAnsi="Times New Roman" w:cs="Times New Roman"/>
          <w:sz w:val="28"/>
          <w:szCs w:val="28"/>
        </w:rPr>
        <w:t xml:space="preserve"> Один ребенок пр</w:t>
      </w:r>
      <w:r w:rsidR="0005025C">
        <w:rPr>
          <w:rFonts w:ascii="Times New Roman" w:hAnsi="Times New Roman" w:cs="Times New Roman"/>
          <w:sz w:val="28"/>
          <w:szCs w:val="28"/>
        </w:rPr>
        <w:t xml:space="preserve">ибыл из дома ребенка: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Печеницын</w:t>
      </w:r>
      <w:proofErr w:type="spellEnd"/>
      <w:r w:rsidR="004D647D" w:rsidRPr="00F83582">
        <w:rPr>
          <w:rFonts w:ascii="Times New Roman" w:hAnsi="Times New Roman" w:cs="Times New Roman"/>
          <w:sz w:val="28"/>
          <w:szCs w:val="28"/>
        </w:rPr>
        <w:t xml:space="preserve"> А</w:t>
      </w:r>
      <w:r w:rsidR="0005025C">
        <w:rPr>
          <w:rFonts w:ascii="Times New Roman" w:hAnsi="Times New Roman" w:cs="Times New Roman"/>
          <w:sz w:val="28"/>
          <w:szCs w:val="28"/>
        </w:rPr>
        <w:t>.</w:t>
      </w:r>
      <w:r w:rsidR="004D647D" w:rsidRPr="00F83582">
        <w:rPr>
          <w:rFonts w:ascii="Times New Roman" w:hAnsi="Times New Roman" w:cs="Times New Roman"/>
          <w:sz w:val="28"/>
          <w:szCs w:val="28"/>
        </w:rPr>
        <w:t>, он тоже попал в новую обстановку. Всем им необходима поддержка и помощь. Период адаптации обостряет психологическое состояние детей: плохое настроение, перепады в настроении, раздражительность, слабость, неприятные переживания и внутренние конфликты. Для создания благоприятного психологического климата работа ведется в 2-х направлениях:</w:t>
      </w:r>
    </w:p>
    <w:p w:rsidR="004D647D" w:rsidRPr="0005025C" w:rsidRDefault="004D647D" w:rsidP="000502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25C">
        <w:rPr>
          <w:rFonts w:ascii="Times New Roman" w:hAnsi="Times New Roman" w:cs="Times New Roman"/>
          <w:sz w:val="28"/>
          <w:szCs w:val="28"/>
        </w:rPr>
        <w:t>Со всей группой;</w:t>
      </w:r>
    </w:p>
    <w:p w:rsidR="004D647D" w:rsidRPr="0005025C" w:rsidRDefault="004D647D" w:rsidP="000502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25C">
        <w:rPr>
          <w:rFonts w:ascii="Times New Roman" w:hAnsi="Times New Roman" w:cs="Times New Roman"/>
          <w:sz w:val="28"/>
          <w:szCs w:val="28"/>
        </w:rPr>
        <w:t>С отдельными ребятами.</w:t>
      </w:r>
    </w:p>
    <w:p w:rsidR="004D647D" w:rsidRPr="00F83582" w:rsidRDefault="004D647D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В игровых ситуациях, в сюжетно-ролевых играх развиваю в детях милосер</w:t>
      </w:r>
      <w:r w:rsidR="00060998" w:rsidRPr="00F83582">
        <w:rPr>
          <w:rFonts w:ascii="Times New Roman" w:hAnsi="Times New Roman" w:cs="Times New Roman"/>
          <w:sz w:val="28"/>
          <w:szCs w:val="28"/>
        </w:rPr>
        <w:t>дие, справедливость, самоуважение и уважение к окружающим. Создаю такие игровые ситуации, где ребенок находится в состоянии выбора. В нашей школе работает психолог, она оказывает большую помощь в работе с детьми. Проводился мониторинг тревожности в группе, процент трев</w:t>
      </w:r>
      <w:r w:rsidR="0005025C">
        <w:rPr>
          <w:rFonts w:ascii="Times New Roman" w:hAnsi="Times New Roman" w:cs="Times New Roman"/>
          <w:sz w:val="28"/>
          <w:szCs w:val="28"/>
        </w:rPr>
        <w:t>ожности составил (приложение №5</w:t>
      </w:r>
      <w:r w:rsidR="00060998" w:rsidRPr="00F83582">
        <w:rPr>
          <w:rFonts w:ascii="Times New Roman" w:hAnsi="Times New Roman" w:cs="Times New Roman"/>
          <w:sz w:val="28"/>
          <w:szCs w:val="28"/>
        </w:rPr>
        <w:t>) по шкале тревожности ребенка А. М. Прихожан. Выделилась группа ребят, у которой уровень тревожности снизился</w:t>
      </w:r>
      <w:r w:rsidR="0005025C">
        <w:rPr>
          <w:rFonts w:ascii="Times New Roman" w:hAnsi="Times New Roman" w:cs="Times New Roman"/>
          <w:sz w:val="28"/>
          <w:szCs w:val="28"/>
        </w:rPr>
        <w:t>: Кузнецова</w:t>
      </w:r>
      <w:r w:rsidR="002E7142" w:rsidRPr="00F83582">
        <w:rPr>
          <w:rFonts w:ascii="Times New Roman" w:hAnsi="Times New Roman" w:cs="Times New Roman"/>
          <w:sz w:val="28"/>
          <w:szCs w:val="28"/>
        </w:rPr>
        <w:t xml:space="preserve"> Н.,</w:t>
      </w:r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="002E7142" w:rsidRPr="00F83582">
        <w:rPr>
          <w:rFonts w:ascii="Times New Roman" w:hAnsi="Times New Roman" w:cs="Times New Roman"/>
          <w:sz w:val="28"/>
          <w:szCs w:val="28"/>
        </w:rPr>
        <w:t>М</w:t>
      </w:r>
      <w:r w:rsidR="0005025C">
        <w:rPr>
          <w:rFonts w:ascii="Times New Roman" w:hAnsi="Times New Roman" w:cs="Times New Roman"/>
          <w:sz w:val="28"/>
          <w:szCs w:val="28"/>
        </w:rPr>
        <w:t xml:space="preserve">ухамеджанова  Д.,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Салахутдинова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Р., Курбатов  П., Лазарева В</w:t>
      </w:r>
      <w:proofErr w:type="gramStart"/>
      <w:r w:rsidR="00050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0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Самоделова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Дорогин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Д., Суровцева Д., Черников </w:t>
      </w:r>
      <w:r w:rsidR="002E7142" w:rsidRPr="00F83582">
        <w:rPr>
          <w:rFonts w:ascii="Times New Roman" w:hAnsi="Times New Roman" w:cs="Times New Roman"/>
          <w:sz w:val="28"/>
          <w:szCs w:val="28"/>
        </w:rPr>
        <w:t>С.</w:t>
      </w:r>
    </w:p>
    <w:p w:rsidR="002E7142" w:rsidRPr="00F83582" w:rsidRDefault="005B115F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>В группе есть дети с задержкой пс</w:t>
      </w:r>
      <w:r w:rsidR="0005025C">
        <w:rPr>
          <w:rFonts w:ascii="Times New Roman" w:hAnsi="Times New Roman" w:cs="Times New Roman"/>
          <w:sz w:val="28"/>
          <w:szCs w:val="28"/>
        </w:rPr>
        <w:t xml:space="preserve">ихического развития: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Кашацких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К.,</w:t>
      </w:r>
      <w:r w:rsidR="0005025C">
        <w:rPr>
          <w:rFonts w:ascii="Times New Roman" w:hAnsi="Times New Roman" w:cs="Times New Roman"/>
          <w:sz w:val="28"/>
          <w:szCs w:val="28"/>
        </w:rPr>
        <w:t xml:space="preserve"> Лебединцева </w:t>
      </w:r>
      <w:r w:rsidRPr="00F83582">
        <w:rPr>
          <w:rFonts w:ascii="Times New Roman" w:hAnsi="Times New Roman" w:cs="Times New Roman"/>
          <w:sz w:val="28"/>
          <w:szCs w:val="28"/>
        </w:rPr>
        <w:t>Л.,</w:t>
      </w:r>
      <w:r w:rsidR="0005025C">
        <w:rPr>
          <w:rFonts w:ascii="Times New Roman" w:hAnsi="Times New Roman" w:cs="Times New Roman"/>
          <w:sz w:val="28"/>
          <w:szCs w:val="28"/>
        </w:rPr>
        <w:t xml:space="preserve"> Рыкова </w:t>
      </w:r>
      <w:r w:rsidRPr="00F83582">
        <w:rPr>
          <w:rFonts w:ascii="Times New Roman" w:hAnsi="Times New Roman" w:cs="Times New Roman"/>
          <w:sz w:val="28"/>
          <w:szCs w:val="28"/>
        </w:rPr>
        <w:t>К.,</w:t>
      </w:r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Акиртава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А.,</w:t>
      </w:r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</w:t>
      </w:r>
      <w:r w:rsidRPr="00F83582">
        <w:rPr>
          <w:rFonts w:ascii="Times New Roman" w:hAnsi="Times New Roman" w:cs="Times New Roman"/>
          <w:sz w:val="28"/>
          <w:szCs w:val="28"/>
        </w:rPr>
        <w:t>А.,</w:t>
      </w:r>
      <w:r w:rsidR="000502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Мубараков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Ил</w:t>
      </w:r>
      <w:proofErr w:type="gramStart"/>
      <w:r w:rsidR="0005025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5025C">
        <w:rPr>
          <w:rFonts w:ascii="Times New Roman" w:hAnsi="Times New Roman" w:cs="Times New Roman"/>
          <w:sz w:val="28"/>
          <w:szCs w:val="28"/>
        </w:rPr>
        <w:t xml:space="preserve">Пономарев Р.,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Лысков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05025C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 w:rsidR="0005025C">
        <w:rPr>
          <w:rFonts w:ascii="Times New Roman" w:hAnsi="Times New Roman" w:cs="Times New Roman"/>
          <w:sz w:val="28"/>
          <w:szCs w:val="28"/>
        </w:rPr>
        <w:t xml:space="preserve"> А., Кошелев </w:t>
      </w:r>
      <w:r w:rsidRPr="00F83582">
        <w:rPr>
          <w:rFonts w:ascii="Times New Roman" w:hAnsi="Times New Roman" w:cs="Times New Roman"/>
          <w:sz w:val="28"/>
          <w:szCs w:val="28"/>
        </w:rPr>
        <w:t>К. Эти дети требуют особого внимания, так как они не могут контролировать</w:t>
      </w:r>
      <w:r w:rsidR="00544150" w:rsidRPr="00F83582">
        <w:rPr>
          <w:rFonts w:ascii="Times New Roman" w:hAnsi="Times New Roman" w:cs="Times New Roman"/>
          <w:sz w:val="28"/>
          <w:szCs w:val="28"/>
        </w:rPr>
        <w:t xml:space="preserve"> свое поведение, у них быстрая утомляемость, раздражительность, частые капризы. Все это говорит о том, что физическая и психологическая нагрузки может вызвать бурю эмоций, неадекватное поведение, эмоциональные всплески: плач, крики. Я стараюсь предотвратить эти проявления: сменой деятельности, поглаживанием по головке, обниманием, какой-либо просьбой, участием помощи к малышам. Ведь мои дети ищут защиты и ждут помощи от меня. Итогом моей работы по созданию </w:t>
      </w:r>
      <w:proofErr w:type="spellStart"/>
      <w:r w:rsidR="00544150"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7732FF" w:rsidRPr="00F8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2FF" w:rsidRPr="00F83582">
        <w:rPr>
          <w:rFonts w:ascii="Times New Roman" w:hAnsi="Times New Roman" w:cs="Times New Roman"/>
          <w:sz w:val="28"/>
          <w:szCs w:val="28"/>
        </w:rPr>
        <w:t>пространста</w:t>
      </w:r>
      <w:proofErr w:type="spellEnd"/>
      <w:r w:rsidR="003F0079" w:rsidRPr="00F83582">
        <w:rPr>
          <w:rFonts w:ascii="Times New Roman" w:hAnsi="Times New Roman" w:cs="Times New Roman"/>
          <w:sz w:val="28"/>
          <w:szCs w:val="28"/>
        </w:rPr>
        <w:t xml:space="preserve"> в группе такой психологический климат, где каждый ребенок должен чувствовать себя защищенным, уверенным в своих силах по преодолению отрицательных факторов на его организм.</w:t>
      </w:r>
    </w:p>
    <w:p w:rsidR="003F0079" w:rsidRPr="00F83582" w:rsidRDefault="003F0079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lastRenderedPageBreak/>
        <w:t>Каждый год психолог занимается с группой детей, которые пойдут в школу и индивидуально. Дети посещают логопеда, работа ведется с отдельными детьми и с подгруппой.</w:t>
      </w:r>
    </w:p>
    <w:p w:rsidR="003F0079" w:rsidRDefault="003F0079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82">
        <w:rPr>
          <w:rFonts w:ascii="Times New Roman" w:hAnsi="Times New Roman" w:cs="Times New Roman"/>
          <w:sz w:val="28"/>
          <w:szCs w:val="28"/>
        </w:rPr>
        <w:t xml:space="preserve">В своей работе по формированию </w:t>
      </w:r>
      <w:proofErr w:type="spellStart"/>
      <w:r w:rsidRPr="00F8358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3582">
        <w:rPr>
          <w:rFonts w:ascii="Times New Roman" w:hAnsi="Times New Roman" w:cs="Times New Roman"/>
          <w:sz w:val="28"/>
          <w:szCs w:val="28"/>
        </w:rPr>
        <w:t xml:space="preserve"> </w:t>
      </w:r>
      <w:r w:rsidR="003C7A3F" w:rsidRPr="00F83582">
        <w:rPr>
          <w:rFonts w:ascii="Times New Roman" w:hAnsi="Times New Roman" w:cs="Times New Roman"/>
          <w:sz w:val="28"/>
          <w:szCs w:val="28"/>
        </w:rPr>
        <w:t>образовательного пространства работала в содружестве с медицинскими работниками, психологом, логопедом. Только все в комплекте дало положительный результат, снизился уровень простудных заболеваний, группа здоровья детей сохранена, и психологическая помощь стала целенаправленна ощутима. Забота о своем здоровье должна стать неприемлемой частью каждого ребенка. Я должна продолжать работу по развитию и закреплению умений и навыков в укреплении своего здоровья здорового образа жизни.</w:t>
      </w: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E34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34A6E" w:rsidRDefault="00E34A6E" w:rsidP="00E34A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Денисова,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«Проблемы гражданской социализации учащихся в контексте инновационных процессов в образовании»</w:t>
      </w:r>
    </w:p>
    <w:p w:rsidR="00E34A6E" w:rsidRDefault="00E34A6E" w:rsidP="00E34A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Данилина, В. Лазарева «Сироты в школе: сложный процесс социальной и психологической реабилитации»</w:t>
      </w:r>
    </w:p>
    <w:p w:rsidR="00E34A6E" w:rsidRDefault="00E34A6E" w:rsidP="00E34A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«Школа здоровья.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образовательных учреждениях для детей-сирот и детей, оставшихся без попечения родителей» Т.1-2</w:t>
      </w:r>
    </w:p>
    <w:p w:rsidR="00E34A6E" w:rsidRDefault="00E34A6E" w:rsidP="00E34A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воспитании»</w:t>
      </w:r>
    </w:p>
    <w:p w:rsidR="00E34A6E" w:rsidRPr="00AD1457" w:rsidRDefault="00E34A6E" w:rsidP="00E34A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В.Федулов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«Система, сберегающая здоровье дошкольников: физиолого-гигиенические и педагогические аспекты»</w:t>
      </w: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здоровья детей в дошкольной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793"/>
      </w:tblGrid>
      <w:tr w:rsidR="0005025C" w:rsidRPr="007D3092" w:rsidTr="002F0011">
        <w:tc>
          <w:tcPr>
            <w:tcW w:w="2235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54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Группы здоровья дошкольной группы</w:t>
            </w:r>
          </w:p>
        </w:tc>
        <w:tc>
          <w:tcPr>
            <w:tcW w:w="379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Данные по школе-интернату</w:t>
            </w:r>
          </w:p>
        </w:tc>
      </w:tr>
      <w:tr w:rsidR="0005025C" w:rsidRPr="007D3092" w:rsidTr="002F0011">
        <w:tc>
          <w:tcPr>
            <w:tcW w:w="2235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54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1 группа – 5/26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12/63,5%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1/5%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4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1/5%</w:t>
            </w:r>
          </w:p>
        </w:tc>
        <w:tc>
          <w:tcPr>
            <w:tcW w:w="379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70/35,5%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109/55%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16/8%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4 группа –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3/1,5%</w:t>
            </w:r>
          </w:p>
        </w:tc>
      </w:tr>
      <w:tr w:rsidR="0005025C" w:rsidRPr="007D3092" w:rsidTr="002F0011">
        <w:tc>
          <w:tcPr>
            <w:tcW w:w="2235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54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1 группа –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8/33%</w:t>
            </w: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15/62,5%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4 группа –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1/4%</w:t>
            </w:r>
          </w:p>
        </w:tc>
        <w:tc>
          <w:tcPr>
            <w:tcW w:w="379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38/18,8%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124/61,3%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38/18,8%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4 группа –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2/0,9%</w:t>
            </w:r>
          </w:p>
        </w:tc>
      </w:tr>
      <w:tr w:rsidR="0005025C" w:rsidRPr="007D3092" w:rsidTr="002F0011">
        <w:tc>
          <w:tcPr>
            <w:tcW w:w="2235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54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8/42,1%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9/47,3%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1/5,2%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4 группа –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1/5,2%</w:t>
            </w:r>
          </w:p>
        </w:tc>
        <w:tc>
          <w:tcPr>
            <w:tcW w:w="3793" w:type="dxa"/>
          </w:tcPr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1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21/12,8%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64/39,2%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 xml:space="preserve">3 группа – </w:t>
            </w:r>
            <w:r w:rsidRPr="007D3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78/48%</w:t>
            </w:r>
          </w:p>
          <w:p w:rsidR="0005025C" w:rsidRPr="007D3092" w:rsidRDefault="0005025C" w:rsidP="002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092">
              <w:rPr>
                <w:rFonts w:ascii="Times New Roman" w:hAnsi="Times New Roman" w:cs="Times New Roman"/>
                <w:sz w:val="28"/>
                <w:szCs w:val="28"/>
              </w:rPr>
              <w:t>4 группа –</w:t>
            </w:r>
          </w:p>
        </w:tc>
      </w:tr>
    </w:tbl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состоянии здоровья детей дошкольной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E34A6E" w:rsidRPr="00735E5D" w:rsidTr="002F0011">
        <w:trPr>
          <w:trHeight w:val="840"/>
        </w:trPr>
        <w:tc>
          <w:tcPr>
            <w:tcW w:w="2518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Данные по группе</w:t>
            </w:r>
          </w:p>
        </w:tc>
        <w:tc>
          <w:tcPr>
            <w:tcW w:w="3509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Данные по школе-интернату</w:t>
            </w:r>
          </w:p>
        </w:tc>
      </w:tr>
      <w:tr w:rsidR="00E34A6E" w:rsidRPr="00735E5D" w:rsidTr="002F0011">
        <w:trPr>
          <w:trHeight w:val="839"/>
        </w:trPr>
        <w:tc>
          <w:tcPr>
            <w:tcW w:w="2518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544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2,8 д</w:t>
            </w:r>
            <w:r w:rsidRPr="00735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 на 1 ребенка</w:t>
            </w:r>
          </w:p>
        </w:tc>
        <w:tc>
          <w:tcPr>
            <w:tcW w:w="3509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1,5 д</w:t>
            </w:r>
            <w:r w:rsidRPr="00735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 на 1 ребенка</w:t>
            </w:r>
          </w:p>
        </w:tc>
      </w:tr>
      <w:tr w:rsidR="00E34A6E" w:rsidRPr="00735E5D" w:rsidTr="002F0011">
        <w:trPr>
          <w:trHeight w:val="851"/>
        </w:trPr>
        <w:tc>
          <w:tcPr>
            <w:tcW w:w="2518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544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1,4 д</w:t>
            </w:r>
            <w:r w:rsidRPr="00735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 на 1 ребенка</w:t>
            </w:r>
          </w:p>
        </w:tc>
        <w:tc>
          <w:tcPr>
            <w:tcW w:w="3509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1,9 д</w:t>
            </w:r>
            <w:r w:rsidRPr="00735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 на 1 ребенка</w:t>
            </w:r>
          </w:p>
        </w:tc>
      </w:tr>
      <w:tr w:rsidR="00E34A6E" w:rsidRPr="00735E5D" w:rsidTr="002F0011">
        <w:trPr>
          <w:trHeight w:val="834"/>
        </w:trPr>
        <w:tc>
          <w:tcPr>
            <w:tcW w:w="2518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544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1,3 д</w:t>
            </w:r>
            <w:r w:rsidRPr="00735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 на 1 ребенка</w:t>
            </w:r>
          </w:p>
        </w:tc>
        <w:tc>
          <w:tcPr>
            <w:tcW w:w="3509" w:type="dxa"/>
          </w:tcPr>
          <w:p w:rsidR="00E34A6E" w:rsidRPr="00735E5D" w:rsidRDefault="00E34A6E" w:rsidP="002F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1,1 д</w:t>
            </w:r>
            <w:r w:rsidRPr="00735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E5D">
              <w:rPr>
                <w:rFonts w:ascii="Times New Roman" w:hAnsi="Times New Roman" w:cs="Times New Roman"/>
                <w:sz w:val="28"/>
                <w:szCs w:val="28"/>
              </w:rPr>
              <w:t>д на 1 ребенка</w:t>
            </w:r>
          </w:p>
        </w:tc>
      </w:tr>
    </w:tbl>
    <w:p w:rsidR="00E34A6E" w:rsidRDefault="00E34A6E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jc w:val="right"/>
        <w:rPr>
          <w:rFonts w:ascii="Times New Roman" w:hAnsi="Times New Roman" w:cs="Times New Roman"/>
          <w:sz w:val="28"/>
          <w:szCs w:val="28"/>
        </w:rPr>
        <w:sectPr w:rsidR="00E34A6E" w:rsidSect="007F51F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4A6E" w:rsidRDefault="00E34A6E" w:rsidP="000502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34A6E" w:rsidRDefault="00E34A6E" w:rsidP="00E34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здоровья детей дошкольной группы</w:t>
      </w:r>
    </w:p>
    <w:tbl>
      <w:tblPr>
        <w:tblW w:w="13143" w:type="dxa"/>
        <w:tblInd w:w="1444" w:type="dxa"/>
        <w:tblLook w:val="04A0" w:firstRow="1" w:lastRow="0" w:firstColumn="1" w:lastColumn="0" w:noHBand="0" w:noVBand="1"/>
      </w:tblPr>
      <w:tblGrid>
        <w:gridCol w:w="402"/>
        <w:gridCol w:w="496"/>
        <w:gridCol w:w="356"/>
        <w:gridCol w:w="356"/>
        <w:gridCol w:w="400"/>
        <w:gridCol w:w="496"/>
        <w:gridCol w:w="356"/>
        <w:gridCol w:w="356"/>
        <w:gridCol w:w="1037"/>
        <w:gridCol w:w="408"/>
        <w:gridCol w:w="496"/>
        <w:gridCol w:w="381"/>
        <w:gridCol w:w="379"/>
        <w:gridCol w:w="397"/>
        <w:gridCol w:w="496"/>
        <w:gridCol w:w="377"/>
        <w:gridCol w:w="375"/>
        <w:gridCol w:w="1073"/>
        <w:gridCol w:w="373"/>
        <w:gridCol w:w="374"/>
        <w:gridCol w:w="373"/>
        <w:gridCol w:w="374"/>
        <w:gridCol w:w="496"/>
        <w:gridCol w:w="401"/>
        <w:gridCol w:w="401"/>
        <w:gridCol w:w="402"/>
        <w:gridCol w:w="1322"/>
      </w:tblGrid>
      <w:tr w:rsidR="00E34A6E" w:rsidRPr="003E3064" w:rsidTr="002F0011">
        <w:trPr>
          <w:trHeight w:val="375"/>
        </w:trPr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2009 - 2010</w:t>
            </w:r>
          </w:p>
        </w:tc>
        <w:tc>
          <w:tcPr>
            <w:tcW w:w="438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2010 - 2011</w:t>
            </w:r>
          </w:p>
        </w:tc>
        <w:tc>
          <w:tcPr>
            <w:tcW w:w="451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2011 - 2012</w:t>
            </w:r>
          </w:p>
        </w:tc>
      </w:tr>
      <w:tr w:rsidR="00E34A6E" w:rsidRPr="003E3064" w:rsidTr="00157222">
        <w:trPr>
          <w:trHeight w:val="322"/>
        </w:trPr>
        <w:tc>
          <w:tcPr>
            <w:tcW w:w="3209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здоровья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по болезни на 1 ребёнка</w:t>
            </w:r>
          </w:p>
        </w:tc>
        <w:tc>
          <w:tcPr>
            <w:tcW w:w="322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здоровья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по болезни на 1 ребёнка</w:t>
            </w:r>
          </w:p>
        </w:tc>
        <w:tc>
          <w:tcPr>
            <w:tcW w:w="319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здоровья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4A6E" w:rsidRPr="003E3064" w:rsidRDefault="00E34A6E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по болезни на 1 ребёнка</w:t>
            </w:r>
          </w:p>
        </w:tc>
      </w:tr>
      <w:tr w:rsidR="00E34A6E" w:rsidRPr="003E3064" w:rsidTr="00157222">
        <w:trPr>
          <w:trHeight w:val="322"/>
        </w:trPr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A6E" w:rsidRPr="003E3064" w:rsidTr="00157222">
        <w:trPr>
          <w:trHeight w:val="322"/>
        </w:trPr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A6E" w:rsidRPr="003E3064" w:rsidTr="00157222">
        <w:trPr>
          <w:trHeight w:val="322"/>
        </w:trPr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34A6E" w:rsidRPr="003E3064" w:rsidRDefault="00E34A6E" w:rsidP="002F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222" w:rsidRPr="003E3064" w:rsidTr="00157222">
        <w:trPr>
          <w:trHeight w:val="375"/>
        </w:trPr>
        <w:tc>
          <w:tcPr>
            <w:tcW w:w="16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222" w:rsidRPr="003E3064" w:rsidRDefault="00157222" w:rsidP="001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 д/д на 1 ребенка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222" w:rsidRPr="003E3064" w:rsidRDefault="00157222" w:rsidP="001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 д/д на 1 ребенка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222" w:rsidRPr="003E3064" w:rsidRDefault="00157222" w:rsidP="0015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 д/д на 1 ребенка</w:t>
            </w:r>
          </w:p>
        </w:tc>
      </w:tr>
      <w:tr w:rsidR="00157222" w:rsidRPr="003E3064" w:rsidTr="005F3C03">
        <w:trPr>
          <w:trHeight w:val="375"/>
        </w:trPr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22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222" w:rsidRPr="003E3064" w:rsidRDefault="00157222" w:rsidP="002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4A6E" w:rsidRDefault="00E34A6E" w:rsidP="000502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A6E" w:rsidRDefault="00E34A6E" w:rsidP="0005025C">
      <w:pPr>
        <w:jc w:val="right"/>
        <w:rPr>
          <w:rFonts w:ascii="Times New Roman" w:hAnsi="Times New Roman" w:cs="Times New Roman"/>
          <w:sz w:val="28"/>
          <w:szCs w:val="28"/>
        </w:rPr>
        <w:sectPr w:rsidR="00E34A6E" w:rsidSect="00E34A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025C" w:rsidRPr="00A87DE6" w:rsidRDefault="0005025C" w:rsidP="0005025C">
      <w:pPr>
        <w:jc w:val="right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5025C" w:rsidRPr="00A87DE6" w:rsidRDefault="0005025C" w:rsidP="00050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МИКРОПАУЗЫ ПРИ УТОМЛЕНИИ ГЛАЗ.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Смотреть прямо вдаль 2-3 секунды, перевести взгляд на кончик пальца перед глазами на расстоянии 25-30 см и смотреть на него 2-3 секунды. Повторять 5-6 раз.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Крепко зажмурить глаза на 3-5 секунд, а затем открыть их на такое же время. Повторять   6-8 раз.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Быстро моргать в течение 10-12 секунд. Открыть глаза, отдыхать такое же время. Повторять 3 раза.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Закрыть глаза, подушечками трех пальцев рук слегка подавить на верхние веки. Спустя 2-3 секунды снять пальцы с век. Повторить 2-4 раза.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Закрыть глаза, выполнить круговые движения глазными яблоками 10-15 секунд, открыть глаза, отдыхать такое же время. Повторить 2 раза.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Исходное положение: сидя, закрыть веки, массировать их с помощью легких круговых движений пальца. Повторять в течение 10-30 секунд.</w:t>
      </w:r>
    </w:p>
    <w:p w:rsidR="0005025C" w:rsidRPr="00A87DE6" w:rsidRDefault="0005025C" w:rsidP="000502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 xml:space="preserve">Исходное положение: сидя, смотреть на конец пальца вытянутой руки, расположенной на средней линии лица. Медленно приближать палец, не сводя с него глаз до тех </w:t>
      </w:r>
      <w:proofErr w:type="gramStart"/>
      <w:r w:rsidRPr="00A87DE6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A87DE6">
        <w:rPr>
          <w:rFonts w:ascii="Times New Roman" w:hAnsi="Times New Roman" w:cs="Times New Roman"/>
          <w:sz w:val="28"/>
          <w:szCs w:val="28"/>
        </w:rPr>
        <w:t xml:space="preserve"> пока палец не начнет двоиться. Повторять 4-6 раз.</w:t>
      </w:r>
    </w:p>
    <w:p w:rsidR="0005025C" w:rsidRPr="00A87DE6" w:rsidRDefault="0005025C" w:rsidP="000502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Упражнения полезно сочетать с вращательными движениями головы, ее наклонами  вперед, назад и в стороны. Эти движения нужно делать в медленном темпе и с большой амплитудой.</w:t>
      </w:r>
    </w:p>
    <w:p w:rsidR="0005025C" w:rsidRPr="00A87DE6" w:rsidRDefault="0005025C" w:rsidP="000502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DE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87DE6">
        <w:rPr>
          <w:rFonts w:ascii="Times New Roman" w:hAnsi="Times New Roman" w:cs="Times New Roman"/>
          <w:sz w:val="28"/>
          <w:szCs w:val="28"/>
        </w:rPr>
        <w:t>. – сидя, откинувшись на спинку стула. Глубокий вдох. Наклоняясь вперед к крышке стола, выдох. Повторять 4-5 раз. «Вдох  - выдох».</w:t>
      </w:r>
    </w:p>
    <w:p w:rsidR="0005025C" w:rsidRPr="00A87DE6" w:rsidRDefault="0005025C" w:rsidP="000502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DE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87DE6">
        <w:rPr>
          <w:rFonts w:ascii="Times New Roman" w:hAnsi="Times New Roman" w:cs="Times New Roman"/>
          <w:sz w:val="28"/>
          <w:szCs w:val="28"/>
        </w:rPr>
        <w:t>. -  сидя,  откинувшись на спинку стула. Прикрыть веки, крепко закрыть глаза, затем открыть. Повторять 4-5 раз. «Жмурки».</w:t>
      </w:r>
    </w:p>
    <w:p w:rsidR="0005025C" w:rsidRPr="00A87DE6" w:rsidRDefault="0005025C" w:rsidP="000502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DE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87DE6">
        <w:rPr>
          <w:rFonts w:ascii="Times New Roman" w:hAnsi="Times New Roman" w:cs="Times New Roman"/>
          <w:sz w:val="28"/>
          <w:szCs w:val="28"/>
        </w:rPr>
        <w:t>. – сидя, руки на пояс. Повернуть голову вправо, посмотреть на локоть правой руки; повернуть голову влево, посмотреть на локоть левой руки. Повторять 5-6 раз. «Локотки».</w:t>
      </w:r>
    </w:p>
    <w:p w:rsidR="0005025C" w:rsidRPr="00A87DE6" w:rsidRDefault="0005025C" w:rsidP="000502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DE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87DE6">
        <w:rPr>
          <w:rFonts w:ascii="Times New Roman" w:hAnsi="Times New Roman" w:cs="Times New Roman"/>
          <w:sz w:val="28"/>
          <w:szCs w:val="28"/>
        </w:rPr>
        <w:t xml:space="preserve">. – сидя. Смотреть прямо перед собой на воспитателя 2-3 секунды, поставить руки по средней линии лица на расстоянии 15-20 см от глаз, перевести взор на кончик среднего пальца и смотреть на него 3-5 секунд, опустить руку. Повторять 5-6 раз. </w:t>
      </w: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5025C" w:rsidRDefault="0005025C" w:rsidP="0005025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9300B" w:rsidRDefault="0079300B" w:rsidP="0079300B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9300B" w:rsidRDefault="0079300B" w:rsidP="0079300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00B">
        <w:rPr>
          <w:rFonts w:ascii="Times New Roman" w:hAnsi="Times New Roman" w:cs="Times New Roman"/>
          <w:b/>
          <w:sz w:val="28"/>
          <w:szCs w:val="28"/>
        </w:rPr>
        <w:t xml:space="preserve">Диагностика « Уровень тревожности ребенка» по методике </w:t>
      </w:r>
      <w:proofErr w:type="spellStart"/>
      <w:r w:rsidRPr="0079300B">
        <w:rPr>
          <w:rFonts w:ascii="Times New Roman" w:hAnsi="Times New Roman" w:cs="Times New Roman"/>
          <w:b/>
          <w:sz w:val="28"/>
          <w:szCs w:val="28"/>
        </w:rPr>
        <w:t>А.М.Прихожан</w:t>
      </w:r>
      <w:proofErr w:type="spellEnd"/>
    </w:p>
    <w:p w:rsidR="0079300B" w:rsidRDefault="00157222" w:rsidP="001572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327804" wp14:editId="3E7B5471">
            <wp:extent cx="2981325" cy="1385888"/>
            <wp:effectExtent l="0" t="0" r="95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5722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2F3149" wp14:editId="33A90A28">
            <wp:extent cx="3000375" cy="1357313"/>
            <wp:effectExtent l="0" t="0" r="952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148D" w:rsidRDefault="003C148D" w:rsidP="001572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901144" wp14:editId="0EF3172D">
            <wp:extent cx="3045807" cy="1394625"/>
            <wp:effectExtent l="0" t="0" r="2159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48D" w:rsidRPr="0079300B" w:rsidRDefault="003C148D" w:rsidP="001572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тревожности снизился</w:t>
      </w:r>
    </w:p>
    <w:sectPr w:rsidR="003C148D" w:rsidRPr="0079300B" w:rsidSect="00E3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2C" w:rsidRDefault="0056292C" w:rsidP="007F51F6">
      <w:pPr>
        <w:spacing w:after="0" w:line="240" w:lineRule="auto"/>
      </w:pPr>
      <w:r>
        <w:separator/>
      </w:r>
    </w:p>
  </w:endnote>
  <w:endnote w:type="continuationSeparator" w:id="0">
    <w:p w:rsidR="0056292C" w:rsidRDefault="0056292C" w:rsidP="007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630311"/>
      <w:docPartObj>
        <w:docPartGallery w:val="Page Numbers (Bottom of Page)"/>
        <w:docPartUnique/>
      </w:docPartObj>
    </w:sdtPr>
    <w:sdtContent>
      <w:p w:rsidR="007F51F6" w:rsidRDefault="007F51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22">
          <w:rPr>
            <w:noProof/>
          </w:rPr>
          <w:t>17</w:t>
        </w:r>
        <w:r>
          <w:fldChar w:fldCharType="end"/>
        </w:r>
      </w:p>
    </w:sdtContent>
  </w:sdt>
  <w:p w:rsidR="007F51F6" w:rsidRDefault="007F51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2C" w:rsidRDefault="0056292C" w:rsidP="007F51F6">
      <w:pPr>
        <w:spacing w:after="0" w:line="240" w:lineRule="auto"/>
      </w:pPr>
      <w:r>
        <w:separator/>
      </w:r>
    </w:p>
  </w:footnote>
  <w:footnote w:type="continuationSeparator" w:id="0">
    <w:p w:rsidR="0056292C" w:rsidRDefault="0056292C" w:rsidP="007F5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D10"/>
    <w:multiLevelType w:val="hybridMultilevel"/>
    <w:tmpl w:val="5EF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2BC2"/>
    <w:multiLevelType w:val="hybridMultilevel"/>
    <w:tmpl w:val="0BC0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5C7E"/>
    <w:multiLevelType w:val="hybridMultilevel"/>
    <w:tmpl w:val="1FC63316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3">
    <w:nsid w:val="21D6594B"/>
    <w:multiLevelType w:val="hybridMultilevel"/>
    <w:tmpl w:val="5682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2616"/>
    <w:multiLevelType w:val="hybridMultilevel"/>
    <w:tmpl w:val="32A2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4957"/>
    <w:multiLevelType w:val="hybridMultilevel"/>
    <w:tmpl w:val="D6B8D68C"/>
    <w:lvl w:ilvl="0" w:tplc="F6C8E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225FFF"/>
    <w:multiLevelType w:val="hybridMultilevel"/>
    <w:tmpl w:val="2EB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313A2"/>
    <w:multiLevelType w:val="hybridMultilevel"/>
    <w:tmpl w:val="A33A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6E"/>
    <w:rsid w:val="0002069D"/>
    <w:rsid w:val="0005025C"/>
    <w:rsid w:val="00060998"/>
    <w:rsid w:val="00095467"/>
    <w:rsid w:val="000E4871"/>
    <w:rsid w:val="001141B1"/>
    <w:rsid w:val="001450BF"/>
    <w:rsid w:val="00157222"/>
    <w:rsid w:val="00184873"/>
    <w:rsid w:val="00194038"/>
    <w:rsid w:val="00251DDE"/>
    <w:rsid w:val="00263749"/>
    <w:rsid w:val="002B49CA"/>
    <w:rsid w:val="002E7142"/>
    <w:rsid w:val="0038799C"/>
    <w:rsid w:val="003A2B25"/>
    <w:rsid w:val="003B6348"/>
    <w:rsid w:val="003C148D"/>
    <w:rsid w:val="003C7A3F"/>
    <w:rsid w:val="003F0079"/>
    <w:rsid w:val="00446F65"/>
    <w:rsid w:val="00480EEB"/>
    <w:rsid w:val="0048499D"/>
    <w:rsid w:val="00490FB4"/>
    <w:rsid w:val="00493E10"/>
    <w:rsid w:val="004D647D"/>
    <w:rsid w:val="0051280C"/>
    <w:rsid w:val="00544150"/>
    <w:rsid w:val="0056292C"/>
    <w:rsid w:val="00581D58"/>
    <w:rsid w:val="005B115F"/>
    <w:rsid w:val="005C6E91"/>
    <w:rsid w:val="005D105A"/>
    <w:rsid w:val="00687074"/>
    <w:rsid w:val="006A1448"/>
    <w:rsid w:val="006B37C0"/>
    <w:rsid w:val="0071716F"/>
    <w:rsid w:val="00750761"/>
    <w:rsid w:val="007732FF"/>
    <w:rsid w:val="0079300B"/>
    <w:rsid w:val="007D055D"/>
    <w:rsid w:val="007F51F6"/>
    <w:rsid w:val="008476CA"/>
    <w:rsid w:val="00852C41"/>
    <w:rsid w:val="00891639"/>
    <w:rsid w:val="008A2C43"/>
    <w:rsid w:val="008D2E4E"/>
    <w:rsid w:val="00971E97"/>
    <w:rsid w:val="009E7482"/>
    <w:rsid w:val="009F3096"/>
    <w:rsid w:val="00A0540F"/>
    <w:rsid w:val="00AD3CDA"/>
    <w:rsid w:val="00AD4838"/>
    <w:rsid w:val="00B27291"/>
    <w:rsid w:val="00B666ED"/>
    <w:rsid w:val="00B76E2B"/>
    <w:rsid w:val="00BE0793"/>
    <w:rsid w:val="00C25861"/>
    <w:rsid w:val="00CE2900"/>
    <w:rsid w:val="00D34CC0"/>
    <w:rsid w:val="00D75561"/>
    <w:rsid w:val="00E34A6E"/>
    <w:rsid w:val="00EA225E"/>
    <w:rsid w:val="00EB09BA"/>
    <w:rsid w:val="00F15AC8"/>
    <w:rsid w:val="00F31A93"/>
    <w:rsid w:val="00F44AE5"/>
    <w:rsid w:val="00F4649B"/>
    <w:rsid w:val="00F83582"/>
    <w:rsid w:val="00F84877"/>
    <w:rsid w:val="00F858A4"/>
    <w:rsid w:val="00F91F6E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B4"/>
    <w:pPr>
      <w:ind w:left="720"/>
      <w:contextualSpacing/>
    </w:pPr>
  </w:style>
  <w:style w:type="table" w:styleId="a4">
    <w:name w:val="Table Grid"/>
    <w:basedOn w:val="a1"/>
    <w:uiPriority w:val="59"/>
    <w:rsid w:val="00050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4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1F6"/>
  </w:style>
  <w:style w:type="paragraph" w:styleId="a9">
    <w:name w:val="footer"/>
    <w:basedOn w:val="a"/>
    <w:link w:val="aa"/>
    <w:uiPriority w:val="99"/>
    <w:unhideWhenUsed/>
    <w:rsid w:val="007F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B4"/>
    <w:pPr>
      <w:ind w:left="720"/>
      <w:contextualSpacing/>
    </w:pPr>
  </w:style>
  <w:style w:type="table" w:styleId="a4">
    <w:name w:val="Table Grid"/>
    <w:basedOn w:val="a1"/>
    <w:uiPriority w:val="59"/>
    <w:rsid w:val="00050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4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1F6"/>
  </w:style>
  <w:style w:type="paragraph" w:styleId="a9">
    <w:name w:val="footer"/>
    <w:basedOn w:val="a"/>
    <w:link w:val="aa"/>
    <w:uiPriority w:val="99"/>
    <w:unhideWhenUsed/>
    <w:rsid w:val="007F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2009-2010 гг</c:v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Лист1!$F$8:$F$9</c:f>
              <c:numCache>
                <c:formatCode>General</c:formatCode>
                <c:ptCount val="2"/>
                <c:pt idx="0">
                  <c:v>55.6</c:v>
                </c:pt>
                <c:pt idx="1">
                  <c:v>44.4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2010-2011 гг</c:v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Лист1!$F$26:$F$27</c:f>
              <c:numCache>
                <c:formatCode>General</c:formatCode>
                <c:ptCount val="2"/>
                <c:pt idx="0">
                  <c:v>51.8</c:v>
                </c:pt>
                <c:pt idx="1">
                  <c:v>48.2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2011-2012 гг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Лист1!$B$4:$B$5</c:f>
              <c:numCache>
                <c:formatCode>General</c:formatCode>
                <c:ptCount val="2"/>
                <c:pt idx="0">
                  <c:v>47.4</c:v>
                </c:pt>
                <c:pt idx="1">
                  <c:v>52.6</c:v>
                </c:pt>
              </c:numCache>
            </c:numRef>
          </c:cat>
          <c:val>
            <c:numRef>
              <c:f>Лист1!$B$4:$B$5</c:f>
              <c:numCache>
                <c:formatCode>General</c:formatCode>
                <c:ptCount val="2"/>
                <c:pt idx="0">
                  <c:v>47.4</c:v>
                </c:pt>
                <c:pt idx="1">
                  <c:v>52.6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EB8E-3430-4854-9E1A-67FF5220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19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39</cp:revision>
  <dcterms:created xsi:type="dcterms:W3CDTF">2013-02-18T12:27:00Z</dcterms:created>
  <dcterms:modified xsi:type="dcterms:W3CDTF">2013-02-23T06:17:00Z</dcterms:modified>
</cp:coreProperties>
</file>