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8E1" w:rsidRPr="002B4693" w:rsidRDefault="003178E1" w:rsidP="003178E1">
      <w:pPr>
        <w:spacing w:line="360" w:lineRule="auto"/>
        <w:jc w:val="both"/>
        <w:rPr>
          <w:b/>
          <w:sz w:val="20"/>
          <w:szCs w:val="28"/>
        </w:rPr>
      </w:pPr>
      <w:r w:rsidRPr="002B4693">
        <w:rPr>
          <w:b/>
          <w:sz w:val="20"/>
          <w:szCs w:val="28"/>
        </w:rPr>
        <w:t>Матрица проекта</w:t>
      </w:r>
    </w:p>
    <w:p w:rsidR="003178E1" w:rsidRPr="002B4693" w:rsidRDefault="003178E1" w:rsidP="003178E1">
      <w:pPr>
        <w:numPr>
          <w:ilvl w:val="0"/>
          <w:numId w:val="1"/>
        </w:numPr>
        <w:spacing w:line="360" w:lineRule="auto"/>
        <w:jc w:val="both"/>
        <w:rPr>
          <w:sz w:val="20"/>
          <w:szCs w:val="28"/>
        </w:rPr>
      </w:pPr>
      <w:r w:rsidRPr="002B4693">
        <w:rPr>
          <w:b/>
          <w:sz w:val="20"/>
          <w:szCs w:val="28"/>
        </w:rPr>
        <w:t>Название проекта</w:t>
      </w:r>
      <w:r w:rsidRPr="002B4693">
        <w:rPr>
          <w:sz w:val="20"/>
          <w:szCs w:val="28"/>
        </w:rPr>
        <w:t xml:space="preserve"> «Русские узоры»</w:t>
      </w:r>
    </w:p>
    <w:p w:rsidR="003178E1" w:rsidRPr="002B4693" w:rsidRDefault="003178E1" w:rsidP="003178E1">
      <w:pPr>
        <w:numPr>
          <w:ilvl w:val="0"/>
          <w:numId w:val="1"/>
        </w:numPr>
        <w:spacing w:line="360" w:lineRule="auto"/>
        <w:jc w:val="both"/>
        <w:rPr>
          <w:sz w:val="20"/>
          <w:szCs w:val="28"/>
        </w:rPr>
      </w:pPr>
      <w:r w:rsidRPr="002B4693">
        <w:rPr>
          <w:b/>
          <w:sz w:val="20"/>
          <w:szCs w:val="28"/>
        </w:rPr>
        <w:t>Тематическое поле</w:t>
      </w:r>
      <w:r w:rsidRPr="002B4693">
        <w:rPr>
          <w:sz w:val="20"/>
          <w:szCs w:val="28"/>
        </w:rPr>
        <w:t>: Гжель и хохломская росписи.</w:t>
      </w:r>
    </w:p>
    <w:p w:rsidR="003178E1" w:rsidRPr="002B4693" w:rsidRDefault="003178E1" w:rsidP="003178E1">
      <w:pPr>
        <w:numPr>
          <w:ilvl w:val="0"/>
          <w:numId w:val="1"/>
        </w:numPr>
        <w:spacing w:line="360" w:lineRule="auto"/>
        <w:jc w:val="both"/>
        <w:rPr>
          <w:sz w:val="20"/>
          <w:szCs w:val="28"/>
        </w:rPr>
      </w:pPr>
      <w:r w:rsidRPr="002B4693">
        <w:rPr>
          <w:b/>
          <w:sz w:val="20"/>
          <w:szCs w:val="28"/>
        </w:rPr>
        <w:t>Проблема</w:t>
      </w:r>
      <w:r w:rsidRPr="002B4693">
        <w:rPr>
          <w:sz w:val="20"/>
          <w:szCs w:val="28"/>
        </w:rPr>
        <w:t>: Очень важно уже в дошкольном детстве прививать  любовь к истории своего народа, его искусству, промыслам. «Гжель»  и  «хохлома» – это одни из самых распространённых и ярких представителей народной художественной культуры России.  Занятие «Гжелью» и «хохломской росписью»  развивают у ребёнка эстетическое восприятие, умение видеть и создавать прекрасное, развивают творчество, фантазию, чувство композиции и мелкую моторику, что очень важно в дошкольном возрасте.</w:t>
      </w:r>
    </w:p>
    <w:p w:rsidR="003178E1" w:rsidRPr="002B4693" w:rsidRDefault="003178E1" w:rsidP="003178E1">
      <w:pPr>
        <w:numPr>
          <w:ilvl w:val="0"/>
          <w:numId w:val="1"/>
        </w:numPr>
        <w:spacing w:line="360" w:lineRule="auto"/>
        <w:jc w:val="both"/>
        <w:rPr>
          <w:sz w:val="20"/>
          <w:szCs w:val="28"/>
        </w:rPr>
      </w:pPr>
      <w:r w:rsidRPr="002B4693">
        <w:rPr>
          <w:b/>
          <w:sz w:val="20"/>
          <w:szCs w:val="28"/>
        </w:rPr>
        <w:t>Цель</w:t>
      </w:r>
      <w:r w:rsidRPr="002B4693">
        <w:rPr>
          <w:sz w:val="20"/>
          <w:szCs w:val="28"/>
        </w:rPr>
        <w:t>: Развитие художественно-творческих способностей по средствам «Гжели» и «Хохломы».</w:t>
      </w:r>
    </w:p>
    <w:p w:rsidR="003178E1" w:rsidRPr="002B4693" w:rsidRDefault="003178E1" w:rsidP="003178E1">
      <w:pPr>
        <w:numPr>
          <w:ilvl w:val="0"/>
          <w:numId w:val="1"/>
        </w:numPr>
        <w:spacing w:line="360" w:lineRule="auto"/>
        <w:jc w:val="both"/>
        <w:rPr>
          <w:sz w:val="20"/>
          <w:szCs w:val="28"/>
        </w:rPr>
      </w:pPr>
      <w:r w:rsidRPr="002B4693">
        <w:rPr>
          <w:b/>
          <w:sz w:val="20"/>
          <w:szCs w:val="28"/>
        </w:rPr>
        <w:t>Задачи</w:t>
      </w:r>
      <w:r w:rsidRPr="002B4693">
        <w:rPr>
          <w:sz w:val="20"/>
          <w:szCs w:val="28"/>
        </w:rPr>
        <w:t xml:space="preserve">: Познакомить с историей возникновения хохломской росписи и гжели;  Учить </w:t>
      </w:r>
      <w:proofErr w:type="gramStart"/>
      <w:r w:rsidRPr="002B4693">
        <w:rPr>
          <w:sz w:val="20"/>
          <w:szCs w:val="28"/>
        </w:rPr>
        <w:t>правильно</w:t>
      </w:r>
      <w:proofErr w:type="gramEnd"/>
      <w:r w:rsidRPr="002B4693">
        <w:rPr>
          <w:sz w:val="20"/>
          <w:szCs w:val="28"/>
        </w:rPr>
        <w:t xml:space="preserve"> рисовать элементы росписи, подбирать цвет, фон;  Развивать чувство цвета, композиции, симметрии, эстетику, образное и творческое мышление, мелкую моторику; воспитывать любовь к декоративному народному искусству.</w:t>
      </w:r>
    </w:p>
    <w:p w:rsidR="003178E1" w:rsidRPr="002B4693" w:rsidRDefault="003178E1" w:rsidP="003178E1">
      <w:pPr>
        <w:numPr>
          <w:ilvl w:val="0"/>
          <w:numId w:val="1"/>
        </w:numPr>
        <w:spacing w:line="360" w:lineRule="auto"/>
        <w:jc w:val="both"/>
        <w:rPr>
          <w:sz w:val="20"/>
          <w:szCs w:val="28"/>
        </w:rPr>
      </w:pPr>
      <w:r w:rsidRPr="002B4693">
        <w:rPr>
          <w:b/>
          <w:sz w:val="20"/>
          <w:szCs w:val="28"/>
        </w:rPr>
        <w:t>Интеграция образовательных областей</w:t>
      </w:r>
      <w:r w:rsidRPr="002B4693">
        <w:rPr>
          <w:sz w:val="20"/>
          <w:szCs w:val="28"/>
        </w:rPr>
        <w:t>: познание, художественное творчество, музыка, труд, безопасность.</w:t>
      </w:r>
    </w:p>
    <w:p w:rsidR="003178E1" w:rsidRPr="002B4693" w:rsidRDefault="003178E1" w:rsidP="003178E1">
      <w:pPr>
        <w:numPr>
          <w:ilvl w:val="0"/>
          <w:numId w:val="1"/>
        </w:numPr>
        <w:spacing w:line="360" w:lineRule="auto"/>
        <w:jc w:val="both"/>
        <w:rPr>
          <w:sz w:val="20"/>
          <w:szCs w:val="28"/>
        </w:rPr>
      </w:pPr>
      <w:r w:rsidRPr="002B4693">
        <w:rPr>
          <w:b/>
          <w:sz w:val="20"/>
          <w:szCs w:val="28"/>
        </w:rPr>
        <w:t xml:space="preserve">Вид проекта: </w:t>
      </w:r>
      <w:r w:rsidRPr="002B4693">
        <w:rPr>
          <w:sz w:val="20"/>
          <w:szCs w:val="28"/>
        </w:rPr>
        <w:t xml:space="preserve">творческий, кратковременный. </w:t>
      </w:r>
    </w:p>
    <w:p w:rsidR="003178E1" w:rsidRPr="002B4693" w:rsidRDefault="003178E1" w:rsidP="003178E1">
      <w:pPr>
        <w:numPr>
          <w:ilvl w:val="0"/>
          <w:numId w:val="1"/>
        </w:numPr>
        <w:spacing w:line="360" w:lineRule="auto"/>
        <w:jc w:val="both"/>
        <w:rPr>
          <w:sz w:val="20"/>
          <w:szCs w:val="28"/>
        </w:rPr>
      </w:pPr>
      <w:r w:rsidRPr="002B4693">
        <w:rPr>
          <w:b/>
          <w:sz w:val="20"/>
          <w:szCs w:val="28"/>
        </w:rPr>
        <w:t>Состав участников:</w:t>
      </w:r>
      <w:r w:rsidRPr="002B4693">
        <w:rPr>
          <w:sz w:val="20"/>
          <w:szCs w:val="28"/>
        </w:rPr>
        <w:t xml:space="preserve"> 24 ребёнка (12 девочек и 12 мальчиков) – 6-7 лет.</w:t>
      </w:r>
    </w:p>
    <w:p w:rsidR="003178E1" w:rsidRPr="002B4693" w:rsidRDefault="003178E1" w:rsidP="003178E1">
      <w:pPr>
        <w:numPr>
          <w:ilvl w:val="0"/>
          <w:numId w:val="1"/>
        </w:numPr>
        <w:spacing w:line="360" w:lineRule="auto"/>
        <w:jc w:val="both"/>
        <w:rPr>
          <w:b/>
          <w:sz w:val="20"/>
          <w:szCs w:val="28"/>
        </w:rPr>
      </w:pPr>
      <w:proofErr w:type="gramStart"/>
      <w:r w:rsidRPr="002B4693">
        <w:rPr>
          <w:b/>
          <w:sz w:val="20"/>
          <w:szCs w:val="28"/>
        </w:rPr>
        <w:t xml:space="preserve">Материально </w:t>
      </w:r>
      <w:r w:rsidRPr="002B4693">
        <w:rPr>
          <w:sz w:val="20"/>
          <w:szCs w:val="28"/>
        </w:rPr>
        <w:t xml:space="preserve">- </w:t>
      </w:r>
      <w:r w:rsidRPr="002B4693">
        <w:rPr>
          <w:b/>
          <w:sz w:val="20"/>
          <w:szCs w:val="28"/>
        </w:rPr>
        <w:t xml:space="preserve">техническая база: </w:t>
      </w:r>
      <w:r w:rsidRPr="002B4693">
        <w:rPr>
          <w:sz w:val="20"/>
          <w:szCs w:val="28"/>
        </w:rPr>
        <w:t xml:space="preserve">демонстрационный  и наглядный материал, цветной картон, ножницы, клей, краски, кисти, простой карандаш, альбомные листы, солёное тесто, формочки, стеки. </w:t>
      </w:r>
      <w:proofErr w:type="gramEnd"/>
    </w:p>
    <w:p w:rsidR="003178E1" w:rsidRPr="002B4693" w:rsidRDefault="003178E1" w:rsidP="003178E1">
      <w:pPr>
        <w:numPr>
          <w:ilvl w:val="0"/>
          <w:numId w:val="1"/>
        </w:numPr>
        <w:spacing w:line="360" w:lineRule="auto"/>
        <w:jc w:val="both"/>
        <w:rPr>
          <w:sz w:val="20"/>
          <w:szCs w:val="28"/>
        </w:rPr>
      </w:pPr>
      <w:r w:rsidRPr="002B4693">
        <w:rPr>
          <w:b/>
          <w:sz w:val="20"/>
          <w:szCs w:val="28"/>
        </w:rPr>
        <w:t xml:space="preserve">Планируемое время на реализацию проекта: </w:t>
      </w:r>
      <w:r w:rsidRPr="002B4693">
        <w:rPr>
          <w:sz w:val="20"/>
          <w:szCs w:val="28"/>
        </w:rPr>
        <w:t>4 занятия</w:t>
      </w:r>
    </w:p>
    <w:p w:rsidR="003178E1" w:rsidRPr="002B4693" w:rsidRDefault="003178E1" w:rsidP="003178E1">
      <w:pPr>
        <w:numPr>
          <w:ilvl w:val="0"/>
          <w:numId w:val="1"/>
        </w:numPr>
        <w:spacing w:line="360" w:lineRule="auto"/>
        <w:jc w:val="both"/>
        <w:rPr>
          <w:sz w:val="20"/>
          <w:szCs w:val="28"/>
        </w:rPr>
      </w:pPr>
      <w:r w:rsidRPr="002B4693">
        <w:rPr>
          <w:b/>
          <w:sz w:val="20"/>
          <w:szCs w:val="28"/>
        </w:rPr>
        <w:t xml:space="preserve"> Работа с родителями: </w:t>
      </w:r>
      <w:r w:rsidRPr="002B4693">
        <w:rPr>
          <w:sz w:val="20"/>
          <w:szCs w:val="28"/>
        </w:rPr>
        <w:t>Обогащения предметно-развивающей среды группы, приобретение  дидактического  и  демонстрационного материала по теме «Гжель» и «Хохлома».</w:t>
      </w:r>
    </w:p>
    <w:p w:rsidR="003178E1" w:rsidRPr="002B4693" w:rsidRDefault="003178E1" w:rsidP="003178E1">
      <w:pPr>
        <w:spacing w:line="360" w:lineRule="auto"/>
        <w:ind w:left="360"/>
        <w:jc w:val="both"/>
        <w:rPr>
          <w:sz w:val="20"/>
          <w:szCs w:val="28"/>
        </w:rPr>
      </w:pPr>
    </w:p>
    <w:p w:rsidR="003178E1" w:rsidRPr="002B4693" w:rsidRDefault="003178E1" w:rsidP="003178E1">
      <w:pPr>
        <w:tabs>
          <w:tab w:val="left" w:pos="1725"/>
        </w:tabs>
        <w:spacing w:line="360" w:lineRule="auto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2835"/>
        <w:gridCol w:w="3226"/>
      </w:tblGrid>
      <w:tr w:rsidR="003178E1" w:rsidRPr="002B4693" w:rsidTr="00F743B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center"/>
              <w:rPr>
                <w:sz w:val="20"/>
                <w:szCs w:val="28"/>
              </w:rPr>
            </w:pPr>
            <w:r w:rsidRPr="002B4693">
              <w:rPr>
                <w:b/>
                <w:sz w:val="20"/>
                <w:szCs w:val="28"/>
              </w:rPr>
              <w:t>Название   раздела проекта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center"/>
              <w:rPr>
                <w:sz w:val="20"/>
                <w:szCs w:val="28"/>
              </w:rPr>
            </w:pPr>
            <w:r w:rsidRPr="002B4693">
              <w:rPr>
                <w:b/>
                <w:sz w:val="20"/>
                <w:szCs w:val="28"/>
              </w:rPr>
              <w:t>Задачи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center"/>
              <w:rPr>
                <w:b/>
                <w:sz w:val="20"/>
                <w:szCs w:val="28"/>
              </w:rPr>
            </w:pPr>
            <w:r w:rsidRPr="002B4693">
              <w:rPr>
                <w:b/>
                <w:sz w:val="20"/>
                <w:szCs w:val="28"/>
              </w:rPr>
              <w:t>Содержание</w:t>
            </w:r>
          </w:p>
        </w:tc>
      </w:tr>
      <w:tr w:rsidR="003178E1" w:rsidRPr="002B4693" w:rsidTr="00F743B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center"/>
              <w:rPr>
                <w:color w:val="FF0000"/>
                <w:sz w:val="20"/>
                <w:szCs w:val="28"/>
                <w:lang w:val="en-US"/>
              </w:rPr>
            </w:pPr>
            <w:r w:rsidRPr="002B4693">
              <w:rPr>
                <w:color w:val="FF0000"/>
                <w:sz w:val="20"/>
                <w:szCs w:val="28"/>
              </w:rPr>
              <w:t>«</w:t>
            </w:r>
            <w:r w:rsidRPr="002B4693">
              <w:rPr>
                <w:color w:val="FF0000"/>
                <w:sz w:val="22"/>
                <w:szCs w:val="32"/>
              </w:rPr>
              <w:t>Золотая хохлома</w:t>
            </w:r>
            <w:r w:rsidRPr="002B4693">
              <w:rPr>
                <w:color w:val="FF0000"/>
                <w:sz w:val="20"/>
                <w:szCs w:val="28"/>
              </w:rPr>
              <w:t>»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2B4693">
            <w:pPr>
              <w:tabs>
                <w:tab w:val="left" w:pos="1725"/>
              </w:tabs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  <w:r w:rsidRPr="002B4693">
              <w:rPr>
                <w:noProof/>
                <w:sz w:val="20"/>
                <w:szCs w:val="28"/>
              </w:rPr>
              <w:drawing>
                <wp:inline distT="0" distB="0" distL="0" distR="0">
                  <wp:extent cx="1962150" cy="1471613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7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2B4693">
            <w:pPr>
              <w:tabs>
                <w:tab w:val="left" w:pos="1725"/>
              </w:tabs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  <w:r w:rsidRPr="002B4693">
              <w:rPr>
                <w:noProof/>
                <w:sz w:val="20"/>
                <w:szCs w:val="28"/>
              </w:rPr>
              <w:lastRenderedPageBreak/>
              <w:drawing>
                <wp:inline distT="0" distB="0" distL="0" distR="0">
                  <wp:extent cx="2028825" cy="1521619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488" cy="1522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lastRenderedPageBreak/>
              <w:t>Познакомить детей с историей возникновения  хохломской росписи, особенностью её цветовой  гаммы и элементов рисунка; развивать творчество, чувство цвета симметрии, мелкую моторику, прививать любовь к декоративному народному  искусству.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1.  Рассматривание демонстрационного и  наглядного материала.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2.   Знакомство с историей хохломской росписи.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3.  Выделение особенностей цвета, формы  и  характера деталей.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4.  Музыкальная пальчиковая гимнастика «Мы кружок нарисовали…»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5.  Объяснение приёмов изображения.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6.   Самостоятельная художественная деятельность детей.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 xml:space="preserve">7.   Итог занятия, организация </w:t>
            </w:r>
            <w:r w:rsidRPr="002B4693">
              <w:rPr>
                <w:sz w:val="20"/>
                <w:szCs w:val="28"/>
              </w:rPr>
              <w:lastRenderedPageBreak/>
              <w:t>выставки лучших работ.</w:t>
            </w:r>
          </w:p>
        </w:tc>
      </w:tr>
      <w:tr w:rsidR="003178E1" w:rsidRPr="002B4693" w:rsidTr="00F743B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color w:val="365F91" w:themeColor="accent1" w:themeShade="BF"/>
                <w:sz w:val="20"/>
                <w:szCs w:val="28"/>
                <w:lang w:val="en-US"/>
              </w:rPr>
            </w:pPr>
            <w:r w:rsidRPr="002B4693">
              <w:rPr>
                <w:color w:val="365F91" w:themeColor="accent1" w:themeShade="BF"/>
                <w:sz w:val="22"/>
                <w:szCs w:val="32"/>
              </w:rPr>
              <w:t>«Необыкновенная гжель</w:t>
            </w:r>
            <w:r w:rsidRPr="002B4693">
              <w:rPr>
                <w:color w:val="365F91" w:themeColor="accent1" w:themeShade="BF"/>
                <w:sz w:val="20"/>
                <w:szCs w:val="28"/>
              </w:rPr>
              <w:t>»</w:t>
            </w:r>
          </w:p>
          <w:p w:rsidR="003178E1" w:rsidRPr="002B4693" w:rsidRDefault="003178E1" w:rsidP="00F743BC">
            <w:pPr>
              <w:rPr>
                <w:color w:val="365F91" w:themeColor="accent1" w:themeShade="BF"/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2B4693">
            <w:pPr>
              <w:tabs>
                <w:tab w:val="left" w:pos="1725"/>
              </w:tabs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  <w:r w:rsidRPr="002B4693">
              <w:rPr>
                <w:noProof/>
                <w:sz w:val="20"/>
                <w:szCs w:val="28"/>
              </w:rPr>
              <w:drawing>
                <wp:inline distT="0" distB="0" distL="0" distR="0">
                  <wp:extent cx="1781175" cy="2375854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886" cy="237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Познакомить детей с историей возникновения  росписи  «Гжель», особенностью её цветовой  гаммы и элементов рисунка; развивать творчество, чувство цвета симметрии, мелкую моторику, прививать любовь к декоративному народному  искусству.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1.   Рассматривание иллюстраций с изделиями расписанными Гжелью.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2.  Знакомство с историей возникновения Гжели.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3.   Выделение особенностей цветовой гаммы, формы  и  характера деталей.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4.   Пальчиковая гимнастика «Любим рисовать»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5.   Объяснение приёмов изображения.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6.  Самостоятельная художественная деятельность детей.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7.   Анализ, организация выставки лучших работ.</w:t>
            </w:r>
          </w:p>
        </w:tc>
      </w:tr>
      <w:tr w:rsidR="003178E1" w:rsidRPr="002B4693" w:rsidTr="00F743B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center"/>
              <w:rPr>
                <w:color w:val="C0504D" w:themeColor="accent2"/>
                <w:sz w:val="22"/>
                <w:szCs w:val="32"/>
                <w:lang w:val="en-US"/>
              </w:rPr>
            </w:pPr>
            <w:r w:rsidRPr="002B4693">
              <w:rPr>
                <w:color w:val="C0504D" w:themeColor="accent2"/>
                <w:sz w:val="22"/>
                <w:szCs w:val="32"/>
              </w:rPr>
              <w:t>«Изготовление дидактических игр»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center"/>
              <w:rPr>
                <w:color w:val="C0504D" w:themeColor="accent2"/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2B4693">
            <w:pPr>
              <w:tabs>
                <w:tab w:val="left" w:pos="1725"/>
              </w:tabs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  <w:r w:rsidRPr="002B4693">
              <w:rPr>
                <w:noProof/>
                <w:sz w:val="20"/>
                <w:szCs w:val="28"/>
              </w:rPr>
              <w:drawing>
                <wp:inline distT="0" distB="0" distL="0" distR="0">
                  <wp:extent cx="1990725" cy="1493044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705" cy="1495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both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2B4693">
            <w:pPr>
              <w:tabs>
                <w:tab w:val="left" w:pos="1725"/>
              </w:tabs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  <w:r w:rsidRPr="002B4693">
              <w:rPr>
                <w:noProof/>
                <w:sz w:val="20"/>
                <w:szCs w:val="28"/>
              </w:rPr>
              <w:drawing>
                <wp:inline distT="0" distB="0" distL="0" distR="0">
                  <wp:extent cx="1952625" cy="1464469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4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lastRenderedPageBreak/>
              <w:t>Закрепить знания детей о характерных особенностях «Гжели» и «Хохломы»,  умения аккуратно вырезать мелкие детали; развивать мелкую моторику, аккуратность, усидчивость,  желание сделать полезную вещь; воспитывать сплочённость, коллективность умение договариваться.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1.  Вспомнить с  детьми,  о каких видах  росписи они узнали  на прошлых занятиях  и что запомнили.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2.   Предложить детям изготовить своими руками дидактические игры на составление узоров  «Необыкновенная Гжель»,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«Золотая хохлома» и придумать детали для  игры на составление своего собственного узора «Мои узоры».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 xml:space="preserve">3.   </w:t>
            </w:r>
            <w:proofErr w:type="gramStart"/>
            <w:r w:rsidRPr="002B4693">
              <w:rPr>
                <w:sz w:val="20"/>
                <w:szCs w:val="28"/>
              </w:rPr>
              <w:t xml:space="preserve">Самостоятельная  робота детей (вырезание из цветного картона </w:t>
            </w:r>
            <w:r w:rsidRPr="002B4693">
              <w:rPr>
                <w:sz w:val="20"/>
                <w:szCs w:val="28"/>
              </w:rPr>
              <w:lastRenderedPageBreak/>
              <w:t>элементов узоров, по выбору детей.</w:t>
            </w:r>
            <w:proofErr w:type="gramEnd"/>
            <w:r w:rsidRPr="002B4693">
              <w:rPr>
                <w:sz w:val="20"/>
                <w:szCs w:val="28"/>
              </w:rPr>
              <w:t xml:space="preserve">  </w:t>
            </w:r>
            <w:proofErr w:type="gramStart"/>
            <w:r w:rsidRPr="002B4693">
              <w:rPr>
                <w:sz w:val="20"/>
                <w:szCs w:val="28"/>
              </w:rPr>
              <w:t>Фон для игр изготавливает воспитатель).</w:t>
            </w:r>
            <w:proofErr w:type="gramEnd"/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4.   Дети распределяют  вырезанные детали соответственно фону росписи.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5.   В конце занятия воспитатель предлагает изготовить заготовки  из солёного теста для расписывания на следующем занятии.</w:t>
            </w:r>
          </w:p>
        </w:tc>
      </w:tr>
      <w:tr w:rsidR="003178E1" w:rsidRPr="002B4693" w:rsidTr="00F743B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center"/>
              <w:rPr>
                <w:color w:val="7030A0"/>
                <w:sz w:val="22"/>
                <w:szCs w:val="32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center"/>
              <w:rPr>
                <w:color w:val="7030A0"/>
                <w:sz w:val="22"/>
                <w:szCs w:val="32"/>
                <w:lang w:val="en-US"/>
              </w:rPr>
            </w:pPr>
            <w:r w:rsidRPr="002B4693">
              <w:rPr>
                <w:color w:val="7030A0"/>
                <w:sz w:val="22"/>
                <w:szCs w:val="32"/>
              </w:rPr>
              <w:t>«Сувениры»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2B4693">
            <w:pPr>
              <w:tabs>
                <w:tab w:val="left" w:pos="1725"/>
              </w:tabs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  <w:r w:rsidRPr="002B4693">
              <w:rPr>
                <w:noProof/>
                <w:sz w:val="20"/>
                <w:szCs w:val="28"/>
              </w:rPr>
              <w:drawing>
                <wp:inline distT="0" distB="0" distL="0" distR="0">
                  <wp:extent cx="1781175" cy="1335882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5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jc w:val="center"/>
              <w:rPr>
                <w:sz w:val="20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Закрепить знания детей о характерных особенностях «Гжели» и «Хохломы»,  умения аккуратно вырисовывать  детали, распределять узор, развивать  творчество, воображение, моторику, желание сделать красивую вещь; воспитывать интерес и любовь к народному декоративному искусству.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1.   Загадывание описательных загадок  про  «Гжель» и «Хохлому».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2.   Музыкальная пальчиковая гимнастика «Мы кружок нарисовали…»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3.   Детям предлагается расписать «Гжелью» или «Хохломой», заготовленные из солёного теста, декоративные тарелочки по своему выбору.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4.   Дети расписывают сувенирные тарелочки.</w:t>
            </w:r>
          </w:p>
          <w:p w:rsidR="003178E1" w:rsidRPr="002B4693" w:rsidRDefault="003178E1" w:rsidP="00F743BC">
            <w:pPr>
              <w:tabs>
                <w:tab w:val="left" w:pos="1725"/>
              </w:tabs>
              <w:spacing w:line="360" w:lineRule="auto"/>
              <w:rPr>
                <w:sz w:val="20"/>
                <w:szCs w:val="28"/>
              </w:rPr>
            </w:pPr>
            <w:r w:rsidRPr="002B4693">
              <w:rPr>
                <w:sz w:val="20"/>
                <w:szCs w:val="28"/>
              </w:rPr>
              <w:t>5.   Подведение итогов, обмен эмоциями с детьми.</w:t>
            </w:r>
          </w:p>
        </w:tc>
      </w:tr>
    </w:tbl>
    <w:p w:rsidR="003178E1" w:rsidRPr="002B4693" w:rsidRDefault="003178E1" w:rsidP="003178E1">
      <w:pPr>
        <w:tabs>
          <w:tab w:val="left" w:pos="1725"/>
        </w:tabs>
        <w:spacing w:line="360" w:lineRule="auto"/>
        <w:jc w:val="both"/>
        <w:rPr>
          <w:sz w:val="20"/>
          <w:szCs w:val="28"/>
        </w:rPr>
      </w:pPr>
    </w:p>
    <w:p w:rsidR="003178E1" w:rsidRPr="002B4693" w:rsidRDefault="003178E1" w:rsidP="003178E1">
      <w:pPr>
        <w:tabs>
          <w:tab w:val="left" w:pos="1725"/>
        </w:tabs>
        <w:spacing w:line="360" w:lineRule="auto"/>
        <w:jc w:val="both"/>
        <w:rPr>
          <w:sz w:val="20"/>
          <w:szCs w:val="28"/>
        </w:rPr>
      </w:pPr>
    </w:p>
    <w:p w:rsidR="003178E1" w:rsidRPr="002B4693" w:rsidRDefault="003178E1" w:rsidP="003178E1">
      <w:pPr>
        <w:tabs>
          <w:tab w:val="left" w:pos="1725"/>
        </w:tabs>
        <w:spacing w:line="360" w:lineRule="auto"/>
        <w:jc w:val="both"/>
        <w:rPr>
          <w:sz w:val="20"/>
          <w:szCs w:val="28"/>
        </w:rPr>
      </w:pPr>
    </w:p>
    <w:p w:rsidR="00DF61EF" w:rsidRPr="002B4693" w:rsidRDefault="002B4693">
      <w:pPr>
        <w:rPr>
          <w:sz w:val="18"/>
        </w:rPr>
      </w:pPr>
    </w:p>
    <w:sectPr w:rsidR="00DF61EF" w:rsidRPr="002B4693" w:rsidSect="00D56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71C19"/>
    <w:multiLevelType w:val="hybridMultilevel"/>
    <w:tmpl w:val="CA84D25A"/>
    <w:lvl w:ilvl="0" w:tplc="648835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78E1"/>
    <w:rsid w:val="002B4693"/>
    <w:rsid w:val="003178E1"/>
    <w:rsid w:val="00506BEC"/>
    <w:rsid w:val="00AB1606"/>
    <w:rsid w:val="00BA6C02"/>
    <w:rsid w:val="00D56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8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8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8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674</Words>
  <Characters>3848</Characters>
  <Application>Microsoft Office Word</Application>
  <DocSecurity>0</DocSecurity>
  <Lines>32</Lines>
  <Paragraphs>9</Paragraphs>
  <ScaleCrop>false</ScaleCrop>
  <Company>Microsoft</Company>
  <LinksUpToDate>false</LinksUpToDate>
  <CharactersWithSpaces>4513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2014-10-08T01:57:00Z</dcterms:created>
  <dcterms:modified xsi:type="dcterms:W3CDTF">2014-10-08T02:03:00Z</dcterms:modified>
</cp:coreProperties>
</file>