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41" w:rsidRPr="00825341" w:rsidRDefault="00825341" w:rsidP="00825341">
      <w:pPr>
        <w:spacing w:after="0" w:line="288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2534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ТЕМІРТАУ ҚАЛАСЫНЫҢ БІЛІМ ДЕНЕ ШЫНЫҚТЫРУ ЖӘНЕ СПОРТ</w:t>
      </w:r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БӨЛІМІ ТЕМІРТАУ ҚАЛАСЫ</w:t>
      </w:r>
      <w:r w:rsidRPr="0082534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ӘКІМДІГІНІҢ «№7 «ҚУАНЫШ» БАЛАБАҚШАСЫ» КОММУНАЛДЫҚ  МЕМЛЕКЕТТІК  ҚАЗЫНАЛЫҚ </w:t>
      </w:r>
      <w:proofErr w:type="gramStart"/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К</w:t>
      </w:r>
      <w:proofErr w:type="gramEnd"/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ӘСІПОРЫНЫ</w:t>
      </w:r>
    </w:p>
    <w:p w:rsidR="00825341" w:rsidRPr="00825341" w:rsidRDefault="00825341" w:rsidP="00825341">
      <w:pPr>
        <w:spacing w:after="0" w:line="288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КОММУНАЛЬНОЕ  ГОСУДАРСТВЕННОЕ</w:t>
      </w:r>
      <w:r w:rsidRPr="0082534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КАЗЕННОЕ ПРЕДПРИЯТИЕ</w:t>
      </w:r>
      <w:r w:rsidRPr="0082534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</w:t>
      </w:r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«</w:t>
      </w:r>
      <w:proofErr w:type="gramStart"/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ЯСЛИ-САД</w:t>
      </w:r>
      <w:proofErr w:type="gramEnd"/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№7 «</w:t>
      </w:r>
      <w:r w:rsidRPr="00825341">
        <w:rPr>
          <w:rFonts w:ascii="Times New Roman" w:eastAsia="Times New Roman" w:hAnsi="Times New Roman" w:cs="Times New Roman"/>
          <w:b/>
          <w:sz w:val="18"/>
          <w:szCs w:val="18"/>
          <w:lang w:val="kk-KZ" w:eastAsia="en-US"/>
        </w:rPr>
        <w:t>Қ</w:t>
      </w:r>
      <w:r w:rsidRPr="0082534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УАНЫШ»     АКИМАТА ГОРОДА ТЕМИРТАУ   ОТДЕЛА ОБРАЗОВАНИЯ,    ФИЗИЧЕСКОЙ   КУЛЬТУРЫ  И     СПОРТА  ГОРОДА ТЕМИРТАУ»</w:t>
      </w:r>
    </w:p>
    <w:p w:rsidR="00825341" w:rsidRPr="00825341" w:rsidRDefault="00825341" w:rsidP="00825341">
      <w:pPr>
        <w:spacing w:after="0" w:line="288" w:lineRule="auto"/>
        <w:ind w:left="-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825341" w:rsidRPr="00825341" w:rsidRDefault="00825341" w:rsidP="00825341">
      <w:pPr>
        <w:spacing w:after="160" w:line="288" w:lineRule="auto"/>
        <w:ind w:left="-709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E80141" w:rsidRDefault="00E80141" w:rsidP="00E3054B">
      <w:pPr>
        <w:pStyle w:val="a6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80141" w:rsidRDefault="00E80141" w:rsidP="00E3054B">
      <w:pPr>
        <w:pStyle w:val="a6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80141" w:rsidRDefault="00E80141" w:rsidP="00E3054B">
      <w:pPr>
        <w:pStyle w:val="a6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A22684" w:rsidRPr="00E80141" w:rsidRDefault="00A22684" w:rsidP="00825341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80141">
        <w:rPr>
          <w:rFonts w:ascii="Times New Roman" w:hAnsi="Times New Roman"/>
          <w:b/>
          <w:sz w:val="40"/>
          <w:szCs w:val="40"/>
        </w:rPr>
        <w:t>Консультация на тему:</w:t>
      </w:r>
    </w:p>
    <w:p w:rsidR="00825341" w:rsidRDefault="00825341" w:rsidP="00825341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52"/>
          <w:szCs w:val="52"/>
          <w:lang w:val="kk-KZ"/>
        </w:rPr>
      </w:pPr>
    </w:p>
    <w:p w:rsidR="00A22684" w:rsidRPr="00E80141" w:rsidRDefault="00A22684" w:rsidP="0082534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E80141">
        <w:rPr>
          <w:rFonts w:ascii="Times New Roman" w:hAnsi="Times New Roman"/>
          <w:sz w:val="52"/>
          <w:szCs w:val="52"/>
        </w:rPr>
        <w:t>«</w:t>
      </w:r>
      <w:r w:rsidRPr="00E8014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Развитие мелкой моторики </w:t>
      </w:r>
      <w:r w:rsidR="00E80141" w:rsidRPr="00E8014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и воображения у детей с использованием нестандартного оборудования»</w:t>
      </w:r>
    </w:p>
    <w:p w:rsidR="00A22684" w:rsidRPr="00263EC4" w:rsidRDefault="00A22684" w:rsidP="00E3054B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A22684" w:rsidRDefault="00A22684" w:rsidP="00E3054B">
      <w:pPr>
        <w:pStyle w:val="a6"/>
        <w:spacing w:after="0" w:line="240" w:lineRule="auto"/>
        <w:jc w:val="both"/>
      </w:pPr>
    </w:p>
    <w:p w:rsidR="00825341" w:rsidRDefault="00825341" w:rsidP="008253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                                    </w:t>
      </w:r>
    </w:p>
    <w:p w:rsidR="00825341" w:rsidRDefault="00825341" w:rsidP="008253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825341" w:rsidRDefault="00825341" w:rsidP="008253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825341" w:rsidRPr="00825341" w:rsidRDefault="00825341" w:rsidP="004D393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                                      Тәрбіиші</w:t>
      </w:r>
      <w:r w:rsidRPr="0082534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:  Ахмедина Л.Н.</w:t>
      </w:r>
    </w:p>
    <w:p w:rsidR="00825341" w:rsidRPr="00825341" w:rsidRDefault="00825341" w:rsidP="004D3930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Calibri" w:eastAsia="Times New Roman" w:hAnsi="Calibri" w:cs="Times New Roman"/>
          <w:color w:val="5A5A5A"/>
          <w:sz w:val="40"/>
          <w:szCs w:val="40"/>
          <w:lang w:val="kk-KZ" w:eastAsia="en-US"/>
        </w:rPr>
        <w:t xml:space="preserve">                                                   </w:t>
      </w:r>
      <w:r w:rsidRPr="0082534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группа № 7 «Жүлдызша»</w:t>
      </w:r>
    </w:p>
    <w:p w:rsidR="00825341" w:rsidRPr="00825341" w:rsidRDefault="00825341" w:rsidP="00825341">
      <w:pPr>
        <w:spacing w:after="0" w:line="288" w:lineRule="auto"/>
        <w:rPr>
          <w:rFonts w:ascii="Calibri" w:eastAsia="Times New Roman" w:hAnsi="Calibri" w:cs="Times New Roman"/>
          <w:color w:val="5A5A5A"/>
          <w:sz w:val="40"/>
          <w:szCs w:val="40"/>
          <w:lang w:val="kk-KZ" w:eastAsia="en-US"/>
        </w:rPr>
      </w:pPr>
      <w:bookmarkStart w:id="0" w:name="_GoBack"/>
      <w:bookmarkEnd w:id="0"/>
    </w:p>
    <w:p w:rsidR="00825341" w:rsidRPr="00825341" w:rsidRDefault="00825341" w:rsidP="00825341">
      <w:pPr>
        <w:spacing w:after="0" w:line="288" w:lineRule="auto"/>
        <w:jc w:val="center"/>
        <w:rPr>
          <w:rFonts w:ascii="Calibri" w:eastAsia="Times New Roman" w:hAnsi="Calibri" w:cs="Times New Roman"/>
          <w:color w:val="5A5A5A"/>
          <w:sz w:val="40"/>
          <w:szCs w:val="40"/>
          <w:lang w:val="kk-KZ" w:eastAsia="en-US"/>
        </w:rPr>
      </w:pPr>
    </w:p>
    <w:p w:rsidR="00825341" w:rsidRPr="00825341" w:rsidRDefault="00825341" w:rsidP="0082534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825341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Темиртау 2014 ж.</w:t>
      </w:r>
    </w:p>
    <w:p w:rsidR="00A22684" w:rsidRPr="00A22684" w:rsidRDefault="00A22684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54B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Дошкольный возраст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 цели. Изобразительная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дошкольников, способствует</w:t>
      </w:r>
      <w:r w:rsidR="00E3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>развитию у ребёнка мелкой моторики и тактильного восприятия, пространственной ориентировки на листе бумаги, зрительного восприятия и глазомера. Важность темы заключается в том, что именно развитие мелкой моторики у детей позволяет сформировать координацию движений пальцев рук, развить речевую и умственную деятельность и подготовить ребёнка к школе.</w:t>
      </w:r>
    </w:p>
    <w:p w:rsidR="00A22684" w:rsidRPr="00A22684" w:rsidRDefault="00A22684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sz w:val="28"/>
          <w:szCs w:val="28"/>
        </w:rPr>
        <w:t>Поэтому необходимо уделять должное внимание различным заданиям на развитие мелкой моторики и координации движений руки. Мелкая моторика - это точные и тонкие движения пальцев руки.</w:t>
      </w:r>
    </w:p>
    <w:p w:rsidR="00A22684" w:rsidRDefault="00A22684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Побуждать </w:t>
      </w:r>
      <w:r w:rsidRPr="00E3054B">
        <w:rPr>
          <w:rFonts w:ascii="Times New Roman" w:eastAsia="Times New Roman" w:hAnsi="Times New Roman" w:cs="Times New Roman"/>
          <w:sz w:val="28"/>
          <w:szCs w:val="28"/>
        </w:rPr>
        <w:t>пальчики</w:t>
      </w:r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работать - одна из важнейших задач занятий по изобразительной деятельности, которая приносит много радости дошкольникам. Но, учитывая огромный скачок умственного развития и потенциал нового поколения, для развития творческих способностей недостаточно стандартного набора изобразительных материалов и традиционных способов передачи полученной информации. Изначально всякое детское художество сводится не к тому, что рисовать, а на чём и чем, а уж фантазии и воображения у современных детей более чем достаточно. Поэтому необходимо использовать также </w:t>
      </w:r>
      <w:r w:rsidR="00E3054B">
        <w:rPr>
          <w:rFonts w:ascii="Times New Roman" w:eastAsia="Times New Roman" w:hAnsi="Times New Roman" w:cs="Times New Roman"/>
          <w:sz w:val="28"/>
          <w:szCs w:val="28"/>
        </w:rPr>
        <w:t>нестандартное оборудование.</w:t>
      </w:r>
    </w:p>
    <w:p w:rsidR="00E80141" w:rsidRDefault="00E80141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141" w:rsidRPr="00E80141" w:rsidRDefault="00E80141" w:rsidP="00E801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141">
        <w:rPr>
          <w:rFonts w:ascii="Times New Roman" w:eastAsia="Times New Roman" w:hAnsi="Times New Roman" w:cs="Times New Roman"/>
          <w:b/>
          <w:sz w:val="28"/>
          <w:szCs w:val="28"/>
        </w:rPr>
        <w:t>Аппликация из салфеток</w:t>
      </w:r>
    </w:p>
    <w:p w:rsidR="00E80141" w:rsidRPr="00E80141" w:rsidRDefault="00E80141" w:rsidP="00E8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собенно положительное влияние на развитие мелкой моторике рук оказывает салфеточная аппликация. Путем </w:t>
      </w:r>
      <w:proofErr w:type="spellStart"/>
      <w:r w:rsidRPr="00E80141">
        <w:rPr>
          <w:rFonts w:ascii="Times New Roman" w:eastAsia="Times New Roman" w:hAnsi="Times New Roman" w:cs="Times New Roman"/>
          <w:sz w:val="28"/>
          <w:szCs w:val="28"/>
        </w:rPr>
        <w:t>сминания</w:t>
      </w:r>
      <w:proofErr w:type="spellEnd"/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Коллективные работы, вы</w:t>
      </w:r>
      <w:r>
        <w:rPr>
          <w:rFonts w:ascii="Times New Roman" w:eastAsia="Times New Roman" w:hAnsi="Times New Roman" w:cs="Times New Roman"/>
          <w:sz w:val="28"/>
          <w:szCs w:val="28"/>
        </w:rPr>
        <w:t>полненные салфеточной аппликацией,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отличаются красочностью, художественным вкусом. Дети с удовольствием занимаются этой аппликацией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получая удовлетворение в виде готовой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выполненной своими руками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первых занятиях дети сминают 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>кусочки салфеток размером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>5 см.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затем постепенно квадратики салфеток станов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все меньше. Пальчики детей станов</w:t>
      </w:r>
      <w:r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все более ловкими, комочки – более плотными. Продуктивная деятельность всегда интересна детям, но когда </w:t>
      </w:r>
      <w:r w:rsidR="00E77AF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 xml:space="preserve"> видят готовую коллективную работу, украшающею группу, нет пр</w:t>
      </w:r>
      <w:r w:rsidR="00E77A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141">
        <w:rPr>
          <w:rFonts w:ascii="Times New Roman" w:eastAsia="Times New Roman" w:hAnsi="Times New Roman" w:cs="Times New Roman"/>
          <w:sz w:val="28"/>
          <w:szCs w:val="28"/>
        </w:rPr>
        <w:t>дела детской радости, восхищения, гордости за свой труд.</w:t>
      </w:r>
    </w:p>
    <w:p w:rsidR="00E80141" w:rsidRDefault="00E80141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54B" w:rsidRPr="00A22684" w:rsidRDefault="00E3054B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684" w:rsidRDefault="00A22684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 xml:space="preserve">Аппликация в технике </w:t>
      </w:r>
      <w:proofErr w:type="spellStart"/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>квиллинг</w:t>
      </w:r>
      <w:proofErr w:type="spellEnd"/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>, или бумажная филигрань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>, - старинная техника обработки бумаги, которая открывает детям путь к творчеству, развивает их</w:t>
      </w:r>
      <w:r w:rsidR="00E3054B">
        <w:rPr>
          <w:rFonts w:ascii="Times New Roman" w:eastAsia="Times New Roman" w:hAnsi="Times New Roman" w:cs="Times New Roman"/>
          <w:sz w:val="28"/>
          <w:szCs w:val="28"/>
        </w:rPr>
        <w:t xml:space="preserve"> воображение,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фантазию и художественные возможности. Данная техника требует ловких и тонких движений пальцев. 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в процессе занятий рука приобретает уверенность, гибкость и точность, развивает глазомер, чувство пропорциональности в соотнесении элементов композиции.</w:t>
      </w:r>
    </w:p>
    <w:p w:rsidR="00E3054B" w:rsidRPr="00A22684" w:rsidRDefault="00E3054B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54B" w:rsidRDefault="00A22684" w:rsidP="00E305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>Аппликация из пуговиц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684" w:rsidRDefault="00A22684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Оказывается, обычные пуговицы могут тоже выполнять важную функцию - быть средством развития мелкой моторики у детей, а вслед за этим, и вспомогательным материалом для развития речи. Работы, выполненные из пуговиц, заметно развивают мышление и фантазию, а ещё делаются очень быстро и ребёнок не успевает уставать.</w:t>
      </w:r>
    </w:p>
    <w:p w:rsidR="00E3054B" w:rsidRPr="00A22684" w:rsidRDefault="00E3054B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54B" w:rsidRDefault="00A22684" w:rsidP="00E305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Оригами </w:t>
      </w:r>
    </w:p>
    <w:p w:rsidR="00A22684" w:rsidRDefault="00E3054B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2684" w:rsidRPr="00A22684">
        <w:rPr>
          <w:rFonts w:ascii="Times New Roman" w:eastAsia="Times New Roman" w:hAnsi="Times New Roman" w:cs="Times New Roman"/>
          <w:sz w:val="28"/>
          <w:szCs w:val="28"/>
        </w:rPr>
        <w:t>складывание фигурок из бумаги. Выполнение поделок в стиле оригами воспитывает у детей трудолюбие, развивает произвольную регуляцию деятельности, развивает конструктивные и творческие способности с учётом индивидуальных возможностей каждого ребёнка, развивает умение анализировать, планировать, создавать конструкцию по образцу, заданным условиям, знакомит детей со способами преобразования геометрических фигур, развивает пространственную ориентировку. Совершенствуя и координируя движения пальцев и кистей рук, оригами влияет на общее интеллектуальное развитие ребёнка, в том числе и на развитие речи.</w:t>
      </w:r>
    </w:p>
    <w:p w:rsidR="00E3054B" w:rsidRPr="00A22684" w:rsidRDefault="00E3054B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54B" w:rsidRDefault="00A22684" w:rsidP="00E305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>Торцевание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3571" w:rsidRPr="00A03571" w:rsidRDefault="00A03571" w:rsidP="00A0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571">
        <w:rPr>
          <w:rFonts w:ascii="Times New Roman" w:eastAsia="Times New Roman" w:hAnsi="Times New Roman" w:cs="Times New Roman"/>
          <w:sz w:val="28"/>
          <w:szCs w:val="28"/>
        </w:rPr>
        <w:t xml:space="preserve">Торцевание – это один из видов продуктивной деятельности – техника изготовления объемных поделок из бумаги. Это вид бумажного конструирования – искусство </w:t>
      </w:r>
      <w:proofErr w:type="spellStart"/>
      <w:r w:rsidRPr="00A03571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A03571">
        <w:rPr>
          <w:rFonts w:ascii="Times New Roman" w:eastAsia="Times New Roman" w:hAnsi="Times New Roman" w:cs="Times New Roman"/>
          <w:sz w:val="28"/>
          <w:szCs w:val="28"/>
        </w:rPr>
        <w:t xml:space="preserve">, при котором с помощью наклеивания на шаблон или основу  скрученных кусочков бумаги – трубочек - </w:t>
      </w:r>
      <w:proofErr w:type="spellStart"/>
      <w:r w:rsidRPr="00A03571">
        <w:rPr>
          <w:rFonts w:ascii="Times New Roman" w:eastAsia="Times New Roman" w:hAnsi="Times New Roman" w:cs="Times New Roman"/>
          <w:sz w:val="28"/>
          <w:szCs w:val="28"/>
        </w:rPr>
        <w:t>торцовочек</w:t>
      </w:r>
      <w:proofErr w:type="spellEnd"/>
      <w:r w:rsidRPr="00A03571">
        <w:rPr>
          <w:rFonts w:ascii="Times New Roman" w:eastAsia="Times New Roman" w:hAnsi="Times New Roman" w:cs="Times New Roman"/>
          <w:sz w:val="28"/>
          <w:szCs w:val="28"/>
        </w:rPr>
        <w:t xml:space="preserve"> создаются объемные махровые композиции: картины, панно, мозаики, открытки и т.д.</w:t>
      </w:r>
    </w:p>
    <w:p w:rsidR="00A22684" w:rsidRDefault="00A22684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sz w:val="28"/>
          <w:szCs w:val="28"/>
        </w:rPr>
        <w:t>Большим плюсом в этой работе является то, что её можно выполнять коллективно. Дети справятся даже с большой картиной, для этого каждому ребёнку просто нужно выделить свой собственный участок, который он должен заполнить «</w:t>
      </w:r>
      <w:proofErr w:type="spellStart"/>
      <w:r w:rsidRPr="00A22684">
        <w:rPr>
          <w:rFonts w:ascii="Times New Roman" w:eastAsia="Times New Roman" w:hAnsi="Times New Roman" w:cs="Times New Roman"/>
          <w:sz w:val="28"/>
          <w:szCs w:val="28"/>
        </w:rPr>
        <w:t>торцовочками</w:t>
      </w:r>
      <w:proofErr w:type="spellEnd"/>
      <w:r w:rsidRPr="00A22684">
        <w:rPr>
          <w:rFonts w:ascii="Times New Roman" w:eastAsia="Times New Roman" w:hAnsi="Times New Roman" w:cs="Times New Roman"/>
          <w:sz w:val="28"/>
          <w:szCs w:val="28"/>
        </w:rPr>
        <w:t>». Работа с гофрированной бумагой развивает мелкую моторику, внимание, аккуратность, способствует эмоционально-эстетическому развитию ребёнка.</w:t>
      </w:r>
    </w:p>
    <w:p w:rsidR="00E3054B" w:rsidRPr="00A22684" w:rsidRDefault="00E3054B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54B" w:rsidRDefault="00A22684" w:rsidP="00E305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b/>
          <w:sz w:val="28"/>
          <w:szCs w:val="28"/>
        </w:rPr>
        <w:t>Обрывная аппликация</w:t>
      </w:r>
    </w:p>
    <w:p w:rsidR="00A22684" w:rsidRDefault="00A22684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sz w:val="28"/>
          <w:szCs w:val="28"/>
        </w:rPr>
        <w:t>- это отдельный вид аппликации, суть которого можно уловить из названия. В обрывной аппликации детали не вырезаются из цветной бумаги, а отрываются и приклеиваются в виде мозаики. Здесь не нужно чётких контуров и ровных линий - настоящий простор для творчества.</w:t>
      </w:r>
    </w:p>
    <w:p w:rsidR="00E3054B" w:rsidRPr="00A22684" w:rsidRDefault="00E3054B" w:rsidP="00E3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684" w:rsidRPr="00A22684" w:rsidRDefault="00E80141" w:rsidP="00E8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A22684" w:rsidRPr="00A22684">
        <w:rPr>
          <w:rFonts w:ascii="Times New Roman" w:eastAsia="Times New Roman" w:hAnsi="Times New Roman" w:cs="Times New Roman"/>
          <w:sz w:val="28"/>
          <w:szCs w:val="28"/>
        </w:rPr>
        <w:t xml:space="preserve">то далеко не весь перечень нетрадиционного художественного творчества. Такое нестандартное решение развивает детскую фантазию, воображение, снимает отрицательные эмоции. Это свободный творческий процесс, когда </w:t>
      </w:r>
      <w:r w:rsidR="00A22684" w:rsidRPr="00A22684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присутствует слово нельзя, а существует возможность нарушать правила использования некоторых материалов. Проведение таких занятий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ощущений. Художественная техника создания аппликаций и объёмных игрушек интересна и доступна детям разных возрастов, и очень полезна для развития мелкой моторики рук и творческих способностей. Ведь с аппликацией ребёнок знакомится уже в раннем возрасте. К тому же конструируя из бумаги различные фигурки, ребёнок всегда найдёт им применение в своих играх, будет использовать в повседневной жизни. Ребята могут оставить их себе на память, подарить, использовать для украшения помещений детского сада, оформления выставок в уголке детского творчества.</w:t>
      </w:r>
    </w:p>
    <w:p w:rsidR="00A22684" w:rsidRPr="00A22684" w:rsidRDefault="00A22684" w:rsidP="00E30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В завершении хочется ещё раз подчеркнуть, что тренировка движений пальцев является стимулом для развития речи ребёнка, и мощным тонизирующим фактором для коры головного мозга в целом. Занятия </w:t>
      </w:r>
      <w:proofErr w:type="gramStart"/>
      <w:r w:rsidRPr="00A22684">
        <w:rPr>
          <w:rFonts w:ascii="Times New Roman" w:eastAsia="Times New Roman" w:hAnsi="Times New Roman" w:cs="Times New Roman"/>
          <w:sz w:val="28"/>
          <w:szCs w:val="28"/>
        </w:rPr>
        <w:t>нетрадиционной</w:t>
      </w:r>
      <w:proofErr w:type="gramEnd"/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684">
        <w:rPr>
          <w:rFonts w:ascii="Times New Roman" w:eastAsia="Times New Roman" w:hAnsi="Times New Roman" w:cs="Times New Roman"/>
          <w:sz w:val="28"/>
          <w:szCs w:val="28"/>
        </w:rPr>
        <w:t>изодеятельностью</w:t>
      </w:r>
      <w:proofErr w:type="spellEnd"/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позволяют развивать</w:t>
      </w:r>
      <w:r w:rsidR="00E3054B">
        <w:rPr>
          <w:rFonts w:ascii="Times New Roman" w:eastAsia="Times New Roman" w:hAnsi="Times New Roman" w:cs="Times New Roman"/>
          <w:sz w:val="28"/>
          <w:szCs w:val="28"/>
        </w:rPr>
        <w:t xml:space="preserve"> воображение, 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 память и фантазию, повыша</w:t>
      </w:r>
      <w:r w:rsidR="00E77AF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т интерес к учебным мероприятиям. </w:t>
      </w:r>
      <w:r w:rsidR="00E3054B">
        <w:rPr>
          <w:rFonts w:ascii="Times New Roman" w:eastAsia="Times New Roman" w:hAnsi="Times New Roman" w:cs="Times New Roman"/>
          <w:sz w:val="28"/>
          <w:szCs w:val="28"/>
        </w:rPr>
        <w:t>Необходимо помнить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054B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A22684">
        <w:rPr>
          <w:rFonts w:ascii="Times New Roman" w:eastAsia="Times New Roman" w:hAnsi="Times New Roman" w:cs="Times New Roman"/>
          <w:sz w:val="28"/>
          <w:szCs w:val="28"/>
        </w:rPr>
        <w:t>на занятиях по художественному творчеству, дети должны получать не только знания и навыки, а также радость, удовольствие, быть счастливыми от своих маленьких успехов.</w:t>
      </w:r>
    </w:p>
    <w:p w:rsidR="00474BCC" w:rsidRPr="00A22684" w:rsidRDefault="00474BCC" w:rsidP="00E3054B">
      <w:pPr>
        <w:spacing w:after="0" w:line="240" w:lineRule="auto"/>
        <w:jc w:val="both"/>
        <w:rPr>
          <w:sz w:val="28"/>
          <w:szCs w:val="28"/>
        </w:rPr>
      </w:pPr>
    </w:p>
    <w:sectPr w:rsidR="00474BCC" w:rsidRPr="00A22684" w:rsidSect="004D3930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684"/>
    <w:rsid w:val="00474BCC"/>
    <w:rsid w:val="004D3930"/>
    <w:rsid w:val="006450F3"/>
    <w:rsid w:val="00825341"/>
    <w:rsid w:val="009345FC"/>
    <w:rsid w:val="00A03571"/>
    <w:rsid w:val="00A22684"/>
    <w:rsid w:val="00B27DC7"/>
    <w:rsid w:val="00E3054B"/>
    <w:rsid w:val="00E77AFF"/>
    <w:rsid w:val="00E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6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684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A22684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4</cp:revision>
  <cp:lastPrinted>2014-10-20T16:19:00Z</cp:lastPrinted>
  <dcterms:created xsi:type="dcterms:W3CDTF">2014-10-18T17:07:00Z</dcterms:created>
  <dcterms:modified xsi:type="dcterms:W3CDTF">2014-10-20T16:40:00Z</dcterms:modified>
</cp:coreProperties>
</file>