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9" w:rsidRDefault="007B6039" w:rsidP="007B6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Консультация  для воспитателей. </w:t>
      </w:r>
      <w:r>
        <w:rPr>
          <w:rFonts w:ascii="Times New Roman" w:hAnsi="Times New Roman" w:cs="Times New Roman"/>
          <w:sz w:val="28"/>
          <w:szCs w:val="28"/>
        </w:rPr>
        <w:br/>
        <w:t>Тема:</w:t>
      </w:r>
      <w:r w:rsidRPr="007B6039">
        <w:rPr>
          <w:rFonts w:ascii="Times New Roman" w:hAnsi="Times New Roman" w:cs="Times New Roman"/>
          <w:sz w:val="28"/>
          <w:szCs w:val="28"/>
        </w:rPr>
        <w:t xml:space="preserve"> «Художественное  творчество детей дошкольного  возраста».</w:t>
      </w:r>
    </w:p>
    <w:p w:rsidR="007B6039" w:rsidRPr="007B6039" w:rsidRDefault="007B6039" w:rsidP="007B60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Сорокина Т.М.</w:t>
      </w:r>
      <w:bookmarkStart w:id="0" w:name="_GoBack"/>
      <w:bookmarkEnd w:id="0"/>
    </w:p>
    <w:p w:rsidR="007B6039" w:rsidRP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Нет  в мире двух одинаковых художников.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Когда художник что-то заимствует, говорят: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6039">
        <w:rPr>
          <w:rFonts w:ascii="Times New Roman" w:hAnsi="Times New Roman" w:cs="Times New Roman"/>
          <w:sz w:val="28"/>
          <w:szCs w:val="28"/>
        </w:rPr>
        <w:t>работает в стиле Ван Гога», «в стиле Моне».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Поэтому  репродуктивные методы обучения рисованию или лепке («делай как я») ничего общего с творческим процессом не имеют. Хотя нужно 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если ребенок вносит в образ что-то свое, то неосознанное подражание взрослому  художнику выполняет развивающую функцию.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На занятиях изобразительным искусством юным художникам не нужно  давать нужных рецептов. Нужно создавать предпосылки для  самостоятельного решения и поиска поставленной творческой задачи. Педагог  лишь помогает детям ориентироваться в этом поиске, создает  оптимальные условия для зарождения замысла. Справедливо  утверждение  педагога-художника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Е.К.Макаровой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о том, что воспитатель должен  развивать в себе «искусство не мешать». Не  навязывать юному художнику своих взглядов, не считать себя и свои  представления  единственно правильными.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Установка  на удивление, на осмысление уже известного является важным компонентом личностно-ориентированного подхода  в организации творческой деятельности дошкольников.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Например, читая стихотворение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«Чудо  дерево» воспитатель  просит детей придумать свое необычное  дерево, на котором могут расти  «не  чулки и башмачки», а, например, машины и кастрюли. Педагог  просит каждого сначала словесно описать возможный образ  сказочного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 xml:space="preserve">дерева.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каждый ребенок реализует свой  замысел: на одном дереве растут  куклы, на другом – книжки, на третьем -  телевиз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6039">
        <w:rPr>
          <w:rFonts w:ascii="Times New Roman" w:hAnsi="Times New Roman" w:cs="Times New Roman"/>
          <w:sz w:val="28"/>
          <w:szCs w:val="28"/>
        </w:rPr>
        <w:t xml:space="preserve">ры, на четвертом -  танки и ракеты. Это и есть метод </w:t>
      </w:r>
      <w:r w:rsidRPr="007B6039">
        <w:rPr>
          <w:rFonts w:ascii="Times New Roman" w:hAnsi="Times New Roman" w:cs="Times New Roman"/>
          <w:sz w:val="28"/>
          <w:szCs w:val="28"/>
        </w:rPr>
        <w:t>парадокса</w:t>
      </w:r>
      <w:r w:rsidRPr="007B6039">
        <w:rPr>
          <w:rFonts w:ascii="Times New Roman" w:hAnsi="Times New Roman" w:cs="Times New Roman"/>
          <w:sz w:val="28"/>
          <w:szCs w:val="28"/>
        </w:rPr>
        <w:t>. Он  может получить и дальнейшее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039">
        <w:rPr>
          <w:rFonts w:ascii="Times New Roman" w:hAnsi="Times New Roman" w:cs="Times New Roman"/>
          <w:sz w:val="28"/>
          <w:szCs w:val="28"/>
        </w:rPr>
        <w:t>звитие в конструктивных и декоративных видах деятельности. Дошкольникам предлагают слепить чудо-зверя и придумать ему название. Перед началом работы и после нее юные художники придумывают необычные имена: 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Слоно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>-бабочка», 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Крокодило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>-орел», «Толстячок-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коробколет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>» и т.д.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Особой заботой для воспитателя  являются дети, имеющие слабое общее и художественное развитие. Индивидуальная работа с ними не исключает возможности </w:t>
      </w:r>
      <w:r w:rsidRPr="007B6039">
        <w:rPr>
          <w:rFonts w:ascii="Times New Roman" w:hAnsi="Times New Roman" w:cs="Times New Roman"/>
          <w:sz w:val="28"/>
          <w:szCs w:val="28"/>
        </w:rPr>
        <w:lastRenderedPageBreak/>
        <w:t>оказания практической помощи детям со стороны художника-воспитателя. Однако внедрение в творческий процесс маленького художника нужно осуществлять не назидательно: «Я нарисую так, а ты как?»,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603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начнууууу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– ты продолжишь», « Я нарисую только деталь, а ты все остальное»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При организации творческого процесса дошкольников важно, чтобы педагогическая подсказка стимулировала деятельность малыша и не вызывала отчуждение. Педагогический показ приемов работы должен быть вариативным, не замыкаться на каком-то конкретном образце. Воспитатель должен помочь юным исследователям выявить свойства художественных материалов, чтобы ребенок мог воспользоваться ими для реализации своего творческого замысла. При этом важно «пробуж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6039">
        <w:rPr>
          <w:rFonts w:ascii="Times New Roman" w:hAnsi="Times New Roman" w:cs="Times New Roman"/>
          <w:sz w:val="28"/>
          <w:szCs w:val="28"/>
        </w:rPr>
        <w:t>ать предельную самостоятельность детей, развивать до возможного напряжения активность их воли и изобретательских способностей» (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А.В.Бакушинский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)  Воспитатель всегда должен помнить о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продукта детского творчества, о важности крупных и мелких открытий</w:t>
      </w:r>
      <w:r w:rsidRPr="007B6039">
        <w:rPr>
          <w:rFonts w:ascii="Times New Roman" w:hAnsi="Times New Roman" w:cs="Times New Roman"/>
          <w:sz w:val="28"/>
          <w:szCs w:val="28"/>
        </w:rPr>
        <w:tab/>
        <w:t>, которые совершает ребенок в процессе работы. Анализируя результаты творческого труда, не перехваливая работу, подмечать в ней что-то особенное, значительное и выразительное.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На систематических занятиях в образовательных учреждениях юные художники, знакомясь в течени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года с разнообразными  художественными материалами (гуашь, акварель, глина, пластилин, восковые мелки, уголь, сангина,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 xml:space="preserve">тушь, цветная бумага и т.п.) осваивают язык художника в общении со зрителем.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Постепенно элементы художественной формы – цвет, линия, пятно,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ритм, композиция и т.п. – начинают использоваться детьми как средство передачи мыслей, чувств, намерений человека.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Но происходит это не сразу и требует от воспитателя большого терпения и снисходительности.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Следует учитывать, что рассеянное внимание, присущее дошкольникам, не способствует устойчивости замысла. В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их практического замысла мы можем наблюдать несоответствие задуманного и реально получившегося замысла. От детей часто можно услышать: «Хотел нарисовать веселую принцессу, а получилась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невеселая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», «Задумал нарисовать мышку, а получилось чудо-юдо» и т.п. Это расхождение не нужно возводить в трагедию. Если мы видим, что ребенок критически относится к своей неудаче, помогаем ему в новом  замысле. Во время анализа работ указываем на несоответствие замысла и результата и хвалим за адекватный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замысел.</w:t>
      </w:r>
      <w:proofErr w:type="spellEnd"/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lastRenderedPageBreak/>
        <w:t>Дошкольникам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присуща способность переиначивать поисково-ориентировочную,</w:t>
      </w:r>
      <w:r>
        <w:rPr>
          <w:rFonts w:ascii="Times New Roman" w:hAnsi="Times New Roman" w:cs="Times New Roman"/>
          <w:sz w:val="28"/>
          <w:szCs w:val="28"/>
        </w:rPr>
        <w:t xml:space="preserve"> поз</w:t>
      </w:r>
      <w:r w:rsidRPr="007B6039">
        <w:rPr>
          <w:rFonts w:ascii="Times New Roman" w:hAnsi="Times New Roman" w:cs="Times New Roman"/>
          <w:sz w:val="28"/>
          <w:szCs w:val="28"/>
        </w:rPr>
        <w:t xml:space="preserve">навательную ситуацию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какую-то другую. Юный рисовальщик не просто принимает предмет, перенимает образец, переиначивает его, пересоздает его образ. Причем инициатива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переиначивания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идет от самого ребенка.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039">
        <w:rPr>
          <w:rFonts w:ascii="Times New Roman" w:hAnsi="Times New Roman" w:cs="Times New Roman"/>
          <w:sz w:val="28"/>
          <w:szCs w:val="28"/>
        </w:rPr>
        <w:t xml:space="preserve">слова педагога вводят ребенка в курс ситуации, но примеры свидетельствуют о собственной установке ребенка на продуктивное творчество и создание собственного образа, отличного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общепринятого.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6039">
        <w:rPr>
          <w:rFonts w:ascii="Times New Roman" w:hAnsi="Times New Roman" w:cs="Times New Roman"/>
          <w:sz w:val="28"/>
          <w:szCs w:val="28"/>
        </w:rPr>
        <w:t>опоставляя творчество профессиональных художников и детей, подчеркивайте общее – то, что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7B6039">
        <w:rPr>
          <w:rFonts w:ascii="Times New Roman" w:hAnsi="Times New Roman" w:cs="Times New Roman"/>
          <w:sz w:val="28"/>
          <w:szCs w:val="28"/>
        </w:rPr>
        <w:t>единяет в процессе работы взрослого и ребенка – выразительность изобраз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039">
        <w:rPr>
          <w:rFonts w:ascii="Times New Roman" w:hAnsi="Times New Roman" w:cs="Times New Roman"/>
          <w:sz w:val="28"/>
          <w:szCs w:val="28"/>
        </w:rPr>
        <w:t>тельного образа. Но отмечайте и особенно для детского творчества – непосредственность, искренность, условность, схематичность образов, экспрессивность и самодостаточность.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Постепенно у каждого педагога соберется  фонд детских работ от 3-7 лет, который можно использовать на занятиях  в качестве зрительного ряда. Юные художники с неподдельным интересом рассматривают работы своих сверстников. Они словно прицениваются к ним, взвешивая свои возможности: «у меня получится хуже или лучше». Эти размышления могут стать стимулом для деятельности. Нацельте детей на то, чтобы их работа была бы уникальным, неповторимым, единственным творением.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Отсюда вывод – показываемые на занятии работы детей должны быть разноплановыми, разнохарактерными, нестереотипными,  должны будоражить фантазию, а не замыкать фантазию ребенка на подражание какому-нибудь образцу.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Во время анализа не следует дифференцировать детские работы на лучшие и худшие и не просите детей высказать свое негативное отношение к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неудачным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работам. При анализе работ важно в каждой найти что-то значительное. Развивать в детях оценочные суждения помогут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>: «какой рисунок самый нарядный (красивый,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динамичный,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красочный, озорной, грустный.) «Как вы думаете, что мне понравилось в этой работе?», «О чем интересном рассказал нам этот рисунок?», «Как бы вы назвали этот рисунок?»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Использование в игре нетрадиционных изобразительных техник позволяет разнообразить способности ребенка в рисовании, пробуждает интерес к исследованию изобразительных материалов, и как следствие повышает интерес к продуктивной </w:t>
      </w:r>
      <w:r w:rsidRPr="007B6039">
        <w:rPr>
          <w:rFonts w:ascii="Times New Roman" w:hAnsi="Times New Roman" w:cs="Times New Roman"/>
          <w:sz w:val="28"/>
          <w:szCs w:val="28"/>
        </w:rPr>
        <w:lastRenderedPageBreak/>
        <w:t>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целом. Доступность  использования нетрадиционных способов изображения определяется возрастными особенностями дошкольников.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7B60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начиная с двух лет дети могу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6039">
        <w:rPr>
          <w:rFonts w:ascii="Times New Roman" w:hAnsi="Times New Roman" w:cs="Times New Roman"/>
          <w:sz w:val="28"/>
          <w:szCs w:val="28"/>
        </w:rPr>
        <w:t xml:space="preserve"> освоить «пальчиковую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живопись», «отпечатки пальцами и ладошками», «работу цветным мелом (пастелью) на темной бумаге»,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гофрированной бумаги».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А начиная с трех лет малыши могут освоить различные виды печати, для получения оттисков могут использоваться самые различные предметы: ластик, кубик, пробки,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39">
        <w:rPr>
          <w:rFonts w:ascii="Times New Roman" w:hAnsi="Times New Roman" w:cs="Times New Roman"/>
          <w:sz w:val="28"/>
          <w:szCs w:val="28"/>
        </w:rPr>
        <w:t>разрезанные овощи (из овощей можно сделать фигурные формы.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Получение фигурных оттисков доставит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6039">
        <w:rPr>
          <w:rFonts w:ascii="Times New Roman" w:hAnsi="Times New Roman" w:cs="Times New Roman"/>
          <w:sz w:val="28"/>
          <w:szCs w:val="28"/>
        </w:rPr>
        <w:t>алышам большое удовольствие при украшении салфетки, косынки или платка.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С трех лет дети осваивают изобразительные возможности различных художественных материалов: угля, мела, пастели, фломастеров, красок, пластилина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039">
        <w:rPr>
          <w:rFonts w:ascii="Times New Roman" w:hAnsi="Times New Roman" w:cs="Times New Roman"/>
          <w:sz w:val="28"/>
          <w:szCs w:val="28"/>
        </w:rPr>
        <w:t>природных материалов и т.п.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С четырех лет дети могут освоить смешанные техники, например, работать печатками и дорисовывать недостающие изображения. Выполнить рисунок  восковыми мелками и перекрыть его акварельными красками. В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возрасте дети могут освоить прием  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>», выполнять работу по трафарету, рисовать угольной палочкой, сангиной, сухой кистью, играть с кляксами. Прием  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>» применяется при изображении насекомых и фантастических животных.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С пяти лет дети могут освоить сложный прием 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>то, когда ложкой выливается краска на лист бумаги и затем эта большая клякса раздувается с помощью трубочки, недостающие детали дорисовываются.</w:t>
      </w:r>
    </w:p>
    <w:p w:rsid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нитью» - необычная техника, которая привлекает детей непредсказуемостью изображения. Нитка окунается в краску, а затем выкладывается на половину листа согнутого пополам. Затем изображение накрывается второй половиной </w:t>
      </w:r>
      <w:proofErr w:type="gramStart"/>
      <w:r w:rsidRPr="007B6039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Pr="007B6039">
        <w:rPr>
          <w:rFonts w:ascii="Times New Roman" w:hAnsi="Times New Roman" w:cs="Times New Roman"/>
          <w:sz w:val="28"/>
          <w:szCs w:val="28"/>
        </w:rPr>
        <w:t xml:space="preserve"> и ниточка вытягивается, получается симметричное изображение, недостающие детали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дорисовываются.</w:t>
      </w:r>
      <w:proofErr w:type="spellEnd"/>
    </w:p>
    <w:p w:rsidR="007B6039" w:rsidRPr="007B6039" w:rsidRDefault="007B6039" w:rsidP="007B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и техника оригами особенно плодотворны в подготовительной группе. Навыки сгибания бумаги и получение какого-нибудь образа развивают ребенка многогранно. Деление листа на разные фигуры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обогощает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зрительную память, закладывает информацию о многообразии и подобии геометрических форм, их соразмерности и выразительных возможностях. Работая по сгибам листа, ребенок </w:t>
      </w:r>
      <w:r w:rsidRPr="007B6039">
        <w:rPr>
          <w:rFonts w:ascii="Times New Roman" w:hAnsi="Times New Roman" w:cs="Times New Roman"/>
          <w:sz w:val="28"/>
          <w:szCs w:val="28"/>
        </w:rPr>
        <w:lastRenderedPageBreak/>
        <w:t>приобретает координационные навыки и аккуратность, развивает мелкую моторику рук. А игры с поделками в стиле оригами обог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039">
        <w:rPr>
          <w:rFonts w:ascii="Times New Roman" w:hAnsi="Times New Roman" w:cs="Times New Roman"/>
          <w:sz w:val="28"/>
          <w:szCs w:val="28"/>
        </w:rPr>
        <w:t>щает детские представления об окружающем мире, развивает установку на творческое освоение мира.</w:t>
      </w:r>
    </w:p>
    <w:p w:rsidR="007B6039" w:rsidRPr="007B6039" w:rsidRDefault="007B6039" w:rsidP="007B6039">
      <w:pPr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25" w:rsidRPr="007B6039" w:rsidRDefault="00235325" w:rsidP="007B1A3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</w:p>
    <w:sectPr w:rsidR="00235325" w:rsidRPr="007B6039" w:rsidSect="00A514BC">
      <w:headerReference w:type="default" r:id="rId9"/>
      <w:pgSz w:w="11906" w:h="16838"/>
      <w:pgMar w:top="1134" w:right="851" w:bottom="1134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6F" w:rsidRDefault="00AE286F" w:rsidP="00212C0C">
      <w:pPr>
        <w:spacing w:after="0" w:line="240" w:lineRule="auto"/>
      </w:pPr>
      <w:r>
        <w:separator/>
      </w:r>
    </w:p>
  </w:endnote>
  <w:endnote w:type="continuationSeparator" w:id="0">
    <w:p w:rsidR="00AE286F" w:rsidRDefault="00AE286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6F" w:rsidRDefault="00AE286F" w:rsidP="00212C0C">
      <w:pPr>
        <w:spacing w:after="0" w:line="240" w:lineRule="auto"/>
      </w:pPr>
      <w:r>
        <w:separator/>
      </w:r>
    </w:p>
  </w:footnote>
  <w:footnote w:type="continuationSeparator" w:id="0">
    <w:p w:rsidR="00AE286F" w:rsidRDefault="00AE286F" w:rsidP="0021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F" w:rsidRDefault="0006706F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</w:p>
  <w:p w:rsidR="0006706F" w:rsidRDefault="00A31572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  <w:r w:rsidRPr="00A41BF1">
      <w:rPr>
        <w:rFonts w:ascii="Times New Roman" w:hAnsi="Times New Roman" w:cs="Times New Roman"/>
        <w:sz w:val="28"/>
        <w:szCs w:val="28"/>
      </w:rPr>
      <w:t xml:space="preserve">Муниципальное бюджетное </w:t>
    </w:r>
    <w:r w:rsidR="00AF490C" w:rsidRPr="00A41BF1">
      <w:rPr>
        <w:rFonts w:ascii="Times New Roman" w:hAnsi="Times New Roman" w:cs="Times New Roman"/>
        <w:sz w:val="28"/>
        <w:szCs w:val="28"/>
      </w:rPr>
      <w:t>дошкольное образовательное</w:t>
    </w:r>
    <w:r w:rsidR="00A41BF1" w:rsidRPr="00A41BF1">
      <w:rPr>
        <w:rFonts w:ascii="Times New Roman" w:hAnsi="Times New Roman" w:cs="Times New Roman"/>
        <w:sz w:val="28"/>
        <w:szCs w:val="28"/>
      </w:rPr>
      <w:t xml:space="preserve"> учреждение –</w:t>
    </w:r>
  </w:p>
  <w:p w:rsidR="00A31572" w:rsidRPr="00A41BF1" w:rsidRDefault="00A41BF1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  <w:r w:rsidRPr="00A41BF1">
      <w:rPr>
        <w:rFonts w:ascii="Times New Roman" w:hAnsi="Times New Roman" w:cs="Times New Roman"/>
        <w:sz w:val="28"/>
        <w:szCs w:val="28"/>
      </w:rPr>
      <w:t xml:space="preserve"> детский сад комбинированного вида </w:t>
    </w:r>
    <w:r w:rsidR="00AF490C" w:rsidRPr="00A41BF1">
      <w:rPr>
        <w:rFonts w:ascii="Times New Roman" w:hAnsi="Times New Roman" w:cs="Times New Roman"/>
        <w:sz w:val="28"/>
        <w:szCs w:val="28"/>
      </w:rPr>
      <w:t xml:space="preserve"> </w:t>
    </w:r>
    <w:r w:rsidRPr="00A41BF1">
      <w:rPr>
        <w:rFonts w:ascii="Times New Roman" w:hAnsi="Times New Roman" w:cs="Times New Roman"/>
        <w:sz w:val="28"/>
        <w:szCs w:val="28"/>
      </w:rPr>
      <w:t>№ 27</w:t>
    </w:r>
  </w:p>
  <w:tbl>
    <w:tblPr>
      <w:tblStyle w:val="afb"/>
      <w:tblW w:w="10579" w:type="dxa"/>
      <w:tblLook w:val="04A0" w:firstRow="1" w:lastRow="0" w:firstColumn="1" w:lastColumn="0" w:noHBand="0" w:noVBand="1"/>
    </w:tblPr>
    <w:tblGrid>
      <w:gridCol w:w="10579"/>
    </w:tblGrid>
    <w:tr w:rsidR="00A31572" w:rsidTr="00A514BC">
      <w:trPr>
        <w:trHeight w:val="148"/>
      </w:trPr>
      <w:tc>
        <w:tcPr>
          <w:tcW w:w="10579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A41BF1" w:rsidRPr="00CA1F7C" w:rsidRDefault="00A41BF1">
          <w:pPr>
            <w:pStyle w:val="af7"/>
          </w:pPr>
        </w:p>
      </w:tc>
    </w:tr>
  </w:tbl>
  <w:p w:rsidR="003640E4" w:rsidRPr="00B7333D" w:rsidRDefault="00734D3C" w:rsidP="00B7333D">
    <w:pPr>
      <w:pStyle w:val="af7"/>
      <w:jc w:val="center"/>
      <w:rPr>
        <w:rFonts w:ascii="Times New Roman" w:hAnsi="Times New Roman" w:cs="Times New Roman"/>
        <w:b/>
        <w:sz w:val="20"/>
        <w:szCs w:val="20"/>
      </w:rPr>
    </w:pPr>
    <w:r w:rsidRPr="00B7333D">
      <w:rPr>
        <w:rFonts w:ascii="Times New Roman" w:hAnsi="Times New Roman" w:cs="Times New Roman"/>
        <w:b/>
        <w:sz w:val="20"/>
        <w:szCs w:val="20"/>
      </w:rPr>
      <w:t>г. Екатеринбург ул.</w:t>
    </w:r>
    <w:r w:rsidR="00A70E96" w:rsidRPr="00B7333D">
      <w:rPr>
        <w:rFonts w:ascii="Times New Roman" w:hAnsi="Times New Roman" w:cs="Times New Roman"/>
        <w:b/>
        <w:sz w:val="20"/>
        <w:szCs w:val="20"/>
      </w:rPr>
      <w:t xml:space="preserve"> </w:t>
    </w:r>
    <w:r w:rsidRPr="00B7333D">
      <w:rPr>
        <w:rFonts w:ascii="Times New Roman" w:hAnsi="Times New Roman" w:cs="Times New Roman"/>
        <w:b/>
        <w:sz w:val="20"/>
        <w:szCs w:val="20"/>
      </w:rPr>
      <w:t xml:space="preserve">Опалихинская 29 а. тел. </w:t>
    </w:r>
    <w:r w:rsidR="00A70E96" w:rsidRPr="00B7333D">
      <w:rPr>
        <w:rFonts w:ascii="Times New Roman" w:hAnsi="Times New Roman" w:cs="Times New Roman"/>
        <w:b/>
        <w:sz w:val="20"/>
        <w:szCs w:val="20"/>
      </w:rPr>
      <w:t>/</w:t>
    </w:r>
    <w:r w:rsidR="00B7333D">
      <w:rPr>
        <w:rFonts w:ascii="Times New Roman" w:hAnsi="Times New Roman" w:cs="Times New Roman"/>
        <w:b/>
        <w:sz w:val="20"/>
        <w:szCs w:val="20"/>
      </w:rPr>
      <w:t>ф</w:t>
    </w:r>
    <w:r w:rsidRPr="00B7333D">
      <w:rPr>
        <w:rFonts w:ascii="Times New Roman" w:hAnsi="Times New Roman" w:cs="Times New Roman"/>
        <w:b/>
        <w:sz w:val="20"/>
        <w:szCs w:val="20"/>
      </w:rPr>
      <w:t>акс:</w:t>
    </w:r>
    <w:r w:rsidR="00A70E96" w:rsidRPr="00B7333D">
      <w:rPr>
        <w:rFonts w:ascii="Times New Roman" w:hAnsi="Times New Roman" w:cs="Times New Roman"/>
        <w:b/>
        <w:sz w:val="20"/>
        <w:szCs w:val="20"/>
      </w:rPr>
      <w:t xml:space="preserve"> (343)</w:t>
    </w:r>
    <w:r w:rsidRPr="00B7333D">
      <w:rPr>
        <w:rFonts w:ascii="Times New Roman" w:hAnsi="Times New Roman" w:cs="Times New Roman"/>
        <w:b/>
        <w:sz w:val="20"/>
        <w:szCs w:val="20"/>
      </w:rPr>
      <w:t xml:space="preserve"> 245-45-41</w:t>
    </w:r>
    <w:r w:rsidR="00BF1390" w:rsidRPr="00B7333D">
      <w:rPr>
        <w:rFonts w:ascii="Times New Roman" w:hAnsi="Times New Roman" w:cs="Times New Roman"/>
        <w:b/>
        <w:sz w:val="20"/>
        <w:szCs w:val="20"/>
      </w:rPr>
      <w:t xml:space="preserve"> </w:t>
    </w:r>
    <w:r w:rsidR="00BF1390" w:rsidRPr="00B7333D">
      <w:rPr>
        <w:rFonts w:ascii="Times New Roman" w:hAnsi="Times New Roman" w:cs="Times New Roman"/>
        <w:b/>
        <w:sz w:val="20"/>
        <w:szCs w:val="20"/>
        <w:lang w:val="en-US"/>
      </w:rPr>
      <w:t>Email</w:t>
    </w:r>
    <w:r w:rsidRPr="00B7333D">
      <w:rPr>
        <w:rFonts w:ascii="Times New Roman" w:hAnsi="Times New Roman" w:cs="Times New Roman"/>
        <w:b/>
        <w:sz w:val="20"/>
        <w:szCs w:val="20"/>
      </w:rPr>
      <w:t xml:space="preserve">: </w:t>
    </w:r>
    <w:hyperlink r:id="rId1" w:history="1"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mbousad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</w:rPr>
        <w:t>27@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k</w:t>
      </w:r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</w:rPr>
        <w:t>66.</w:t>
      </w:r>
      <w:proofErr w:type="spellStart"/>
      <w:r w:rsidR="00B7333D" w:rsidRPr="00B7333D">
        <w:rPr>
          <w:rStyle w:val="afc"/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hyperlink>
    <w:r w:rsidR="00B7333D" w:rsidRPr="00B7333D">
      <w:rPr>
        <w:rFonts w:ascii="Times New Roman" w:hAnsi="Times New Roman" w:cs="Times New Roman"/>
        <w:b/>
        <w:sz w:val="20"/>
        <w:szCs w:val="20"/>
      </w:rPr>
      <w:t>, сайт: 27</w:t>
    </w:r>
    <w:r w:rsidR="00B7333D">
      <w:rPr>
        <w:rFonts w:ascii="Times New Roman" w:hAnsi="Times New Roman" w:cs="Times New Roman"/>
        <w:b/>
        <w:sz w:val="20"/>
        <w:szCs w:val="20"/>
      </w:rPr>
      <w:t>.</w:t>
    </w:r>
    <w:proofErr w:type="spellStart"/>
    <w:r w:rsidR="00B7333D" w:rsidRPr="00B7333D">
      <w:rPr>
        <w:rFonts w:ascii="Times New Roman" w:hAnsi="Times New Roman" w:cs="Times New Roman"/>
        <w:b/>
        <w:sz w:val="20"/>
        <w:szCs w:val="20"/>
        <w:lang w:val="en-US"/>
      </w:rPr>
      <w:t>tvoysadik</w:t>
    </w:r>
    <w:proofErr w:type="spellEnd"/>
    <w:r w:rsidR="00B7333D" w:rsidRPr="00B7333D">
      <w:rPr>
        <w:rFonts w:ascii="Times New Roman" w:hAnsi="Times New Roman" w:cs="Times New Roman"/>
        <w:b/>
        <w:sz w:val="20"/>
        <w:szCs w:val="20"/>
      </w:rPr>
      <w:t>.</w:t>
    </w:r>
    <w:proofErr w:type="spellStart"/>
    <w:r w:rsidR="00B7333D" w:rsidRPr="00B7333D">
      <w:rPr>
        <w:rFonts w:ascii="Times New Roman" w:hAnsi="Times New Roman" w:cs="Times New Roman"/>
        <w:b/>
        <w:sz w:val="20"/>
        <w:szCs w:val="20"/>
        <w:lang w:val="en-US"/>
      </w:rPr>
      <w:t>ru</w:t>
    </w:r>
    <w:proofErr w:type="spellEnd"/>
  </w:p>
  <w:p w:rsidR="00212C0C" w:rsidRDefault="00212C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039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286F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F43DB"/>
    <w:rsid w:val="00EF6DCC"/>
    <w:rsid w:val="00EF763C"/>
    <w:rsid w:val="00F03FAB"/>
    <w:rsid w:val="00F03FEC"/>
    <w:rsid w:val="00F1305B"/>
    <w:rsid w:val="00F156C0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9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9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ousad27@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9E64-67E5-4291-9CD7-A929A70A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mbousad27</cp:lastModifiedBy>
  <cp:revision>2</cp:revision>
  <cp:lastPrinted>2014-09-07T10:37:00Z</cp:lastPrinted>
  <dcterms:created xsi:type="dcterms:W3CDTF">2014-11-11T09:21:00Z</dcterms:created>
  <dcterms:modified xsi:type="dcterms:W3CDTF">2014-11-11T09:21:00Z</dcterms:modified>
</cp:coreProperties>
</file>