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58" w:rsidRDefault="00EA7201" w:rsidP="00EA7201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Развитие  движений  на  прогулке</w:t>
      </w:r>
    </w:p>
    <w:p w:rsidR="00EA7201" w:rsidRDefault="00EA7201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Главные задачи в работе с детьми:  воспитание стремления активно включаться в игровые упражнения и подвижные игры, организуемые взрослыми; накопление индивидуального опыта в разнообразных видах движений.</w:t>
      </w:r>
    </w:p>
    <w:p w:rsidR="00EA7201" w:rsidRDefault="00EA7201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Подвижные игры и упражнения на утренней прогулке проводятся ежедневно. Их количество и продолжительность в разные дни недели неодинаковы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В те дни, когда нет физкультурных </w:t>
      </w:r>
      <w:r w:rsidR="00DB3324">
        <w:rPr>
          <w:b/>
          <w:sz w:val="28"/>
          <w:szCs w:val="28"/>
        </w:rPr>
        <w:t>занятий, детям предлагают одну подвижную игру и одно физическое упражнение (в основном виде движений либо спортивное) длительностью 15 – 20 мин. При этом проводится одна подвижная или малоподвижная игра и какое-нибудь игровое упражнение.</w:t>
      </w:r>
    </w:p>
    <w:p w:rsidR="00DB3324" w:rsidRDefault="00DB3324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течение утренней прогулки важно привлечь всех детей к участию в организованной двигательной деятельности.</w:t>
      </w:r>
    </w:p>
    <w:p w:rsidR="00DB3324" w:rsidRDefault="00DB3324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вечерней прогулке воспитатель проводит индивидуальную работу по развитию движений с подгруппой детей или с одним ребенком, которые не усвоили программный материал, предлагаемый на утренней прогулке. Подвижные игры могут быть организованы только по желанию детей.</w:t>
      </w:r>
    </w:p>
    <w:p w:rsidR="00DB3324" w:rsidRDefault="00DB3324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При подборе и проведении игр и упражнений необходимо учитывать характер занятий, предшествовавших прогулке. После занятий, </w:t>
      </w:r>
      <w:r w:rsidR="00CB6DEF">
        <w:rPr>
          <w:b/>
          <w:sz w:val="28"/>
          <w:szCs w:val="28"/>
        </w:rPr>
        <w:t xml:space="preserve">требующих усидчивости и внимания (по развитию элементарных математических представлений, родному языку, изобразительной деятельности), следует вводить подвижные игры и упражнения высокой интенсивности. </w:t>
      </w:r>
    </w:p>
    <w:p w:rsidR="00CB6DEF" w:rsidRDefault="00CB6DEF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После физкультурных и музыкальных занятий на прогулке можно предложить детям менее интенсивную двигательную деятельность.</w:t>
      </w:r>
    </w:p>
    <w:p w:rsidR="00CB6DEF" w:rsidRDefault="00CB6DEF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Учитывая быструю утомляемость младших дошкольников, необходимо после наиболее трудных для них упражнений давать небольшой отдых – перерыв, организуя его, так же как и упражнения, в интересной для ребенка форме. Например, предложить присесть, говоря: «Птичка села поклевать», «Собачка отдыхает» и т.д.</w:t>
      </w:r>
    </w:p>
    <w:p w:rsidR="00CB6DEF" w:rsidRDefault="00CB6DEF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Для малышей исключительно важное значение имеет дозировка нагрузки, так как они быстро устают и могут потерять интерес к играм и упражнениям</w:t>
      </w:r>
      <w:proofErr w:type="gramStart"/>
      <w:r>
        <w:rPr>
          <w:b/>
          <w:sz w:val="28"/>
          <w:szCs w:val="28"/>
        </w:rPr>
        <w:t>.</w:t>
      </w:r>
      <w:proofErr w:type="gramEnd"/>
      <w:r w:rsidR="00543E9C">
        <w:rPr>
          <w:b/>
          <w:sz w:val="28"/>
          <w:szCs w:val="28"/>
        </w:rPr>
        <w:t xml:space="preserve"> В начале прогулки желательно провести подвижную игру со всей группой, а через некоторое время небольшими подгруппами организовать спортивное или в основном виде движений упражнение (ходьба, бросание мяча и т.п.).</w:t>
      </w:r>
    </w:p>
    <w:p w:rsidR="00543E9C" w:rsidRDefault="00543E9C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При планировании содержания игровой деятельности на прогулке следует учитывать соотношение программного материала по развитию движений, используемого в помещении и на открытом воздухе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Во время игр и упражнений на прогулке закрепляются освоенные на занятиях основные виды движений и спортивные упражнения.</w:t>
      </w:r>
    </w:p>
    <w:p w:rsidR="00543E9C" w:rsidRDefault="00543E9C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При подборе игр и упражнений учитывают разнообразие основных видов движений. Например, если дается подвижная игра с прыжками, то физическое упражнение – бросание и ловля мяча и т.п.</w:t>
      </w:r>
    </w:p>
    <w:p w:rsidR="0073384E" w:rsidRDefault="0073384E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Подвижная игра еще не является по-настоящему совместной деятельностью. Каждый ребенок играет как бы сам по себе,  добиваясь только личного результата. </w:t>
      </w:r>
    </w:p>
    <w:p w:rsidR="00821412" w:rsidRDefault="0073384E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Перед проведением подвижной игры воспитателю необходимо подготовить игровой материал, продумать весь ход игры, распределение ролей. Содержание подвижных игр усложняется по мере усвоения движений</w:t>
      </w:r>
      <w:proofErr w:type="gramStart"/>
      <w:r w:rsidR="00821412">
        <w:rPr>
          <w:b/>
          <w:sz w:val="28"/>
          <w:szCs w:val="28"/>
        </w:rPr>
        <w:t>.</w:t>
      </w:r>
      <w:proofErr w:type="gramEnd"/>
      <w:r w:rsidR="00821412">
        <w:rPr>
          <w:b/>
          <w:sz w:val="28"/>
          <w:szCs w:val="28"/>
        </w:rPr>
        <w:t xml:space="preserve">  Внесение некоторых изменений, дополнений не меняет основного содержания и правил игры, однако элементы новизны повышают интерес детей, побуждая их к большей активности, проявлению самостоятельности и творчества. Так, в игру «Поезд» могут быть внесены следующие дополнения: вначале дети идут друг за другом в колоне </w:t>
      </w:r>
      <w:proofErr w:type="spellStart"/>
      <w:r w:rsidR="00821412">
        <w:rPr>
          <w:b/>
          <w:sz w:val="28"/>
          <w:szCs w:val="28"/>
        </w:rPr>
        <w:t>по-одному</w:t>
      </w:r>
      <w:proofErr w:type="spellEnd"/>
      <w:r w:rsidR="00821412">
        <w:rPr>
          <w:b/>
          <w:sz w:val="28"/>
          <w:szCs w:val="28"/>
        </w:rPr>
        <w:t xml:space="preserve"> – едут на поезде, по сигналу воспитателя поезд делает остановку – все пассажиры идут в лес собирать грибы, ягоды и т.п. Дети имитируют эти действия, выполняя разные движения: бегают, подпрыгивают, наклоняются, приседают.</w:t>
      </w:r>
    </w:p>
    <w:p w:rsidR="00D47A01" w:rsidRDefault="00821412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Ребенок должен уметь ориентироваться в пространстве, быстро находить свое место при построении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С накоплением двигательного опыта растет умение ребенка ориентироваться в пространстве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Побуждая детей к активности, воспитатель должен стремиться к тому, чтобы каждый ребенок в конце года смог выполнить ведущую </w:t>
      </w:r>
      <w:proofErr w:type="gramStart"/>
      <w:r>
        <w:rPr>
          <w:b/>
          <w:sz w:val="28"/>
          <w:szCs w:val="28"/>
        </w:rPr>
        <w:t>роль</w:t>
      </w:r>
      <w:proofErr w:type="gramEnd"/>
      <w:r>
        <w:rPr>
          <w:b/>
          <w:sz w:val="28"/>
          <w:szCs w:val="28"/>
        </w:rPr>
        <w:t xml:space="preserve"> а игре.</w:t>
      </w:r>
    </w:p>
    <w:p w:rsidR="00D47A01" w:rsidRDefault="00D47A01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Активное участие педагога в подвижных играх усиливает эмоциональный настрой, способствует развитию положительных взаимоотношений между детьми.</w:t>
      </w:r>
    </w:p>
    <w:p w:rsidR="00D47A01" w:rsidRDefault="00D47A01" w:rsidP="00EA7201">
      <w:pPr>
        <w:spacing w:line="240" w:lineRule="auto"/>
        <w:rPr>
          <w:b/>
          <w:sz w:val="28"/>
          <w:szCs w:val="28"/>
        </w:rPr>
      </w:pPr>
    </w:p>
    <w:p w:rsidR="00D47A01" w:rsidRDefault="00D47A01" w:rsidP="00EA7201">
      <w:pPr>
        <w:spacing w:line="240" w:lineRule="auto"/>
        <w:rPr>
          <w:b/>
          <w:sz w:val="28"/>
          <w:szCs w:val="28"/>
        </w:rPr>
      </w:pPr>
    </w:p>
    <w:p w:rsidR="00D47A01" w:rsidRDefault="00D47A01" w:rsidP="00EA7201">
      <w:pPr>
        <w:spacing w:line="240" w:lineRule="auto"/>
        <w:rPr>
          <w:b/>
          <w:sz w:val="28"/>
          <w:szCs w:val="28"/>
        </w:rPr>
      </w:pPr>
    </w:p>
    <w:p w:rsidR="00D47A01" w:rsidRDefault="00D47A01" w:rsidP="00EA7201">
      <w:pPr>
        <w:spacing w:line="240" w:lineRule="auto"/>
        <w:rPr>
          <w:b/>
          <w:sz w:val="28"/>
          <w:szCs w:val="28"/>
        </w:rPr>
      </w:pPr>
    </w:p>
    <w:p w:rsidR="00D47A01" w:rsidRDefault="00D47A01" w:rsidP="00EA7201">
      <w:pPr>
        <w:spacing w:line="240" w:lineRule="auto"/>
        <w:rPr>
          <w:b/>
          <w:sz w:val="28"/>
          <w:szCs w:val="28"/>
        </w:rPr>
      </w:pPr>
    </w:p>
    <w:p w:rsidR="00D47A01" w:rsidRDefault="00D47A01" w:rsidP="00EA7201">
      <w:pPr>
        <w:spacing w:line="240" w:lineRule="auto"/>
        <w:rPr>
          <w:b/>
          <w:sz w:val="28"/>
          <w:szCs w:val="28"/>
        </w:rPr>
      </w:pPr>
    </w:p>
    <w:p w:rsidR="00D47A01" w:rsidRDefault="00D47A01" w:rsidP="00EA7201">
      <w:pPr>
        <w:spacing w:line="240" w:lineRule="auto"/>
        <w:rPr>
          <w:b/>
          <w:sz w:val="28"/>
          <w:szCs w:val="28"/>
        </w:rPr>
      </w:pPr>
    </w:p>
    <w:p w:rsidR="00D47A01" w:rsidRDefault="00D47A01" w:rsidP="00EA7201">
      <w:pPr>
        <w:spacing w:line="240" w:lineRule="auto"/>
        <w:rPr>
          <w:b/>
          <w:sz w:val="28"/>
          <w:szCs w:val="28"/>
        </w:rPr>
      </w:pPr>
    </w:p>
    <w:p w:rsidR="00D47A01" w:rsidRDefault="00D47A01" w:rsidP="00EA7201">
      <w:pPr>
        <w:spacing w:line="240" w:lineRule="auto"/>
        <w:rPr>
          <w:b/>
          <w:sz w:val="28"/>
          <w:szCs w:val="28"/>
        </w:rPr>
      </w:pPr>
    </w:p>
    <w:p w:rsidR="00D47A01" w:rsidRDefault="00D47A01" w:rsidP="00EA7201">
      <w:pPr>
        <w:spacing w:line="240" w:lineRule="auto"/>
        <w:rPr>
          <w:b/>
          <w:sz w:val="28"/>
          <w:szCs w:val="28"/>
        </w:rPr>
      </w:pPr>
    </w:p>
    <w:p w:rsidR="00D47A01" w:rsidRDefault="00D47A01" w:rsidP="00EA7201">
      <w:pPr>
        <w:spacing w:line="240" w:lineRule="auto"/>
        <w:rPr>
          <w:b/>
          <w:sz w:val="28"/>
          <w:szCs w:val="28"/>
        </w:rPr>
      </w:pPr>
    </w:p>
    <w:p w:rsidR="00D47A01" w:rsidRDefault="00D47A01" w:rsidP="00EA7201">
      <w:pPr>
        <w:spacing w:line="240" w:lineRule="auto"/>
        <w:rPr>
          <w:b/>
          <w:sz w:val="28"/>
          <w:szCs w:val="28"/>
        </w:rPr>
      </w:pPr>
    </w:p>
    <w:p w:rsidR="00D47A01" w:rsidRDefault="00D47A01" w:rsidP="00EA7201">
      <w:pPr>
        <w:spacing w:line="240" w:lineRule="auto"/>
        <w:rPr>
          <w:b/>
          <w:sz w:val="28"/>
          <w:szCs w:val="28"/>
        </w:rPr>
      </w:pPr>
    </w:p>
    <w:p w:rsidR="0073384E" w:rsidRDefault="00D47A01" w:rsidP="00EA7201">
      <w:pPr>
        <w:spacing w:line="24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         Примерное планирование  игр  на  прогулке</w:t>
      </w:r>
      <w:r w:rsidR="00821412">
        <w:rPr>
          <w:b/>
          <w:sz w:val="28"/>
          <w:szCs w:val="28"/>
        </w:rPr>
        <w:t xml:space="preserve"> </w:t>
      </w:r>
    </w:p>
    <w:p w:rsidR="00D47A01" w:rsidRDefault="00D47A01" w:rsidP="00EA7201">
      <w:pPr>
        <w:spacing w:line="240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40"/>
          <w:szCs w:val="40"/>
        </w:rPr>
        <w:t>Подвижные  игры:</w:t>
      </w:r>
    </w:p>
    <w:p w:rsidR="00D47A01" w:rsidRDefault="004C06B6" w:rsidP="004C06B6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Понедельник:</w:t>
      </w:r>
    </w:p>
    <w:p w:rsidR="004C06B6" w:rsidRDefault="004C06B6" w:rsidP="004C06B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 игра  с  бегом  «Солнышко  и  дождик».</w:t>
      </w:r>
    </w:p>
    <w:p w:rsidR="004C06B6" w:rsidRDefault="004C06B6" w:rsidP="004C06B6">
      <w:pPr>
        <w:spacing w:line="240" w:lineRule="auto"/>
        <w:rPr>
          <w:b/>
          <w:sz w:val="28"/>
          <w:szCs w:val="28"/>
        </w:rPr>
      </w:pPr>
    </w:p>
    <w:p w:rsidR="004C06B6" w:rsidRDefault="004C06B6" w:rsidP="004C06B6">
      <w:pPr>
        <w:spacing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Вторник:</w:t>
      </w:r>
    </w:p>
    <w:p w:rsidR="004C06B6" w:rsidRDefault="004C06B6" w:rsidP="004C06B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 игра  с  бегом  «Воробушки  и  автомобиль».</w:t>
      </w:r>
    </w:p>
    <w:p w:rsidR="004C06B6" w:rsidRDefault="004C06B6" w:rsidP="004C06B6">
      <w:pPr>
        <w:spacing w:line="240" w:lineRule="auto"/>
        <w:rPr>
          <w:b/>
          <w:sz w:val="28"/>
          <w:szCs w:val="28"/>
        </w:rPr>
      </w:pPr>
    </w:p>
    <w:p w:rsidR="004C06B6" w:rsidRDefault="004C06B6" w:rsidP="004C06B6">
      <w:pPr>
        <w:spacing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Среда:</w:t>
      </w:r>
    </w:p>
    <w:p w:rsidR="004C06B6" w:rsidRDefault="004C06B6" w:rsidP="004C06B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Подвижная  игра  с  лазаньем  «В  </w:t>
      </w:r>
      <w:proofErr w:type="spellStart"/>
      <w:r>
        <w:rPr>
          <w:b/>
          <w:sz w:val="28"/>
          <w:szCs w:val="28"/>
        </w:rPr>
        <w:t>воротики</w:t>
      </w:r>
      <w:proofErr w:type="spellEnd"/>
      <w:r>
        <w:rPr>
          <w:b/>
          <w:sz w:val="28"/>
          <w:szCs w:val="28"/>
        </w:rPr>
        <w:t>».</w:t>
      </w:r>
    </w:p>
    <w:p w:rsidR="004C06B6" w:rsidRDefault="004C06B6" w:rsidP="004C06B6">
      <w:pPr>
        <w:spacing w:line="240" w:lineRule="auto"/>
        <w:rPr>
          <w:b/>
          <w:sz w:val="28"/>
          <w:szCs w:val="28"/>
        </w:rPr>
      </w:pPr>
    </w:p>
    <w:p w:rsidR="004C06B6" w:rsidRDefault="004C06B6" w:rsidP="004C06B6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Четверг:</w:t>
      </w:r>
    </w:p>
    <w:p w:rsidR="004C06B6" w:rsidRDefault="004C06B6" w:rsidP="004C06B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 игра  с  ходьбой и  бегом  «По  тропинке».</w:t>
      </w:r>
    </w:p>
    <w:p w:rsidR="004C06B6" w:rsidRDefault="004C06B6" w:rsidP="004C06B6">
      <w:pPr>
        <w:spacing w:line="240" w:lineRule="auto"/>
        <w:rPr>
          <w:b/>
          <w:sz w:val="28"/>
          <w:szCs w:val="28"/>
        </w:rPr>
      </w:pPr>
    </w:p>
    <w:p w:rsidR="004C06B6" w:rsidRDefault="004C06B6" w:rsidP="004C06B6">
      <w:pPr>
        <w:spacing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Пятница:</w:t>
      </w:r>
    </w:p>
    <w:p w:rsidR="004C06B6" w:rsidRPr="004C06B6" w:rsidRDefault="004C06B6" w:rsidP="004C06B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 игра  с ползанием  «Не  наступи  на  линию».</w:t>
      </w:r>
      <w:bookmarkStart w:id="0" w:name="_GoBack"/>
      <w:bookmarkEnd w:id="0"/>
    </w:p>
    <w:sectPr w:rsidR="004C06B6" w:rsidRPr="004C06B6" w:rsidSect="00EA7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D25"/>
    <w:multiLevelType w:val="hybridMultilevel"/>
    <w:tmpl w:val="E3D4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01"/>
    <w:rsid w:val="004C06B6"/>
    <w:rsid w:val="00543E9C"/>
    <w:rsid w:val="0073384E"/>
    <w:rsid w:val="00821412"/>
    <w:rsid w:val="00CB6DEF"/>
    <w:rsid w:val="00D47A01"/>
    <w:rsid w:val="00DB3324"/>
    <w:rsid w:val="00E23558"/>
    <w:rsid w:val="00E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2013-08-01T11:17:00Z</dcterms:created>
  <dcterms:modified xsi:type="dcterms:W3CDTF">2013-08-01T12:37:00Z</dcterms:modified>
</cp:coreProperties>
</file>