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52" w:rsidRDefault="00254B52" w:rsidP="00254B5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8C4EED">
        <w:rPr>
          <w:rFonts w:ascii="Times New Roman" w:hAnsi="Times New Roman" w:cs="Times New Roman"/>
          <w:b/>
          <w:sz w:val="52"/>
          <w:szCs w:val="52"/>
          <w:u w:val="single"/>
        </w:rPr>
        <w:t>Проект «Песочное чудо»</w:t>
      </w:r>
    </w:p>
    <w:p w:rsidR="00254B52" w:rsidRPr="008C4EED" w:rsidRDefault="00254B52" w:rsidP="00254B5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3" name="Рисунок 2" descr="http://www.yuga.ru/media/sea_beach_b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uga.ru/media/sea_beach_b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B52" w:rsidRPr="00F820C7" w:rsidRDefault="00254B52" w:rsidP="00254B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54B52" w:rsidRDefault="00254B52" w:rsidP="00254B52">
      <w:pPr>
        <w:shd w:val="clear" w:color="auto" w:fill="FDFBF1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8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r w:rsidRPr="00F82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20C7">
        <w:rPr>
          <w:rStyle w:val="c1"/>
          <w:rFonts w:ascii="Times New Roman" w:hAnsi="Times New Roman" w:cs="Times New Roman"/>
          <w:color w:val="000000"/>
          <w:sz w:val="28"/>
          <w:szCs w:val="28"/>
        </w:rPr>
        <w:t>Уже хорошо известна практика рисования песком для развития мелкой моторики у детей и чувственно-двигательной координации. Мелкая моторика рук взаимодействует с такими высшими свойствами сознания, как внимание, мышление, оптико-пространственное восприятие, воображение, наблюдательность, зрительная и двигательная память, речь. В последнее время специалисты обратили внимание на позитивный психологический эффект обучения рисованию песком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54B52" w:rsidRDefault="00254B52" w:rsidP="00254B52">
      <w:pPr>
        <w:shd w:val="clear" w:color="auto" w:fill="FDFBF1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820C7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Работая в младшей группе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F820C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я осознаю ценность  развития мелкой моторики рук, детям не всегда по силам выполнение  некоторых традиционных работ  по рисованию, лепке  и аппликации. Кроме этого, некоторые  дети  имеют нарушения в развитии эмоциональной сферы, у них повышен уровень ситуативной тревожности. </w:t>
      </w:r>
      <w:r w:rsidRPr="00F82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считать, что образы художественного творчества людей отражают все виды подсознательных процессов, включая страхи, внутренние конфликты, воспоминания детства, эмоциональные всплески и переживания. Существует несколько воздействий на эмоциональное состояние детей средствами искусства, наиболее приемлемым, в работе с дошкольниками, является рисование, и как одно из направлений - </w:t>
      </w:r>
      <w:proofErr w:type="spellStart"/>
      <w:r w:rsidRPr="00F82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арт-терапия</w:t>
      </w:r>
      <w:proofErr w:type="spellEnd"/>
      <w:r w:rsidRPr="00F82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Ее особенность в том, что практически каждый ребенок может участвовать в </w:t>
      </w:r>
      <w:proofErr w:type="spellStart"/>
      <w:r w:rsidRPr="00F82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арт-терапевтической</w:t>
      </w:r>
      <w:proofErr w:type="spellEnd"/>
      <w:r w:rsidRPr="00F82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работе, которая не требует от него каких-либо способностей к изобразительной деятельности или художественных навыков. </w:t>
      </w:r>
      <w:proofErr w:type="spellStart"/>
      <w:r w:rsidRPr="00F82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Арт-терапевтическая</w:t>
      </w:r>
      <w:proofErr w:type="spellEnd"/>
      <w:r w:rsidRPr="00F82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большинстве случаев вызывает у детей положительные эмоции, предполагает атмосферу </w:t>
      </w:r>
      <w:r w:rsidRPr="00F82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доверия, терпимости и внимания к внутреннему миру ребенка, помогает преодолеть апатию и безынициативность, сформировать более активную жизненную позицию. </w:t>
      </w:r>
      <w:r w:rsidRPr="00F820C7">
        <w:rPr>
          <w:rStyle w:val="c1"/>
          <w:rFonts w:ascii="Times New Roman" w:hAnsi="Times New Roman" w:cs="Times New Roman"/>
          <w:color w:val="000000"/>
          <w:sz w:val="28"/>
          <w:szCs w:val="28"/>
        </w:rPr>
        <w:t>Именно поэтому в работе я решила использовать цветной песок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54B52" w:rsidRPr="00F820C7" w:rsidRDefault="00254B52" w:rsidP="00254B52">
      <w:pPr>
        <w:shd w:val="clear" w:color="auto" w:fill="FDFBF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4B52" w:rsidRPr="00607F70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0C7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7F70">
        <w:rPr>
          <w:rFonts w:ascii="Times New Roman" w:hAnsi="Times New Roman" w:cs="Times New Roman"/>
          <w:sz w:val="28"/>
          <w:szCs w:val="28"/>
        </w:rPr>
        <w:t>Период дошкольного детства является периодом интенсивного сенсорного развития ребенка. От его уровня в значительной степени зависит успешность умственного, физического, эстетического воспитания детей.</w:t>
      </w:r>
      <w:r>
        <w:rPr>
          <w:rFonts w:ascii="Times New Roman" w:hAnsi="Times New Roman" w:cs="Times New Roman"/>
          <w:sz w:val="28"/>
          <w:szCs w:val="28"/>
        </w:rPr>
        <w:t xml:space="preserve"> Одной из составляющих сенсорного развития является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микромторики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4B52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70">
        <w:rPr>
          <w:rFonts w:ascii="Times New Roman" w:hAnsi="Times New Roman" w:cs="Times New Roman"/>
          <w:sz w:val="28"/>
          <w:szCs w:val="28"/>
        </w:rPr>
        <w:t xml:space="preserve">Упущения на этой ступени обучения проявляются, как правило, несформированностью общеучебных умений и навыков у дошкольников. </w:t>
      </w:r>
      <w:r w:rsidRPr="005A0D8F">
        <w:rPr>
          <w:rFonts w:ascii="Times New Roman" w:hAnsi="Times New Roman" w:cs="Times New Roman"/>
          <w:sz w:val="28"/>
          <w:szCs w:val="28"/>
        </w:rPr>
        <w:t>Для улучшения сенсорного развития ребенка необходимо обогащать теорию и практику дошкольного воспитания, т. е. разрабатывать и использовать наиболее эффективные средства и методы сенсорного воспитания в детском саду.</w:t>
      </w:r>
    </w:p>
    <w:p w:rsidR="00254B52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52" w:rsidRPr="00462171" w:rsidRDefault="00254B52" w:rsidP="0025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6217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62171">
        <w:rPr>
          <w:rFonts w:ascii="Times New Roman" w:hAnsi="Times New Roman" w:cs="Times New Roman"/>
          <w:sz w:val="28"/>
          <w:szCs w:val="28"/>
        </w:rPr>
        <w:t xml:space="preserve">разработать площадку по развитию сенсорных способностей через </w:t>
      </w:r>
      <w:r w:rsidRPr="00462171">
        <w:rPr>
          <w:rFonts w:ascii="Times New Roman" w:hAnsi="Times New Roman" w:cs="Times New Roman"/>
          <w:color w:val="231F20"/>
          <w:sz w:val="28"/>
          <w:szCs w:val="28"/>
        </w:rPr>
        <w:t xml:space="preserve">универсальную </w:t>
      </w:r>
      <w:proofErr w:type="spellStart"/>
      <w:r w:rsidRPr="00462171">
        <w:rPr>
          <w:rFonts w:ascii="Times New Roman" w:hAnsi="Times New Roman" w:cs="Times New Roman"/>
          <w:color w:val="231F20"/>
          <w:sz w:val="28"/>
          <w:szCs w:val="28"/>
        </w:rPr>
        <w:t>всевозрастную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62171">
        <w:rPr>
          <w:rFonts w:ascii="Times New Roman" w:hAnsi="Times New Roman" w:cs="Times New Roman"/>
          <w:color w:val="231F20"/>
          <w:sz w:val="28"/>
          <w:szCs w:val="28"/>
        </w:rPr>
        <w:t>игровую среду с песком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254B52" w:rsidRDefault="00254B52" w:rsidP="00254B52">
      <w:pPr>
        <w:shd w:val="clear" w:color="auto" w:fill="FDFBF1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217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610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254B52" w:rsidRDefault="00254B52" w:rsidP="00254B52">
      <w:pPr>
        <w:shd w:val="clear" w:color="auto" w:fill="FDFB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нетрадиционным направлением изобразительного искусства – рисование песком; </w:t>
      </w:r>
    </w:p>
    <w:p w:rsidR="00254B52" w:rsidRPr="008C4EED" w:rsidRDefault="00254B52" w:rsidP="00254B52">
      <w:pPr>
        <w:shd w:val="clear" w:color="auto" w:fill="FDFB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4B52" w:rsidRPr="008C4EED" w:rsidRDefault="00254B52" w:rsidP="00254B52">
      <w:pPr>
        <w:shd w:val="clear" w:color="auto" w:fill="FDFB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и создавать условия для развития творческого потенциала;</w:t>
      </w:r>
    </w:p>
    <w:p w:rsidR="00254B52" w:rsidRPr="008C4EED" w:rsidRDefault="00254B52" w:rsidP="00254B52">
      <w:pPr>
        <w:shd w:val="clear" w:color="auto" w:fill="FDFB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</w:t>
      </w:r>
      <w:proofErr w:type="spellStart"/>
      <w:r w:rsidRPr="008C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саморегуляцию</w:t>
      </w:r>
      <w:proofErr w:type="spellEnd"/>
      <w:r w:rsidRPr="008C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эмоциональных реакций;</w:t>
      </w:r>
    </w:p>
    <w:p w:rsidR="00254B52" w:rsidRPr="008C4EED" w:rsidRDefault="00254B52" w:rsidP="00254B52">
      <w:pPr>
        <w:shd w:val="clear" w:color="auto" w:fill="FDFB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коммуникативные навыки, развивать совместную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детей.</w:t>
      </w:r>
    </w:p>
    <w:p w:rsidR="00254B52" w:rsidRDefault="00254B52" w:rsidP="00254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B52" w:rsidRDefault="00254B52" w:rsidP="00254B52">
      <w:pPr>
        <w:jc w:val="both"/>
        <w:rPr>
          <w:rFonts w:ascii="Times New Roman" w:hAnsi="Times New Roman" w:cs="Times New Roman"/>
          <w:sz w:val="28"/>
          <w:szCs w:val="28"/>
        </w:rPr>
      </w:pPr>
      <w:r w:rsidRPr="008C4EED">
        <w:rPr>
          <w:rFonts w:ascii="Times New Roman" w:hAnsi="Times New Roman" w:cs="Times New Roman"/>
          <w:b/>
          <w:sz w:val="28"/>
          <w:szCs w:val="28"/>
        </w:rPr>
        <w:t>Сроки:</w:t>
      </w:r>
      <w:r>
        <w:rPr>
          <w:rFonts w:ascii="Times New Roman" w:hAnsi="Times New Roman" w:cs="Times New Roman"/>
          <w:sz w:val="28"/>
          <w:szCs w:val="28"/>
        </w:rPr>
        <w:t xml:space="preserve"> 2012  - 2013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254B52" w:rsidRDefault="00254B52" w:rsidP="00254B52">
      <w:pPr>
        <w:jc w:val="both"/>
        <w:rPr>
          <w:rFonts w:ascii="Times New Roman" w:hAnsi="Times New Roman" w:cs="Times New Roman"/>
          <w:sz w:val="28"/>
          <w:szCs w:val="28"/>
        </w:rPr>
      </w:pPr>
      <w:r w:rsidRPr="008C4EED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Воспитатель младшей группы Шмакова Т.Л., родительский состав и дети младшей группы.</w:t>
      </w:r>
    </w:p>
    <w:p w:rsidR="00254B52" w:rsidRPr="008C4EED" w:rsidRDefault="00254B52" w:rsidP="00254B52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8C4EED">
        <w:rPr>
          <w:rFonts w:ascii="Times New Roman" w:hAnsi="Times New Roman" w:cs="Times New Roman"/>
          <w:b/>
          <w:sz w:val="52"/>
          <w:szCs w:val="52"/>
          <w:u w:val="single"/>
        </w:rPr>
        <w:t>Этапы</w:t>
      </w:r>
    </w:p>
    <w:p w:rsidR="00254B52" w:rsidRPr="00A36969" w:rsidRDefault="00254B52" w:rsidP="00254B5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36969">
        <w:rPr>
          <w:rFonts w:ascii="Times New Roman" w:hAnsi="Times New Roman" w:cs="Times New Roman"/>
          <w:b/>
          <w:sz w:val="28"/>
          <w:szCs w:val="28"/>
        </w:rPr>
        <w:t>Этап подготовительный: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54B52" w:rsidRPr="00A36969" w:rsidTr="008E0189">
        <w:tc>
          <w:tcPr>
            <w:tcW w:w="2392" w:type="dxa"/>
          </w:tcPr>
          <w:p w:rsidR="00254B52" w:rsidRPr="00A36969" w:rsidRDefault="00254B52" w:rsidP="008E01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969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</w:p>
        </w:tc>
        <w:tc>
          <w:tcPr>
            <w:tcW w:w="2393" w:type="dxa"/>
          </w:tcPr>
          <w:p w:rsidR="00254B52" w:rsidRPr="00A36969" w:rsidRDefault="00254B52" w:rsidP="008E01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96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</w:t>
            </w:r>
          </w:p>
        </w:tc>
        <w:tc>
          <w:tcPr>
            <w:tcW w:w="2393" w:type="dxa"/>
          </w:tcPr>
          <w:p w:rsidR="00254B52" w:rsidRPr="00A36969" w:rsidRDefault="00254B52" w:rsidP="008E01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969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2393" w:type="dxa"/>
          </w:tcPr>
          <w:p w:rsidR="00254B52" w:rsidRPr="00A36969" w:rsidRDefault="00254B52" w:rsidP="008E01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96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254B52" w:rsidTr="008E0189">
        <w:tc>
          <w:tcPr>
            <w:tcW w:w="2392" w:type="dxa"/>
          </w:tcPr>
          <w:p w:rsidR="00254B52" w:rsidRPr="00F85A84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A8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gramStart"/>
            <w:r w:rsidRPr="00F85A84">
              <w:rPr>
                <w:rFonts w:ascii="Times New Roman" w:hAnsi="Times New Roman" w:cs="Times New Roman"/>
                <w:sz w:val="20"/>
                <w:szCs w:val="20"/>
              </w:rPr>
              <w:t>методического</w:t>
            </w:r>
            <w:proofErr w:type="gramEnd"/>
            <w:r w:rsidRPr="00F85A84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</w:t>
            </w:r>
          </w:p>
        </w:tc>
        <w:tc>
          <w:tcPr>
            <w:tcW w:w="2393" w:type="dxa"/>
          </w:tcPr>
          <w:p w:rsidR="00254B52" w:rsidRPr="00F85A84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A84">
              <w:rPr>
                <w:rFonts w:ascii="Times New Roman" w:hAnsi="Times New Roman" w:cs="Times New Roman"/>
                <w:sz w:val="20"/>
                <w:szCs w:val="20"/>
              </w:rPr>
              <w:t>Изучение литературы по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сенсорного</w:t>
            </w:r>
            <w:r w:rsidRPr="00F85A84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и по ознакомлению с основами рисунка и композиции.</w:t>
            </w:r>
          </w:p>
        </w:tc>
        <w:tc>
          <w:tcPr>
            <w:tcW w:w="2393" w:type="dxa"/>
          </w:tcPr>
          <w:p w:rsidR="00254B52" w:rsidRPr="00F85A84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54B52" w:rsidRPr="00F85A84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B52" w:rsidTr="008E0189">
        <w:tc>
          <w:tcPr>
            <w:tcW w:w="2392" w:type="dxa"/>
          </w:tcPr>
          <w:p w:rsidR="00254B52" w:rsidRPr="00F85A84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правовой базы</w:t>
            </w:r>
          </w:p>
        </w:tc>
        <w:tc>
          <w:tcPr>
            <w:tcW w:w="2393" w:type="dxa"/>
          </w:tcPr>
          <w:p w:rsidR="00254B52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 основная общеобразовательная программа «Успех». М.: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«Просвещение». 2011.</w:t>
            </w:r>
          </w:p>
          <w:p w:rsidR="00254B52" w:rsidRPr="00F85A84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A84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F85A84">
              <w:rPr>
                <w:rFonts w:ascii="Times New Roman" w:hAnsi="Times New Roman" w:cs="Times New Roman"/>
                <w:sz w:val="20"/>
                <w:szCs w:val="20"/>
              </w:rPr>
              <w:t xml:space="preserve"> 2.4.1.2660-10 "Санитарно-эпидемиологические требования к устройству, содержанию и организации режима работы в дошкольных организациях"</w:t>
            </w:r>
          </w:p>
        </w:tc>
        <w:tc>
          <w:tcPr>
            <w:tcW w:w="2393" w:type="dxa"/>
          </w:tcPr>
          <w:p w:rsidR="00254B52" w:rsidRPr="00F85A84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54B52" w:rsidRPr="00F85A84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B52" w:rsidTr="008E0189">
        <w:tc>
          <w:tcPr>
            <w:tcW w:w="2392" w:type="dxa"/>
          </w:tcPr>
          <w:p w:rsidR="00254B52" w:rsidRPr="00F85A84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материально-технической базы</w:t>
            </w:r>
          </w:p>
        </w:tc>
        <w:tc>
          <w:tcPr>
            <w:tcW w:w="2393" w:type="dxa"/>
          </w:tcPr>
          <w:p w:rsidR="00254B52" w:rsidRPr="00831A62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A62">
              <w:rPr>
                <w:rFonts w:ascii="Times New Roman" w:hAnsi="Times New Roman" w:cs="Times New Roman"/>
                <w:sz w:val="20"/>
                <w:szCs w:val="20"/>
              </w:rPr>
              <w:t>1.Изготовление стола с подсветкой</w:t>
            </w:r>
          </w:p>
          <w:p w:rsidR="00254B52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A62">
              <w:rPr>
                <w:rFonts w:ascii="Times New Roman" w:hAnsi="Times New Roman" w:cs="Times New Roman"/>
                <w:sz w:val="20"/>
                <w:szCs w:val="20"/>
              </w:rPr>
              <w:t xml:space="preserve"> 2.Закуп сертифицированного песка</w:t>
            </w:r>
          </w:p>
          <w:p w:rsidR="00254B52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3.приобретение дополнительного материала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включение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деятельность (совок, щетка, валик, воронка, резиновый мяч, дуршлаг).</w:t>
            </w:r>
          </w:p>
          <w:p w:rsidR="00254B52" w:rsidRPr="00B03F00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4.ИКТ: ноутбук, фотоаппарат, видеокамера, мр3 диск,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проигрыватель</w:t>
            </w:r>
          </w:p>
          <w:p w:rsidR="00254B52" w:rsidRPr="00F85A84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54B52" w:rsidRPr="00F85A84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54B52" w:rsidRPr="00F85A84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B52" w:rsidTr="008E0189">
        <w:tc>
          <w:tcPr>
            <w:tcW w:w="2392" w:type="dxa"/>
          </w:tcPr>
          <w:p w:rsidR="00254B52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обнаружение источников финансирования</w:t>
            </w:r>
          </w:p>
        </w:tc>
        <w:tc>
          <w:tcPr>
            <w:tcW w:w="2393" w:type="dxa"/>
          </w:tcPr>
          <w:p w:rsidR="00254B52" w:rsidRPr="00F85A84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подписей в поддержку проекта – создание фонда </w:t>
            </w:r>
          </w:p>
        </w:tc>
        <w:tc>
          <w:tcPr>
            <w:tcW w:w="2393" w:type="dxa"/>
          </w:tcPr>
          <w:p w:rsidR="00254B52" w:rsidRPr="00F85A84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54B52" w:rsidRPr="00F85A84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4B52" w:rsidRDefault="00254B52" w:rsidP="00254B52">
      <w:pPr>
        <w:rPr>
          <w:rFonts w:ascii="Times New Roman" w:hAnsi="Times New Roman" w:cs="Times New Roman"/>
          <w:b/>
          <w:sz w:val="28"/>
          <w:szCs w:val="28"/>
        </w:rPr>
      </w:pPr>
    </w:p>
    <w:p w:rsidR="00254B52" w:rsidRDefault="00254B52" w:rsidP="00254B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бюджета:</w:t>
      </w:r>
    </w:p>
    <w:tbl>
      <w:tblPr>
        <w:tblStyle w:val="a3"/>
        <w:tblW w:w="0" w:type="auto"/>
        <w:tblLook w:val="04A0"/>
      </w:tblPr>
      <w:tblGrid>
        <w:gridCol w:w="4785"/>
        <w:gridCol w:w="1560"/>
      </w:tblGrid>
      <w:tr w:rsidR="00254B52" w:rsidTr="008E0189">
        <w:tc>
          <w:tcPr>
            <w:tcW w:w="4785" w:type="dxa"/>
          </w:tcPr>
          <w:p w:rsidR="00254B52" w:rsidRPr="00A36969" w:rsidRDefault="00254B52" w:rsidP="008E01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969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1560" w:type="dxa"/>
          </w:tcPr>
          <w:p w:rsidR="00254B52" w:rsidRPr="00A36969" w:rsidRDefault="00254B52" w:rsidP="008E01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96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руб.</w:t>
            </w:r>
          </w:p>
        </w:tc>
      </w:tr>
      <w:tr w:rsidR="00254B52" w:rsidRPr="00A36969" w:rsidTr="008E0189">
        <w:tc>
          <w:tcPr>
            <w:tcW w:w="4785" w:type="dxa"/>
          </w:tcPr>
          <w:p w:rsidR="00254B52" w:rsidRPr="00A36969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969">
              <w:rPr>
                <w:rFonts w:ascii="Times New Roman" w:hAnsi="Times New Roman" w:cs="Times New Roman"/>
                <w:sz w:val="20"/>
                <w:szCs w:val="20"/>
              </w:rPr>
              <w:t>Закуп материала и изготовление стола с подсветкой</w:t>
            </w:r>
          </w:p>
        </w:tc>
        <w:tc>
          <w:tcPr>
            <w:tcW w:w="1560" w:type="dxa"/>
          </w:tcPr>
          <w:p w:rsidR="00254B52" w:rsidRPr="00A36969" w:rsidRDefault="00254B52" w:rsidP="008E0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B52" w:rsidRPr="00A36969" w:rsidTr="008E0189">
        <w:tc>
          <w:tcPr>
            <w:tcW w:w="4785" w:type="dxa"/>
          </w:tcPr>
          <w:p w:rsidR="00254B52" w:rsidRPr="00A36969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969">
              <w:rPr>
                <w:rFonts w:ascii="Times New Roman" w:hAnsi="Times New Roman" w:cs="Times New Roman"/>
                <w:sz w:val="20"/>
                <w:szCs w:val="20"/>
              </w:rPr>
              <w:t>Закуп песка</w:t>
            </w:r>
          </w:p>
        </w:tc>
        <w:tc>
          <w:tcPr>
            <w:tcW w:w="1560" w:type="dxa"/>
          </w:tcPr>
          <w:p w:rsidR="00254B52" w:rsidRPr="00A36969" w:rsidRDefault="00254B52" w:rsidP="008E0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B52" w:rsidRPr="00A36969" w:rsidTr="008E0189">
        <w:tc>
          <w:tcPr>
            <w:tcW w:w="4785" w:type="dxa"/>
          </w:tcPr>
          <w:p w:rsidR="00254B52" w:rsidRPr="00A36969" w:rsidRDefault="00254B52" w:rsidP="008E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6969">
              <w:rPr>
                <w:rFonts w:ascii="Times New Roman" w:hAnsi="Times New Roman" w:cs="Times New Roman"/>
                <w:sz w:val="20"/>
                <w:szCs w:val="20"/>
              </w:rPr>
              <w:t>Приоретение</w:t>
            </w:r>
            <w:proofErr w:type="spellEnd"/>
            <w:r w:rsidRPr="00A36969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материала</w:t>
            </w:r>
          </w:p>
        </w:tc>
        <w:tc>
          <w:tcPr>
            <w:tcW w:w="1560" w:type="dxa"/>
          </w:tcPr>
          <w:p w:rsidR="00254B52" w:rsidRPr="00A36969" w:rsidRDefault="00254B52" w:rsidP="008E0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B52" w:rsidRPr="00A36969" w:rsidTr="008E0189">
        <w:tc>
          <w:tcPr>
            <w:tcW w:w="4785" w:type="dxa"/>
          </w:tcPr>
          <w:p w:rsidR="00254B52" w:rsidRPr="00A36969" w:rsidRDefault="00254B52" w:rsidP="008E0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696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0" w:type="dxa"/>
          </w:tcPr>
          <w:p w:rsidR="00254B52" w:rsidRPr="00A36969" w:rsidRDefault="00254B52" w:rsidP="008E0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4B52" w:rsidRPr="00A36969" w:rsidRDefault="00254B52" w:rsidP="00254B52">
      <w:pPr>
        <w:rPr>
          <w:rFonts w:ascii="Times New Roman" w:hAnsi="Times New Roman" w:cs="Times New Roman"/>
          <w:sz w:val="28"/>
          <w:szCs w:val="28"/>
        </w:rPr>
      </w:pPr>
    </w:p>
    <w:p w:rsidR="00254B52" w:rsidRDefault="00254B52" w:rsidP="0025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Стол</w:t>
      </w:r>
      <w:r w:rsidRPr="00A36969">
        <w:rPr>
          <w:rFonts w:ascii="Times New Roman" w:hAnsi="Times New Roman" w:cs="Times New Roman"/>
          <w:color w:val="231F20"/>
          <w:sz w:val="28"/>
          <w:szCs w:val="28"/>
        </w:rPr>
        <w:t xml:space="preserve"> для песка прямоугольный: подобная форма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A36969">
        <w:rPr>
          <w:rFonts w:ascii="Times New Roman" w:hAnsi="Times New Roman" w:cs="Times New Roman"/>
          <w:color w:val="231F20"/>
          <w:sz w:val="28"/>
          <w:szCs w:val="28"/>
        </w:rPr>
        <w:t>воздействует на наше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A36969">
        <w:rPr>
          <w:rFonts w:ascii="Times New Roman" w:hAnsi="Times New Roman" w:cs="Times New Roman"/>
          <w:color w:val="231F20"/>
          <w:sz w:val="28"/>
          <w:szCs w:val="28"/>
        </w:rPr>
        <w:t>сознание совершенно иначе, чем квадрат или круг.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A36969">
        <w:rPr>
          <w:rFonts w:ascii="Times New Roman" w:hAnsi="Times New Roman" w:cs="Times New Roman"/>
          <w:color w:val="231F20"/>
          <w:sz w:val="28"/>
          <w:szCs w:val="28"/>
        </w:rPr>
        <w:t>Если квадрат или круг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A36969">
        <w:rPr>
          <w:rFonts w:ascii="Times New Roman" w:hAnsi="Times New Roman" w:cs="Times New Roman"/>
          <w:color w:val="231F20"/>
          <w:sz w:val="28"/>
          <w:szCs w:val="28"/>
        </w:rPr>
        <w:t>вызывают умиротворение и сосредоточенность, то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A36969">
        <w:rPr>
          <w:rFonts w:ascii="Times New Roman" w:hAnsi="Times New Roman" w:cs="Times New Roman"/>
          <w:color w:val="231F20"/>
          <w:sz w:val="28"/>
          <w:szCs w:val="28"/>
        </w:rPr>
        <w:t>прямоугольник более динамичен.</w:t>
      </w:r>
    </w:p>
    <w:p w:rsidR="00254B52" w:rsidRPr="00A36969" w:rsidRDefault="00254B52" w:rsidP="0025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A36969">
        <w:rPr>
          <w:rFonts w:ascii="Times New Roman" w:hAnsi="Times New Roman" w:cs="Times New Roman"/>
          <w:color w:val="231F2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231F20"/>
          <w:sz w:val="28"/>
          <w:szCs w:val="28"/>
        </w:rPr>
        <w:t>стол</w:t>
      </w:r>
      <w:r w:rsidRPr="00A36969">
        <w:rPr>
          <w:rFonts w:ascii="Times New Roman" w:hAnsi="Times New Roman" w:cs="Times New Roman"/>
          <w:color w:val="231F20"/>
          <w:sz w:val="28"/>
          <w:szCs w:val="28"/>
        </w:rPr>
        <w:t>у должен быть обеспечен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A36969">
        <w:rPr>
          <w:rFonts w:ascii="Times New Roman" w:hAnsi="Times New Roman" w:cs="Times New Roman"/>
          <w:color w:val="231F20"/>
          <w:sz w:val="28"/>
          <w:szCs w:val="28"/>
        </w:rPr>
        <w:t xml:space="preserve">свободный доступ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как минимум </w:t>
      </w:r>
      <w:r w:rsidRPr="00A36969">
        <w:rPr>
          <w:rFonts w:ascii="Times New Roman" w:hAnsi="Times New Roman" w:cs="Times New Roman"/>
          <w:color w:val="231F20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тр</w:t>
      </w:r>
      <w:r w:rsidRPr="00A36969">
        <w:rPr>
          <w:rFonts w:ascii="Times New Roman" w:hAnsi="Times New Roman" w:cs="Times New Roman"/>
          <w:color w:val="231F20"/>
          <w:sz w:val="28"/>
          <w:szCs w:val="28"/>
        </w:rPr>
        <w:t>ех сторон: только в этом случае дети смогут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A36969">
        <w:rPr>
          <w:rFonts w:ascii="Times New Roman" w:hAnsi="Times New Roman" w:cs="Times New Roman"/>
          <w:color w:val="231F20"/>
          <w:sz w:val="28"/>
          <w:szCs w:val="28"/>
        </w:rPr>
        <w:t>по желанию выбирать формат будущего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A36969">
        <w:rPr>
          <w:rFonts w:ascii="Times New Roman" w:hAnsi="Times New Roman" w:cs="Times New Roman"/>
          <w:color w:val="231F20"/>
          <w:sz w:val="28"/>
          <w:szCs w:val="28"/>
        </w:rPr>
        <w:t>изображения (горизонтальный или вертикальный).</w:t>
      </w:r>
    </w:p>
    <w:p w:rsidR="00254B52" w:rsidRDefault="00254B52" w:rsidP="00254B52">
      <w:pPr>
        <w:spacing w:before="240" w:after="0" w:line="384" w:lineRule="atLeast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A36969">
        <w:rPr>
          <w:rFonts w:ascii="Times New Roman" w:hAnsi="Times New Roman" w:cs="Times New Roman"/>
          <w:b/>
          <w:sz w:val="28"/>
          <w:szCs w:val="28"/>
        </w:rPr>
        <w:t>Этап реализации:</w:t>
      </w:r>
      <w:r w:rsidRPr="00A36969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>В лотке с песком дети могут распознавать фигуры посредством тактильной стимуляции кончиков пальцев, движений кистей и рук, с помощью зрения и через ощущение самодвижения.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 xml:space="preserve">Существует два основных способа восприятия: интеллектуально-логический и эмоционально-целостный, которые приводят в действие процессы </w:t>
      </w:r>
      <w:r w:rsidRPr="000C2D13">
        <w:rPr>
          <w:rFonts w:ascii="Times New Roman" w:hAnsi="Times New Roman" w:cs="Times New Roman"/>
          <w:sz w:val="28"/>
          <w:szCs w:val="28"/>
        </w:rPr>
        <w:lastRenderedPageBreak/>
        <w:t>получения телом сенсорных ощущений и активируют силы интеллекта. Оба эти аспекта существуют и развиваются в ребенке, но нуждаются в стимулировании и требуют своего выражения.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52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0C2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B52" w:rsidRDefault="00254B52" w:rsidP="00254B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89">
        <w:rPr>
          <w:rFonts w:ascii="Times New Roman" w:hAnsi="Times New Roman" w:cs="Times New Roman"/>
          <w:sz w:val="28"/>
          <w:szCs w:val="28"/>
        </w:rPr>
        <w:t>тематическая непосредственно образовательная  деятельность, совместная деятельность воспитателя и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B52" w:rsidRDefault="00254B52" w:rsidP="00254B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для педагогов;</w:t>
      </w:r>
    </w:p>
    <w:p w:rsidR="00254B52" w:rsidRDefault="00254B52" w:rsidP="00254B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и печатные консультации для родителей.</w:t>
      </w:r>
    </w:p>
    <w:p w:rsidR="00254B52" w:rsidRPr="00C20889" w:rsidRDefault="00254B52" w:rsidP="00254B5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52" w:rsidRPr="00C20889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889">
        <w:rPr>
          <w:rFonts w:ascii="Times New Roman" w:hAnsi="Times New Roman" w:cs="Times New Roman"/>
          <w:b/>
          <w:sz w:val="28"/>
          <w:szCs w:val="28"/>
        </w:rPr>
        <w:t>Учебный план:</w:t>
      </w:r>
    </w:p>
    <w:tbl>
      <w:tblPr>
        <w:tblStyle w:val="a3"/>
        <w:tblW w:w="0" w:type="auto"/>
        <w:tblLook w:val="04A0"/>
      </w:tblPr>
      <w:tblGrid>
        <w:gridCol w:w="4785"/>
        <w:gridCol w:w="2694"/>
      </w:tblGrid>
      <w:tr w:rsidR="00254B52" w:rsidRPr="00C20889" w:rsidTr="008E0189">
        <w:tc>
          <w:tcPr>
            <w:tcW w:w="4785" w:type="dxa"/>
            <w:vMerge w:val="restart"/>
          </w:tcPr>
          <w:p w:rsidR="00254B52" w:rsidRPr="00C20889" w:rsidRDefault="00254B52" w:rsidP="008E0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89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участником образовательного процесса</w:t>
            </w:r>
          </w:p>
        </w:tc>
        <w:tc>
          <w:tcPr>
            <w:tcW w:w="2694" w:type="dxa"/>
          </w:tcPr>
          <w:p w:rsidR="00254B52" w:rsidRPr="00C20889" w:rsidRDefault="00254B52" w:rsidP="008E0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89">
              <w:rPr>
                <w:rFonts w:ascii="Times New Roman" w:hAnsi="Times New Roman" w:cs="Times New Roman"/>
                <w:sz w:val="20"/>
                <w:szCs w:val="20"/>
              </w:rPr>
              <w:t>Количество в месяц/год</w:t>
            </w:r>
          </w:p>
        </w:tc>
      </w:tr>
      <w:tr w:rsidR="00254B52" w:rsidRPr="00C20889" w:rsidTr="008E0189">
        <w:tc>
          <w:tcPr>
            <w:tcW w:w="4785" w:type="dxa"/>
            <w:vMerge/>
          </w:tcPr>
          <w:p w:rsidR="00254B52" w:rsidRPr="00C20889" w:rsidRDefault="00254B52" w:rsidP="008E0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B52" w:rsidRPr="00C20889" w:rsidRDefault="00254B52" w:rsidP="008E0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89">
              <w:rPr>
                <w:rFonts w:ascii="Times New Roman" w:hAnsi="Times New Roman" w:cs="Times New Roman"/>
                <w:sz w:val="20"/>
                <w:szCs w:val="20"/>
              </w:rPr>
              <w:t>Младшая группа – 15 мин.</w:t>
            </w:r>
          </w:p>
        </w:tc>
      </w:tr>
      <w:tr w:rsidR="00254B52" w:rsidRPr="00C20889" w:rsidTr="008E0189">
        <w:tc>
          <w:tcPr>
            <w:tcW w:w="4785" w:type="dxa"/>
          </w:tcPr>
          <w:p w:rsidR="00254B52" w:rsidRPr="00C20889" w:rsidRDefault="00254B52" w:rsidP="008E0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89">
              <w:rPr>
                <w:rFonts w:ascii="Times New Roman" w:hAnsi="Times New Roman" w:cs="Times New Roman"/>
                <w:sz w:val="20"/>
                <w:szCs w:val="20"/>
              </w:rPr>
              <w:t>НОД «Сенсорное развитие»</w:t>
            </w:r>
          </w:p>
        </w:tc>
        <w:tc>
          <w:tcPr>
            <w:tcW w:w="2694" w:type="dxa"/>
          </w:tcPr>
          <w:p w:rsidR="00254B52" w:rsidRPr="00C20889" w:rsidRDefault="00254B52" w:rsidP="008E01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889">
              <w:rPr>
                <w:rFonts w:ascii="Times New Roman" w:hAnsi="Times New Roman" w:cs="Times New Roman"/>
                <w:sz w:val="20"/>
                <w:szCs w:val="20"/>
              </w:rPr>
              <w:t>4/24*</w:t>
            </w:r>
          </w:p>
        </w:tc>
      </w:tr>
    </w:tbl>
    <w:p w:rsidR="00254B52" w:rsidRPr="00C20889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0889">
        <w:rPr>
          <w:rFonts w:ascii="Times New Roman" w:hAnsi="Times New Roman" w:cs="Times New Roman"/>
          <w:sz w:val="20"/>
          <w:szCs w:val="20"/>
        </w:rPr>
        <w:t>*этап реализации наступает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……</w:t>
      </w:r>
      <w:r w:rsidRPr="00C20889">
        <w:rPr>
          <w:rFonts w:ascii="Times New Roman" w:hAnsi="Times New Roman" w:cs="Times New Roman"/>
          <w:sz w:val="20"/>
          <w:szCs w:val="20"/>
        </w:rPr>
        <w:t>.</w:t>
      </w:r>
    </w:p>
    <w:p w:rsidR="00254B52" w:rsidRPr="00C20889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  <w:u w:val="single"/>
        </w:rPr>
        <w:t xml:space="preserve">Примерная тематика </w:t>
      </w:r>
      <w:r>
        <w:rPr>
          <w:rFonts w:ascii="Times New Roman" w:hAnsi="Times New Roman" w:cs="Times New Roman"/>
          <w:sz w:val="28"/>
          <w:szCs w:val="28"/>
          <w:u w:val="single"/>
        </w:rPr>
        <w:t>НОД</w:t>
      </w:r>
      <w:r w:rsidRPr="000C2D13">
        <w:rPr>
          <w:rFonts w:ascii="Times New Roman" w:hAnsi="Times New Roman" w:cs="Times New Roman"/>
          <w:sz w:val="28"/>
          <w:szCs w:val="28"/>
        </w:rPr>
        <w:t>: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 xml:space="preserve">Тема 1. Условное деление. </w:t>
      </w:r>
      <w:proofErr w:type="gramStart"/>
      <w:r w:rsidRPr="000C2D13">
        <w:rPr>
          <w:rFonts w:ascii="Times New Roman" w:hAnsi="Times New Roman" w:cs="Times New Roman"/>
          <w:sz w:val="28"/>
          <w:szCs w:val="28"/>
        </w:rPr>
        <w:t>(Разделите поверхность лотка на две половины.</w:t>
      </w:r>
      <w:proofErr w:type="gramEnd"/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>У ребенка есть выбор: разделить его по вертикали, по горизонтали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13">
        <w:rPr>
          <w:rFonts w:ascii="Times New Roman" w:hAnsi="Times New Roman" w:cs="Times New Roman"/>
          <w:sz w:val="28"/>
          <w:szCs w:val="28"/>
        </w:rPr>
        <w:t>по диагонали. Вертикальную прямую линию можно 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13">
        <w:rPr>
          <w:rFonts w:ascii="Times New Roman" w:hAnsi="Times New Roman" w:cs="Times New Roman"/>
          <w:sz w:val="28"/>
          <w:szCs w:val="28"/>
        </w:rPr>
        <w:t xml:space="preserve">как сверху вниз, так и снизу вверх. </w:t>
      </w:r>
      <w:proofErr w:type="gramStart"/>
      <w:r w:rsidRPr="000C2D13">
        <w:rPr>
          <w:rFonts w:ascii="Times New Roman" w:hAnsi="Times New Roman" w:cs="Times New Roman"/>
          <w:sz w:val="28"/>
          <w:szCs w:val="28"/>
        </w:rPr>
        <w:t>Горизонтальную прямую линию можно 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13">
        <w:rPr>
          <w:rFonts w:ascii="Times New Roman" w:hAnsi="Times New Roman" w:cs="Times New Roman"/>
          <w:sz w:val="28"/>
          <w:szCs w:val="28"/>
        </w:rPr>
        <w:t>как слева направо, так и справа налево.)</w:t>
      </w:r>
      <w:proofErr w:type="gramEnd"/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 xml:space="preserve">Тема 2. Превращение прямой линии в </w:t>
      </w:r>
      <w:proofErr w:type="spellStart"/>
      <w:r w:rsidRPr="000C2D13">
        <w:rPr>
          <w:rFonts w:ascii="Times New Roman" w:hAnsi="Times New Roman" w:cs="Times New Roman"/>
          <w:sz w:val="28"/>
          <w:szCs w:val="28"/>
        </w:rPr>
        <w:t>зиг-заг</w:t>
      </w:r>
      <w:proofErr w:type="spellEnd"/>
      <w:r w:rsidRPr="000C2D1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C2D13">
        <w:rPr>
          <w:rFonts w:ascii="Times New Roman" w:hAnsi="Times New Roman" w:cs="Times New Roman"/>
          <w:sz w:val="28"/>
          <w:szCs w:val="28"/>
        </w:rPr>
        <w:t>волнистую</w:t>
      </w:r>
      <w:proofErr w:type="gramEnd"/>
      <w:r w:rsidRPr="000C2D13">
        <w:rPr>
          <w:rFonts w:ascii="Times New Roman" w:hAnsi="Times New Roman" w:cs="Times New Roman"/>
          <w:sz w:val="28"/>
          <w:szCs w:val="28"/>
        </w:rPr>
        <w:t>.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>Тема 3. Несколько прямых линий проведены на равном расстоянии друг от друга: в горизонтальном и вертикальном положении.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>Тема 4. Длина прямых линий постепенно увеличивается до максимума, а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13">
        <w:rPr>
          <w:rFonts w:ascii="Times New Roman" w:hAnsi="Times New Roman" w:cs="Times New Roman"/>
          <w:sz w:val="28"/>
          <w:szCs w:val="28"/>
        </w:rPr>
        <w:t>таким же образом уменьшается.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>Тема 5. Составление форм из вертикальных и горизонтальных прямых линий («коврик»).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>Тема 6. Диагональные линии.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>Тема 7. Пересечение линий («снежинки»).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>Тема 8. Пересечение диагональных и горизонтальных линий («полосатый треугольник»).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>Тема 9. Сочетание диагональных и вертикальных линий.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>Тема 10. Треугольник.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>Тема 11. Квадрат из двух треугольников.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>Тема 12. Дуги ( С и обратная</w:t>
      </w:r>
      <w:proofErr w:type="gramStart"/>
      <w:r w:rsidRPr="000C2D1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C2D13">
        <w:rPr>
          <w:rFonts w:ascii="Times New Roman" w:hAnsi="Times New Roman" w:cs="Times New Roman"/>
          <w:sz w:val="28"/>
          <w:szCs w:val="28"/>
        </w:rPr>
        <w:t>, а также вверх и вниз выпуклая).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>Тема 13. Круг, овал.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>Тема 14. Восьмерка (автодорога) и крестики.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>Тема 15. Половинки окружностей, открытые вниз и вверх.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>Тема 16. Упражнения с пересекающимися прямыми линиями (множество крестиков)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>Тема 17. Волнистая линия.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>Тема 18. Петли.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lastRenderedPageBreak/>
        <w:t xml:space="preserve">Тема 19. Рисование концентрических окружностей от маленькой </w:t>
      </w:r>
      <w:proofErr w:type="gramStart"/>
      <w:r w:rsidRPr="000C2D1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C2D13">
        <w:rPr>
          <w:rFonts w:ascii="Times New Roman" w:hAnsi="Times New Roman" w:cs="Times New Roman"/>
          <w:sz w:val="28"/>
          <w:szCs w:val="28"/>
        </w:rPr>
        <w:t xml:space="preserve"> большой и наоборот.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>Тема 20. Половины. Цель: развивать чувство симметрии. На одной половине лотка вы рисуете фигуру (поначалу простую) и просите ребенка нарисовать на другой половине зеркальное отображение этой фигуры. Такое упражнение прекрасно развивает в воображении детей чувство равновесия: слева – справа, вверху – внизу, внутри – снаружи, все это нужно попробовать изобразить.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>Тема 21. Технические элементы рисования: кулаком, ладонью, ребром большого пальца</w:t>
      </w: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>Тема 22. Технические элементы рисования: щепотью, мизинцами, одновременное использование нескольких пальцев.</w:t>
      </w:r>
      <w:r w:rsidRPr="000C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Симметрично двумя руками. </w:t>
      </w:r>
      <w:proofErr w:type="spellStart"/>
      <w:r w:rsidRPr="000C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Насыпание</w:t>
      </w:r>
      <w:proofErr w:type="spellEnd"/>
      <w:r w:rsidRPr="000C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кулачка.</w:t>
      </w:r>
    </w:p>
    <w:p w:rsidR="00254B52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13">
        <w:rPr>
          <w:rFonts w:ascii="Times New Roman" w:hAnsi="Times New Roman" w:cs="Times New Roman"/>
          <w:sz w:val="28"/>
          <w:szCs w:val="28"/>
        </w:rPr>
        <w:t>Тема 23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2D1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C2D13">
        <w:rPr>
          <w:rFonts w:ascii="Times New Roman" w:hAnsi="Times New Roman" w:cs="Times New Roman"/>
          <w:sz w:val="28"/>
          <w:szCs w:val="28"/>
        </w:rPr>
        <w:t>последующие</w:t>
      </w:r>
      <w:proofErr w:type="gramEnd"/>
      <w:r w:rsidRPr="000C2D13">
        <w:rPr>
          <w:rFonts w:ascii="Times New Roman" w:hAnsi="Times New Roman" w:cs="Times New Roman"/>
          <w:sz w:val="28"/>
          <w:szCs w:val="28"/>
        </w:rPr>
        <w:t>. По замысл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254B52" w:rsidRDefault="00254B52" w:rsidP="002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52" w:rsidRPr="000C2D13" w:rsidRDefault="00254B52" w:rsidP="00254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деятельность: и</w:t>
      </w:r>
      <w:r w:rsidRPr="000C2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гры с песком и ладошками:</w:t>
      </w:r>
      <w:r w:rsidRPr="000C2D1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95250" distB="95250" distL="95250" distR="9525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57425" cy="3009900"/>
            <wp:effectExtent l="19050" t="0" r="9525" b="0"/>
            <wp:wrapSquare wrapText="bothSides"/>
            <wp:docPr id="4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B52" w:rsidRPr="000C2D13" w:rsidRDefault="00254B52" w:rsidP="00254B52">
      <w:pPr>
        <w:shd w:val="clear" w:color="auto" w:fill="FDFB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C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поскользить</w:t>
      </w:r>
      <w:proofErr w:type="spellEnd"/>
      <w:r w:rsidRPr="000C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ладонями по поверхности песка, выполняя зигзагообразные и круговые движения (как машинки, змейки, санки и др.);</w:t>
      </w:r>
    </w:p>
    <w:p w:rsidR="00254B52" w:rsidRDefault="00254B52" w:rsidP="00254B52">
      <w:pPr>
        <w:shd w:val="clear" w:color="auto" w:fill="FDFB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выполнить те же движения, поставив ладонь на ребро;</w:t>
      </w:r>
    </w:p>
    <w:p w:rsidR="00254B52" w:rsidRDefault="00254B52" w:rsidP="00254B52">
      <w:pPr>
        <w:shd w:val="clear" w:color="auto" w:fill="FDFB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"пройтись" ладонями по проложенным трассам, оставляя на них свои следы;</w:t>
      </w:r>
    </w:p>
    <w:p w:rsidR="00254B52" w:rsidRDefault="00254B52" w:rsidP="00254B52">
      <w:pPr>
        <w:shd w:val="clear" w:color="auto" w:fill="FDFB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отпечатками ладоней, кулачков, костяшек кистей рук, ребрами ладоней всевозможные причудливые узоры на поверхности песка.</w:t>
      </w:r>
    </w:p>
    <w:p w:rsidR="00254B52" w:rsidRDefault="00254B52" w:rsidP="00254B52">
      <w:pPr>
        <w:shd w:val="clear" w:color="auto" w:fill="FDFB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B52" w:rsidRPr="00C20889" w:rsidRDefault="00254B52" w:rsidP="00254B52">
      <w:pPr>
        <w:shd w:val="clear" w:color="auto" w:fill="FDFB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B52" w:rsidRPr="00C20889" w:rsidRDefault="00254B52" w:rsidP="00254B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C20889">
        <w:rPr>
          <w:rFonts w:ascii="Times New Roman" w:hAnsi="Times New Roman" w:cs="Times New Roman"/>
          <w:b/>
          <w:sz w:val="28"/>
          <w:szCs w:val="28"/>
        </w:rPr>
        <w:t>Этап оценки:</w:t>
      </w:r>
    </w:p>
    <w:p w:rsidR="00254B52" w:rsidRDefault="00254B52" w:rsidP="00254B52">
      <w:pPr>
        <w:pStyle w:val="c4"/>
        <w:spacing w:before="0" w:beforeAutospacing="0" w:after="0" w:afterAutospacing="0" w:line="270" w:lineRule="atLeast"/>
        <w:rPr>
          <w:rStyle w:val="c0"/>
          <w:bCs/>
          <w:iCs/>
          <w:color w:val="000000"/>
          <w:sz w:val="32"/>
          <w:szCs w:val="32"/>
        </w:rPr>
      </w:pPr>
      <w:r w:rsidRPr="00C20889">
        <w:rPr>
          <w:rStyle w:val="c0"/>
          <w:bCs/>
          <w:iCs/>
          <w:color w:val="000000"/>
          <w:sz w:val="32"/>
          <w:szCs w:val="32"/>
        </w:rPr>
        <w:t>Формы подведения итогов реализации проекта</w:t>
      </w:r>
      <w:r>
        <w:rPr>
          <w:rStyle w:val="c0"/>
          <w:bCs/>
          <w:iCs/>
          <w:color w:val="000000"/>
          <w:sz w:val="32"/>
          <w:szCs w:val="32"/>
        </w:rPr>
        <w:t>:</w:t>
      </w:r>
    </w:p>
    <w:p w:rsidR="00254B52" w:rsidRPr="00C20889" w:rsidRDefault="00254B52" w:rsidP="00254B52">
      <w:pPr>
        <w:pStyle w:val="c4"/>
        <w:spacing w:before="0" w:beforeAutospacing="0" w:after="0" w:afterAutospacing="0" w:line="270" w:lineRule="atLeast"/>
        <w:rPr>
          <w:rStyle w:val="c0"/>
          <w:bCs/>
          <w:iCs/>
          <w:color w:val="00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1277"/>
      </w:tblGrid>
      <w:tr w:rsidR="00254B52" w:rsidRPr="00C20889" w:rsidTr="008E0189">
        <w:tc>
          <w:tcPr>
            <w:tcW w:w="4785" w:type="dxa"/>
          </w:tcPr>
          <w:p w:rsidR="00254B52" w:rsidRPr="00C20889" w:rsidRDefault="00254B52" w:rsidP="008E0189">
            <w:pPr>
              <w:pStyle w:val="c4"/>
              <w:spacing w:before="0" w:beforeAutospacing="0" w:after="0" w:afterAutospacing="0" w:line="27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C20889">
              <w:rPr>
                <w:b/>
                <w:color w:val="000000"/>
                <w:sz w:val="22"/>
                <w:szCs w:val="22"/>
              </w:rPr>
              <w:t>Формы:</w:t>
            </w:r>
          </w:p>
        </w:tc>
        <w:tc>
          <w:tcPr>
            <w:tcW w:w="1277" w:type="dxa"/>
          </w:tcPr>
          <w:p w:rsidR="00254B52" w:rsidRPr="00C20889" w:rsidRDefault="00254B52" w:rsidP="008E0189">
            <w:pPr>
              <w:pStyle w:val="c4"/>
              <w:spacing w:before="0" w:beforeAutospacing="0" w:after="0" w:afterAutospacing="0" w:line="27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C20889">
              <w:rPr>
                <w:b/>
                <w:color w:val="000000"/>
                <w:sz w:val="22"/>
                <w:szCs w:val="22"/>
              </w:rPr>
              <w:t>Сроки:</w:t>
            </w:r>
          </w:p>
        </w:tc>
      </w:tr>
      <w:tr w:rsidR="00254B52" w:rsidRPr="00C20889" w:rsidTr="008E0189">
        <w:tc>
          <w:tcPr>
            <w:tcW w:w="4785" w:type="dxa"/>
          </w:tcPr>
          <w:p w:rsidR="00254B52" w:rsidRPr="00C20889" w:rsidRDefault="00254B52" w:rsidP="008E0189">
            <w:pPr>
              <w:pStyle w:val="c4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  <w:r w:rsidRPr="00C20889">
              <w:rPr>
                <w:rStyle w:val="c8"/>
                <w:color w:val="000000"/>
                <w:sz w:val="20"/>
                <w:szCs w:val="20"/>
              </w:rPr>
              <w:t>Проведение фотовыставок детских работ</w:t>
            </w:r>
          </w:p>
        </w:tc>
        <w:tc>
          <w:tcPr>
            <w:tcW w:w="1277" w:type="dxa"/>
          </w:tcPr>
          <w:p w:rsidR="00254B52" w:rsidRPr="00C20889" w:rsidRDefault="00254B52" w:rsidP="008E0189">
            <w:pPr>
              <w:pStyle w:val="c4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</w:p>
        </w:tc>
      </w:tr>
      <w:tr w:rsidR="00254B52" w:rsidRPr="00C20889" w:rsidTr="008E0189">
        <w:tc>
          <w:tcPr>
            <w:tcW w:w="4785" w:type="dxa"/>
          </w:tcPr>
          <w:p w:rsidR="00254B52" w:rsidRPr="00C20889" w:rsidRDefault="00254B52" w:rsidP="008E0189">
            <w:pPr>
              <w:pStyle w:val="c4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  <w:r w:rsidRPr="00C20889">
              <w:rPr>
                <w:rStyle w:val="c8"/>
                <w:color w:val="000000"/>
                <w:sz w:val="20"/>
                <w:szCs w:val="20"/>
              </w:rPr>
              <w:t>проведение открытого мероприятия для родителей</w:t>
            </w:r>
          </w:p>
        </w:tc>
        <w:tc>
          <w:tcPr>
            <w:tcW w:w="1277" w:type="dxa"/>
          </w:tcPr>
          <w:p w:rsidR="00254B52" w:rsidRPr="00C20889" w:rsidRDefault="00254B52" w:rsidP="008E0189">
            <w:pPr>
              <w:pStyle w:val="c4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</w:p>
        </w:tc>
      </w:tr>
      <w:tr w:rsidR="00254B52" w:rsidRPr="00C20889" w:rsidTr="008E0189">
        <w:tc>
          <w:tcPr>
            <w:tcW w:w="4785" w:type="dxa"/>
          </w:tcPr>
          <w:p w:rsidR="00254B52" w:rsidRPr="00C20889" w:rsidRDefault="00254B52" w:rsidP="008E0189">
            <w:pPr>
              <w:pStyle w:val="c4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  <w:r w:rsidRPr="00C20889">
              <w:rPr>
                <w:rStyle w:val="c8"/>
                <w:color w:val="000000"/>
                <w:sz w:val="20"/>
                <w:szCs w:val="20"/>
              </w:rPr>
              <w:t>проведение мастер-класса среди педагогов</w:t>
            </w:r>
          </w:p>
        </w:tc>
        <w:tc>
          <w:tcPr>
            <w:tcW w:w="1277" w:type="dxa"/>
          </w:tcPr>
          <w:p w:rsidR="00254B52" w:rsidRPr="00C20889" w:rsidRDefault="00254B52" w:rsidP="008E0189">
            <w:pPr>
              <w:pStyle w:val="c4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</w:p>
        </w:tc>
      </w:tr>
    </w:tbl>
    <w:p w:rsidR="00254B52" w:rsidRPr="000C2D13" w:rsidRDefault="00254B52" w:rsidP="00254B52">
      <w:pPr>
        <w:shd w:val="clear" w:color="auto" w:fill="FDFB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B52" w:rsidRDefault="00254B52" w:rsidP="00254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B52" w:rsidRDefault="00254B52" w:rsidP="00254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B52" w:rsidRDefault="00254B52" w:rsidP="00254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B52" w:rsidRDefault="00254B52" w:rsidP="00254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B52" w:rsidRDefault="00254B52" w:rsidP="00254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B52" w:rsidRPr="0045151A" w:rsidRDefault="00254B52" w:rsidP="00254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B52" w:rsidRPr="00C20889" w:rsidRDefault="00254B52" w:rsidP="00254B52">
      <w:pPr>
        <w:shd w:val="clear" w:color="auto" w:fill="FDFBF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0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Литература:</w:t>
      </w:r>
    </w:p>
    <w:p w:rsidR="00254B52" w:rsidRPr="00C20889" w:rsidRDefault="00254B52" w:rsidP="00254B52">
      <w:pPr>
        <w:shd w:val="clear" w:color="auto" w:fill="FDFBF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Н.В. Дубровская «Рисунки, спрятанные в пальчиках«, «Детство - пресс», 2003.</w:t>
      </w:r>
    </w:p>
    <w:p w:rsidR="00254B52" w:rsidRPr="00C20889" w:rsidRDefault="00254B52" w:rsidP="00254B52">
      <w:pPr>
        <w:shd w:val="clear" w:color="auto" w:fill="FDFBF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Журнал "Логопед" № 3, 2004.</w:t>
      </w:r>
    </w:p>
    <w:p w:rsidR="00254B52" w:rsidRPr="00C20889" w:rsidRDefault="00254B52" w:rsidP="00254B52">
      <w:pPr>
        <w:shd w:val="clear" w:color="auto" w:fill="FDFBF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Мариелла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Зейц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«Пишем и рисуем на песке. Настольная песочница», «Москва.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, 2010.</w:t>
      </w:r>
    </w:p>
    <w:p w:rsidR="00254B52" w:rsidRPr="00C20889" w:rsidRDefault="00254B52" w:rsidP="00254B52">
      <w:pPr>
        <w:shd w:val="clear" w:color="auto" w:fill="FDFBF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Т.Д.Зинкевич-Евстигнеева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«Практикум по песочной терапии», СПб, «Речь».</w:t>
      </w:r>
    </w:p>
    <w:p w:rsidR="00254B52" w:rsidRPr="00C20889" w:rsidRDefault="00254B52" w:rsidP="00254B52">
      <w:pPr>
        <w:shd w:val="clear" w:color="auto" w:fill="FDFBF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u-sovenka.ru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рисования №5. Рисование песком – Песочное шоу в домашних условиях!</w:t>
      </w:r>
    </w:p>
    <w:p w:rsidR="00254B52" w:rsidRPr="00C20889" w:rsidRDefault="00254B52" w:rsidP="00254B52">
      <w:pPr>
        <w:shd w:val="clear" w:color="auto" w:fill="FDFBF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timo-shcola.ucoz.ru›load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shkolnye_scenariiigry_i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</w:t>
      </w:r>
    </w:p>
    <w:p w:rsidR="00254B52" w:rsidRPr="00F71100" w:rsidRDefault="00254B52" w:rsidP="00254B52">
      <w:pPr>
        <w:shd w:val="clear" w:color="auto" w:fill="FDFBF1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254B52" w:rsidRPr="00365675" w:rsidRDefault="00254B52" w:rsidP="00254B52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972A06"/>
          <w:kern w:val="36"/>
          <w:sz w:val="30"/>
          <w:szCs w:val="30"/>
          <w:lang w:val="en-US" w:eastAsia="ru-RU"/>
        </w:rPr>
      </w:pPr>
    </w:p>
    <w:p w:rsidR="00254B52" w:rsidRPr="00365675" w:rsidRDefault="00254B52" w:rsidP="00254B52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972A06"/>
          <w:kern w:val="36"/>
          <w:sz w:val="30"/>
          <w:szCs w:val="30"/>
          <w:lang w:val="en-US" w:eastAsia="ru-RU"/>
        </w:rPr>
      </w:pPr>
    </w:p>
    <w:p w:rsidR="00254B52" w:rsidRPr="00365675" w:rsidRDefault="00254B52" w:rsidP="00254B52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972A06"/>
          <w:kern w:val="36"/>
          <w:sz w:val="30"/>
          <w:szCs w:val="30"/>
          <w:lang w:val="en-US" w:eastAsia="ru-RU"/>
        </w:rPr>
      </w:pPr>
    </w:p>
    <w:p w:rsidR="00254B52" w:rsidRPr="00365675" w:rsidRDefault="00254B52" w:rsidP="00254B52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972A06"/>
          <w:kern w:val="36"/>
          <w:sz w:val="30"/>
          <w:szCs w:val="30"/>
          <w:lang w:val="en-US" w:eastAsia="ru-RU"/>
        </w:rPr>
      </w:pPr>
    </w:p>
    <w:p w:rsidR="00254B52" w:rsidRPr="00365675" w:rsidRDefault="00254B52" w:rsidP="00254B52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972A06"/>
          <w:kern w:val="36"/>
          <w:sz w:val="30"/>
          <w:szCs w:val="30"/>
          <w:lang w:val="en-US" w:eastAsia="ru-RU"/>
        </w:rPr>
      </w:pPr>
    </w:p>
    <w:p w:rsidR="00254B52" w:rsidRPr="00365675" w:rsidRDefault="00254B52" w:rsidP="00254B52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972A06"/>
          <w:kern w:val="36"/>
          <w:sz w:val="30"/>
          <w:szCs w:val="30"/>
          <w:lang w:val="en-US" w:eastAsia="ru-RU"/>
        </w:rPr>
      </w:pPr>
    </w:p>
    <w:p w:rsidR="00254B52" w:rsidRPr="00365675" w:rsidRDefault="00254B52" w:rsidP="00254B52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972A06"/>
          <w:kern w:val="36"/>
          <w:sz w:val="30"/>
          <w:szCs w:val="30"/>
          <w:lang w:val="en-US" w:eastAsia="ru-RU"/>
        </w:rPr>
      </w:pPr>
    </w:p>
    <w:p w:rsidR="00254B52" w:rsidRPr="00365675" w:rsidRDefault="00254B52" w:rsidP="00254B52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972A06"/>
          <w:kern w:val="36"/>
          <w:sz w:val="30"/>
          <w:szCs w:val="30"/>
          <w:lang w:val="en-US" w:eastAsia="ru-RU"/>
        </w:rPr>
      </w:pPr>
    </w:p>
    <w:p w:rsidR="00254B52" w:rsidRPr="00365675" w:rsidRDefault="00254B52" w:rsidP="00254B52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972A06"/>
          <w:kern w:val="36"/>
          <w:sz w:val="30"/>
          <w:szCs w:val="30"/>
          <w:lang w:val="en-US" w:eastAsia="ru-RU"/>
        </w:rPr>
      </w:pPr>
    </w:p>
    <w:p w:rsidR="00254B52" w:rsidRPr="00365675" w:rsidRDefault="00254B52" w:rsidP="00254B52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972A06"/>
          <w:kern w:val="36"/>
          <w:sz w:val="30"/>
          <w:szCs w:val="30"/>
          <w:lang w:val="en-US" w:eastAsia="ru-RU"/>
        </w:rPr>
      </w:pPr>
    </w:p>
    <w:p w:rsidR="00254B52" w:rsidRPr="00365675" w:rsidRDefault="00254B52" w:rsidP="00254B52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972A06"/>
          <w:kern w:val="36"/>
          <w:sz w:val="30"/>
          <w:szCs w:val="30"/>
          <w:lang w:val="en-US" w:eastAsia="ru-RU"/>
        </w:rPr>
      </w:pPr>
    </w:p>
    <w:p w:rsidR="00254B52" w:rsidRPr="00365675" w:rsidRDefault="00254B52" w:rsidP="00254B52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972A06"/>
          <w:kern w:val="36"/>
          <w:sz w:val="30"/>
          <w:szCs w:val="30"/>
          <w:lang w:val="en-US" w:eastAsia="ru-RU"/>
        </w:rPr>
      </w:pPr>
    </w:p>
    <w:p w:rsidR="00254B52" w:rsidRPr="00365675" w:rsidRDefault="00254B52" w:rsidP="00254B52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972A06"/>
          <w:kern w:val="36"/>
          <w:sz w:val="30"/>
          <w:szCs w:val="30"/>
          <w:lang w:val="en-US" w:eastAsia="ru-RU"/>
        </w:rPr>
      </w:pPr>
    </w:p>
    <w:p w:rsidR="00254B52" w:rsidRPr="00365675" w:rsidRDefault="00254B52" w:rsidP="00254B52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972A06"/>
          <w:kern w:val="36"/>
          <w:sz w:val="30"/>
          <w:szCs w:val="30"/>
          <w:lang w:val="en-US" w:eastAsia="ru-RU"/>
        </w:rPr>
      </w:pPr>
    </w:p>
    <w:p w:rsidR="00254B52" w:rsidRPr="00365675" w:rsidRDefault="00254B52" w:rsidP="00254B52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972A06"/>
          <w:kern w:val="36"/>
          <w:sz w:val="30"/>
          <w:szCs w:val="30"/>
          <w:lang w:val="en-US" w:eastAsia="ru-RU"/>
        </w:rPr>
      </w:pPr>
    </w:p>
    <w:p w:rsidR="00254B52" w:rsidRPr="00254B52" w:rsidRDefault="00254B52" w:rsidP="00254B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7A1A" w:rsidRPr="00254B52" w:rsidRDefault="009D7A1A">
      <w:pPr>
        <w:rPr>
          <w:lang w:val="en-US"/>
        </w:rPr>
      </w:pPr>
    </w:p>
    <w:sectPr w:rsidR="009D7A1A" w:rsidRPr="00254B52" w:rsidSect="009D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6045"/>
    <w:multiLevelType w:val="hybridMultilevel"/>
    <w:tmpl w:val="3B24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20A12"/>
    <w:multiLevelType w:val="hybridMultilevel"/>
    <w:tmpl w:val="5764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B52"/>
    <w:rsid w:val="00125EE5"/>
    <w:rsid w:val="00254B52"/>
    <w:rsid w:val="005B7D17"/>
    <w:rsid w:val="009D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54B52"/>
  </w:style>
  <w:style w:type="paragraph" w:customStyle="1" w:styleId="c4">
    <w:name w:val="c4"/>
    <w:basedOn w:val="a"/>
    <w:rsid w:val="0025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54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B52"/>
    <w:pPr>
      <w:ind w:left="720"/>
      <w:contextualSpacing/>
    </w:pPr>
  </w:style>
  <w:style w:type="character" w:customStyle="1" w:styleId="c0">
    <w:name w:val="c0"/>
    <w:basedOn w:val="a0"/>
    <w:rsid w:val="00254B52"/>
  </w:style>
  <w:style w:type="character" w:customStyle="1" w:styleId="c8">
    <w:name w:val="c8"/>
    <w:basedOn w:val="a0"/>
    <w:rsid w:val="00254B52"/>
  </w:style>
  <w:style w:type="paragraph" w:styleId="a5">
    <w:name w:val="Balloon Text"/>
    <w:basedOn w:val="a"/>
    <w:link w:val="a6"/>
    <w:uiPriority w:val="99"/>
    <w:semiHidden/>
    <w:unhideWhenUsed/>
    <w:rsid w:val="0025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1245</Words>
  <Characters>7102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2</cp:revision>
  <dcterms:created xsi:type="dcterms:W3CDTF">2013-03-02T06:15:00Z</dcterms:created>
  <dcterms:modified xsi:type="dcterms:W3CDTF">2013-03-02T06:16:00Z</dcterms:modified>
</cp:coreProperties>
</file>