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Совершенствование условий для развития мелкой моторики пальцев, рук детей дошкольного возраста.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Задачи: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1. Улучшить координацию и точность движений руки и глаза, гибкость рук, ритмичность;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2. Улучшить мелкую моторику пальцев, кистей рук,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сенсорику</w:t>
      </w:r>
      <w:proofErr w:type="spellEnd"/>
      <w:r>
        <w:rPr>
          <w:rFonts w:ascii="Arial" w:hAnsi="Arial" w:cs="Arial"/>
          <w:color w:val="555555"/>
          <w:sz w:val="26"/>
          <w:szCs w:val="26"/>
        </w:rPr>
        <w:t>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3. Улучшить общую двигательную активность;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4. Содействовать нормализации речевой функции;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5. 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6. Создавать эмоционально-комфортную обстановку в общении со сверстниками и взрослыми.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1. Совершенствовать предметно-развивающую среду группы для развития мелкой моторики.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2. «Предметная развивающая среда»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3. «Безопасность материалов и оборудования» — обеспечение ребенка такими материалами и оборудованием, при использовании которых его физическому и психическому здоровью не угрожает опасность, материал должен быть доступным, интересным и разнообразным.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4. Развивать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Форма отчётности: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• Сделать консультацию для воспитателей по развитию мелкой моторики дошкольников «Развиваем пальчики, улучшаем речь».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Провести анкетирование родителей, собрание на тему: «Развивающие игры для ребёнка, чему они способствуют».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Составить картотеку пальчиковых игр, артикуляционных гимнастик, дыхательных упражнений.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Формы работы: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совместная деятельность воспитателя с детьми;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индивидуальная работа с детьми;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свободная самостоятельная деятельность самих детей.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Методы и приемы работы: (Объяснение, показ, беседа, игра)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Массаж кистей рук;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пальчиковая гимнастика, физкультминутки;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пальчиковые игры со стихами, со скороговорками;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пальчиковый театр;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лепка из пластилина и соленого теста с использованием природного материала (семена, крупы, ракушки и т. д., также лепка из глины;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нетрадиционные техники рисования: кистью, пальцем, зубной щеткой, ватными палочками, свечкой и т. д.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 ;</w:t>
      </w:r>
      <w:proofErr w:type="gramEnd"/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конструирование: из бумаги в технике оригами, работа с конструктором ЛЕГО;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различные виды аппликаций;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рисование по трафаретам;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штриховка в заданном направлении;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• дорисовка (по принципу симметрии)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 ;</w:t>
      </w:r>
      <w:proofErr w:type="gramEnd"/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лабиринты;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Дидактические игры;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Шнуровка, пуговицы, прищепки;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игры с мелкими предметами;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•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пазлы</w:t>
      </w:r>
      <w:proofErr w:type="spellEnd"/>
      <w:r>
        <w:rPr>
          <w:rFonts w:ascii="Arial" w:hAnsi="Arial" w:cs="Arial"/>
          <w:color w:val="555555"/>
          <w:sz w:val="26"/>
          <w:szCs w:val="26"/>
        </w:rPr>
        <w:t>, мозаика, матрёшки, пирамидки;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 ЭТАП информационно-аналитический (вводно-ознакомительный)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Изучение научной и учебно-методической литературы: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Бардышева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Т. Ю. Здравствуй, пальчик. Пальчиковые игры. – М.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«Карапуз», 2007.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Большакова С. Е. Формирование мелкой моторики рук: Игры и упражнения. – М.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ТЦ Сфера, 2006.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Ермакова И. А. Развиваем мелкую моторику у малышей. – СПб: Изд. дом «Литера», 2006.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Крупенчук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О. И. Пальчиковые игры. – СПб: Изд. дом «Литера», 2007.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Пименова Е. П. Пальчиковые игры. – Ростов-на-Дону: Феникс, 2007.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Цвынтарный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В. В. Играем пальчиками и развиваем речь – СПб: ИЧП «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Хардфорд</w:t>
      </w:r>
      <w:proofErr w:type="spellEnd"/>
      <w:r>
        <w:rPr>
          <w:rFonts w:ascii="Arial" w:hAnsi="Arial" w:cs="Arial"/>
          <w:color w:val="555555"/>
          <w:sz w:val="26"/>
          <w:szCs w:val="26"/>
        </w:rPr>
        <w:t>», 1996.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Соколова Ю. А. Игры с пальчиками. – М.</w:t>
      </w:r>
      <w:proofErr w:type="gramStart"/>
      <w:r>
        <w:rPr>
          <w:rFonts w:ascii="Arial" w:hAnsi="Arial" w:cs="Arial"/>
          <w:color w:val="555555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Эксмо</w:t>
      </w:r>
      <w:proofErr w:type="spellEnd"/>
      <w:r>
        <w:rPr>
          <w:rFonts w:ascii="Arial" w:hAnsi="Arial" w:cs="Arial"/>
          <w:color w:val="555555"/>
          <w:sz w:val="26"/>
          <w:szCs w:val="26"/>
        </w:rPr>
        <w:t>, 2006.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6. Кольцова М. М «Развитие моторики»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7. Елена Данилова «Пальчиковые игры»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8. Строгонова И. А. «Дошкольное образование, развитие мелкой моторики руки ребёнка»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2 ЭТАП — внедрение в практику.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 ЭТАП — представление опыта работы по теме.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Выступление на педсовете, выступление на родительском групповом собрании.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Актуальность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пазлами</w:t>
      </w:r>
      <w:proofErr w:type="spellEnd"/>
      <w:r>
        <w:rPr>
          <w:rFonts w:ascii="Arial" w:hAnsi="Arial" w:cs="Arial"/>
          <w:color w:val="555555"/>
          <w:sz w:val="26"/>
          <w:szCs w:val="26"/>
        </w:rPr>
        <w:t>, счетными палочками, мозаикой. Они отказываются от любимых другими детьми лепки и аппликации, рисования и конструирования, не успевают за ребятами на занятиях.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 и такие дети считают себя «чужими».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Наряду с развитием мелкой моторики развиваются память, внимание, мышление, ЗУН (знание, умение, навыки, а также словарный запас.</w:t>
      </w:r>
      <w:proofErr w:type="gramEnd"/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План работы по самообразованию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1. Изучить литературу по данной теме.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2. Внедрить в работу с детьми.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3. Составить картотеку игр для развития мелкой моторики рук, а также картотеку игр на развитие дыхания, артикуляционных гимнастик.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4. Консультация для родителей «Развиваем пальчики, улучшаем речь».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5. Провести с родителями мини – тест «Хорошо ли слышит мой ребёнок? »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6. Консультация для воспитателей «Что такое мелкая моторика и почему так важно её развивать? »; «Со словами можно и нужно играть! ».</w:t>
      </w:r>
    </w:p>
    <w:p w:rsidR="001007A7" w:rsidRDefault="001007A7" w:rsidP="001007A7">
      <w:pPr>
        <w:pStyle w:val="a5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7. Упражнения по совершенствованию статистической и динамической координации движений пальцев рук.</w:t>
      </w:r>
    </w:p>
    <w:p w:rsidR="003778F0" w:rsidRDefault="003778F0"/>
    <w:sectPr w:rsidR="003778F0" w:rsidSect="0037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65C"/>
    <w:multiLevelType w:val="multilevel"/>
    <w:tmpl w:val="F9D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4ADC"/>
    <w:multiLevelType w:val="multilevel"/>
    <w:tmpl w:val="58D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9189A"/>
    <w:multiLevelType w:val="multilevel"/>
    <w:tmpl w:val="153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006E7"/>
    <w:multiLevelType w:val="multilevel"/>
    <w:tmpl w:val="D56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C5C6F"/>
    <w:multiLevelType w:val="multilevel"/>
    <w:tmpl w:val="B58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56841"/>
    <w:multiLevelType w:val="multilevel"/>
    <w:tmpl w:val="CA4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5514F"/>
    <w:multiLevelType w:val="multilevel"/>
    <w:tmpl w:val="FE9C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02E40"/>
    <w:multiLevelType w:val="multilevel"/>
    <w:tmpl w:val="320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B71F5"/>
    <w:multiLevelType w:val="multilevel"/>
    <w:tmpl w:val="236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2331E"/>
    <w:multiLevelType w:val="multilevel"/>
    <w:tmpl w:val="109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05769"/>
    <w:multiLevelType w:val="multilevel"/>
    <w:tmpl w:val="48F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77245"/>
    <w:multiLevelType w:val="multilevel"/>
    <w:tmpl w:val="195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665F7"/>
    <w:multiLevelType w:val="multilevel"/>
    <w:tmpl w:val="236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0022"/>
    <w:rsid w:val="001007A7"/>
    <w:rsid w:val="002A24FB"/>
    <w:rsid w:val="003778F0"/>
    <w:rsid w:val="004E0022"/>
    <w:rsid w:val="0070604C"/>
    <w:rsid w:val="00C4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022"/>
  </w:style>
  <w:style w:type="paragraph" w:customStyle="1" w:styleId="c5">
    <w:name w:val="c5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022"/>
  </w:style>
  <w:style w:type="character" w:customStyle="1" w:styleId="c20">
    <w:name w:val="c20"/>
    <w:basedOn w:val="a0"/>
    <w:rsid w:val="004E0022"/>
  </w:style>
  <w:style w:type="paragraph" w:customStyle="1" w:styleId="c23">
    <w:name w:val="c23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022"/>
  </w:style>
  <w:style w:type="paragraph" w:customStyle="1" w:styleId="c1">
    <w:name w:val="c1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022"/>
    <w:rPr>
      <w:color w:val="800080"/>
      <w:u w:val="single"/>
    </w:rPr>
  </w:style>
  <w:style w:type="paragraph" w:customStyle="1" w:styleId="c0">
    <w:name w:val="c0"/>
    <w:basedOn w:val="a"/>
    <w:rsid w:val="004E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834</Words>
  <Characters>4759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катюнька</dc:creator>
  <cp:lastModifiedBy>катюнька</cp:lastModifiedBy>
  <cp:revision>4</cp:revision>
  <dcterms:created xsi:type="dcterms:W3CDTF">2015-02-10T19:05:00Z</dcterms:created>
  <dcterms:modified xsi:type="dcterms:W3CDTF">2015-02-11T17:31:00Z</dcterms:modified>
</cp:coreProperties>
</file>