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F" w:rsidRPr="00EE408F" w:rsidRDefault="00EE408F" w:rsidP="00EE408F">
      <w:pPr>
        <w:pStyle w:val="a3"/>
        <w:jc w:val="center"/>
      </w:pPr>
      <w:r>
        <w:t>К</w:t>
      </w:r>
      <w:r w:rsidRPr="00EE408F">
        <w:t>омплексное руководство формированием сюжетно-ролевой игрой "Парикмахерская"  для детей с ин</w:t>
      </w:r>
      <w:r>
        <w:t>теллектуальной недостаточностью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E408F" w:rsidTr="00EE408F"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Планомерное обогащение жизненного опыта детей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Планомерное обога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щение игрового опыта детей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Активизирующее общение педагога с детьми в про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цессе игры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Проектирование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предметно-игровой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среды</w:t>
            </w:r>
          </w:p>
        </w:tc>
        <w:tc>
          <w:tcPr>
            <w:tcW w:w="2958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center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Игровое сотворчест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во родителей и де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тей</w:t>
            </w:r>
          </w:p>
        </w:tc>
      </w:tr>
      <w:tr w:rsidR="00EE408F" w:rsidTr="00EE408F"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Создать основу для развития обогащения содержания игры.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Рассматривание картины Парикмахер» (серия «Кем быть?») Иллюстрации с изображением: ножницы, расческа, фен, шампунь и т.д.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Сюжетные картины: «Мама делает прическу», «Парикмахер подстригает папу»,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Чтение стихов и </w:t>
            </w:r>
            <w:proofErr w:type="spellStart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потешек</w:t>
            </w:r>
            <w:proofErr w:type="spellEnd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: "Водичка, водичка</w:t>
            </w:r>
            <w:proofErr w:type="gramStart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..",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"</w:t>
            </w:r>
            <w:proofErr w:type="gramEnd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Расти коса до пояса "и т.д., «</w:t>
            </w:r>
            <w:proofErr w:type="spellStart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Мойд</w:t>
            </w:r>
            <w:bookmarkStart w:id="0" w:name="_GoBack"/>
            <w:bookmarkEnd w:id="0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одыр</w:t>
            </w:r>
            <w:proofErr w:type="spellEnd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» (отрывок) </w:t>
            </w:r>
            <w:proofErr w:type="spellStart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К.Чуковский</w:t>
            </w:r>
            <w:proofErr w:type="spellEnd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Обогащать игровой опы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т детей, расширять их действия с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куклой и другими игрушками. Учить использовать в ходе игры различные натуральные предметы и их моде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ли, предметы заместители, выпол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нять дей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ствия с вооб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ражаемыми предмета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ми. Соотносить свои действия с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действиями определенного взрос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лого (мама, папа, па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рикмахер).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Игровые упражнения: "При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чеши куклу", "Вымоем кукле воло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сы»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Д/и "Что нам нужно для умывания?», " Найди такой же предмет как на картинке",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"Что для чего нужно?", «Что лишнее?»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Цель: Учить дете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й вместе </w:t>
            </w:r>
            <w:proofErr w:type="gramStart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со</w:t>
            </w:r>
            <w:proofErr w:type="gramEnd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взрослым организовывать место для игры, рас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олагать атрибуты на сто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ле, полке, игровом уголке. Стимулировать и поддер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живать речевую активность детей во время игры, через речь, мимику, жест, назы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вать предметы. Выполнять последовательную цепочку игровых действий (</w:t>
            </w:r>
            <w:proofErr w:type="gramStart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моем</w:t>
            </w:r>
            <w:proofErr w:type="gramEnd"/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го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лову кукле, подстригаем волосы ножницами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, сушим волосы феном, расчесываем волосы, расческой) Вызвать интерес к игре и же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лание играть в нее. Варианты развития сюжета: "Мама: ведет дочку в парикмахерскую»,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"Папа ведет сына в парикмахерскую",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"Едем на автобусе в парикмахерскую",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"Делаем прически к празднику»</w:t>
            </w:r>
          </w:p>
        </w:tc>
        <w:tc>
          <w:tcPr>
            <w:tcW w:w="2957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Создание условий соответствующих уровню развития и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гровых умений у детей и содержанию игровой дея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тельности.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Атрибуты: туалетный столик с зерк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алом, умываль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 xml:space="preserve">ник, </w:t>
            </w:r>
            <w:proofErr w:type="spellStart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перелина</w:t>
            </w:r>
            <w:proofErr w:type="spellEnd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, полотенце, фен, туа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летные принадлеж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ности: одеколон, д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ухи, крем, шам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пунь,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 мыло, (все иг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рушечное или пустые флако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ны)</w:t>
            </w:r>
            <w:proofErr w:type="gramStart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,н</w:t>
            </w:r>
            <w:proofErr w:type="gramEnd"/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ожницы, расчески, щетки, бигу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ди, ленты, альбом с пр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ическами, набор, «Детский парик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махер»</w:t>
            </w:r>
          </w:p>
        </w:tc>
        <w:tc>
          <w:tcPr>
            <w:tcW w:w="2958" w:type="dxa"/>
          </w:tcPr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Цель: педагогическая пропаганда иг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 xml:space="preserve">ровой 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деятельности ребенка среди роди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телей.</w:t>
            </w:r>
          </w:p>
          <w:p w:rsidR="00EE408F" w:rsidRPr="00EE408F" w:rsidRDefault="00EE408F" w:rsidP="00EE408F">
            <w:pPr>
              <w:pStyle w:val="a3"/>
              <w:spacing w:line="240" w:lineRule="auto"/>
              <w:jc w:val="left"/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</w:pP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Рекомендовать родителям побывать вместе с детьми в парикмахерской. Обрат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ить внимание детей на работу па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рик</w:t>
            </w:r>
            <w:r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махера, какие действия он выпол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няет во время своей работы, какие инст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softHyphen/>
              <w:t>рументы использует в процессе труда. Сделать творческую работу «Моя мама самая красивая» Привл</w:t>
            </w:r>
            <w:r w:rsidR="000A36FD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ечь родителей к изготовлению ат</w:t>
            </w:r>
            <w:r w:rsidRPr="00EE408F">
              <w:rPr>
                <w:rStyle w:val="Arial12pt"/>
                <w:rFonts w:ascii="Times New Roman" w:eastAsiaTheme="minorHAnsi" w:hAnsi="Times New Roman" w:cstheme="minorBidi"/>
                <w:color w:val="auto"/>
                <w:sz w:val="22"/>
                <w:szCs w:val="22"/>
              </w:rPr>
              <w:t>рибутов для игры «парикмахерская».</w:t>
            </w:r>
          </w:p>
        </w:tc>
      </w:tr>
    </w:tbl>
    <w:p w:rsidR="00E85F0B" w:rsidRPr="00EE408F" w:rsidRDefault="00E85F0B" w:rsidP="00EE408F">
      <w:pPr>
        <w:pStyle w:val="a3"/>
      </w:pPr>
    </w:p>
    <w:sectPr w:rsidR="00E85F0B" w:rsidRPr="00EE408F" w:rsidSect="00EE4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F"/>
    <w:rsid w:val="000A36FD"/>
    <w:rsid w:val="00DE44D6"/>
    <w:rsid w:val="00DE4A5D"/>
    <w:rsid w:val="00E85F0B"/>
    <w:rsid w:val="00E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D6"/>
    <w:pPr>
      <w:keepNext/>
      <w:keepLines/>
      <w:spacing w:before="24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E44D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EE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2pt">
    <w:name w:val="Основной текст + Arial;12 pt"/>
    <w:basedOn w:val="a0"/>
    <w:rsid w:val="00EE40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5">
    <w:name w:val="Hyperlink"/>
    <w:basedOn w:val="a0"/>
    <w:rsid w:val="00EE408F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EE40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E40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D6"/>
    <w:pPr>
      <w:keepNext/>
      <w:keepLines/>
      <w:spacing w:before="24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E44D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EE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2pt">
    <w:name w:val="Основной текст + Arial;12 pt"/>
    <w:basedOn w:val="a0"/>
    <w:rsid w:val="00EE40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5">
    <w:name w:val="Hyperlink"/>
    <w:basedOn w:val="a0"/>
    <w:rsid w:val="00EE408F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EE40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E40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1</cp:revision>
  <dcterms:created xsi:type="dcterms:W3CDTF">2015-02-01T16:45:00Z</dcterms:created>
  <dcterms:modified xsi:type="dcterms:W3CDTF">2015-02-01T16:56:00Z</dcterms:modified>
</cp:coreProperties>
</file>