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EE" w:rsidRPr="00FA6EEE" w:rsidRDefault="00FA6EEE" w:rsidP="00FA6EEE">
      <w:pPr>
        <w:spacing w:line="276" w:lineRule="auto"/>
        <w:jc w:val="center"/>
        <w:rPr>
          <w:b/>
          <w:sz w:val="28"/>
          <w:szCs w:val="28"/>
        </w:rPr>
      </w:pPr>
      <w:r w:rsidRPr="00FA6EEE">
        <w:rPr>
          <w:b/>
          <w:sz w:val="28"/>
          <w:szCs w:val="28"/>
        </w:rPr>
        <w:t>Конспект интегрированного занятия по методике развития детского изобразительного творчества на тему: «</w:t>
      </w:r>
      <w:r>
        <w:rPr>
          <w:b/>
          <w:sz w:val="28"/>
          <w:szCs w:val="28"/>
        </w:rPr>
        <w:t>Роспись чайника</w:t>
      </w:r>
      <w:r w:rsidRPr="00FA6EEE">
        <w:rPr>
          <w:b/>
          <w:sz w:val="28"/>
          <w:szCs w:val="28"/>
        </w:rPr>
        <w:t>» (по мотивам гжельской росписи) в подготовительной к школе группе с использованием ИКТ</w:t>
      </w:r>
    </w:p>
    <w:p w:rsidR="00FA6EEE" w:rsidRDefault="00FA6EEE" w:rsidP="00FA6EEE">
      <w:pPr>
        <w:jc w:val="center"/>
        <w:rPr>
          <w:b/>
          <w:sz w:val="32"/>
          <w:szCs w:val="32"/>
        </w:rPr>
      </w:pPr>
    </w:p>
    <w:p w:rsidR="00FA6EEE" w:rsidRDefault="00FA6EEE" w:rsidP="00FA6EEE">
      <w:pPr>
        <w:rPr>
          <w:b/>
          <w:sz w:val="32"/>
          <w:szCs w:val="32"/>
        </w:rPr>
      </w:pPr>
    </w:p>
    <w:p w:rsidR="00FA6EEE" w:rsidRDefault="00FA6EEE" w:rsidP="00FA6EEE">
      <w:pPr>
        <w:rPr>
          <w:sz w:val="28"/>
          <w:szCs w:val="28"/>
        </w:rPr>
      </w:pPr>
      <w:r>
        <w:rPr>
          <w:b/>
          <w:sz w:val="32"/>
          <w:szCs w:val="32"/>
        </w:rPr>
        <w:t>Программное  содержание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FA6EEE" w:rsidRDefault="00FA6EEE" w:rsidP="00FA6EEE">
      <w:pPr>
        <w:rPr>
          <w:sz w:val="28"/>
          <w:szCs w:val="28"/>
        </w:rPr>
      </w:pP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Учить  детей  рисовать  узор  на  форме  чайника  по  мотивам  Гжельской  керамики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передавая  характерные  элементы  росписи ,цвета , от  бледно – голубого  до  тёмно – синего . Учить  красиво  располагать  узор  на  форме .</w:t>
      </w: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Учить  рисовать  концом  кисти  цветок  трилистника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ветки , травку , за –витки . Закрашивать  округлые  формы  сначала  по  краю , потом  в  </w:t>
      </w:r>
      <w:proofErr w:type="spellStart"/>
      <w:r>
        <w:rPr>
          <w:sz w:val="28"/>
          <w:szCs w:val="28"/>
        </w:rPr>
        <w:t>середи</w:t>
      </w:r>
      <w:proofErr w:type="spellEnd"/>
      <w:r>
        <w:rPr>
          <w:sz w:val="28"/>
          <w:szCs w:val="28"/>
        </w:rPr>
        <w:t xml:space="preserve"> – не  слева  на  право , сверху  вниз  слитными  линиями . Учить  детей  </w:t>
      </w:r>
      <w:proofErr w:type="spellStart"/>
      <w:r>
        <w:rPr>
          <w:sz w:val="28"/>
          <w:szCs w:val="28"/>
        </w:rPr>
        <w:t>разво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дить</w:t>
      </w:r>
      <w:proofErr w:type="spellEnd"/>
      <w:r>
        <w:rPr>
          <w:sz w:val="28"/>
          <w:szCs w:val="28"/>
        </w:rPr>
        <w:t xml:space="preserve">  краску  пользуясь  палитрой .</w:t>
      </w: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Воспитывать  интерес  к  Гжельской  керамики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желание  передать  сочность , живописность  росписи .</w:t>
      </w:r>
    </w:p>
    <w:p w:rsidR="00FA6EEE" w:rsidRDefault="00FA6EEE" w:rsidP="00FA6EEE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</w:t>
      </w:r>
      <w:r>
        <w:rPr>
          <w:b/>
          <w:sz w:val="32"/>
          <w:szCs w:val="32"/>
        </w:rPr>
        <w:t>Предшествующая  работа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Дети  знакомились  через  рассказ  с  историей  возникновения  этой  рос–</w:t>
      </w:r>
      <w:proofErr w:type="spellStart"/>
      <w:r>
        <w:rPr>
          <w:sz w:val="28"/>
          <w:szCs w:val="28"/>
        </w:rPr>
        <w:t>писи</w:t>
      </w:r>
      <w:proofErr w:type="spellEnd"/>
      <w:r>
        <w:rPr>
          <w:sz w:val="28"/>
          <w:szCs w:val="28"/>
        </w:rPr>
        <w:t xml:space="preserve">  о  мастерах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Знакомство  с  иллюстрациями , просмотр  диафильма  </w:t>
      </w: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 Русские  мастера ».  Экскурсия  в  музей  им.  Полетаева  на  выставку   </w:t>
      </w: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 Прикладное  искусство ».</w:t>
      </w: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32"/>
          <w:szCs w:val="32"/>
        </w:rPr>
        <w:t>Материал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Большой  лист  в  форме  чайника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кисти , подставки , палитра , акварель , краски .</w:t>
      </w:r>
    </w:p>
    <w:p w:rsidR="00FA6EEE" w:rsidRDefault="00FA6EEE" w:rsidP="00FA6EEE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>
        <w:rPr>
          <w:b/>
          <w:sz w:val="32"/>
          <w:szCs w:val="32"/>
        </w:rPr>
        <w:t>Ход  занятия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Край  фарфорового  чуда,      </w:t>
      </w: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  кругом  него</w:t>
      </w:r>
      <w:proofErr w:type="gramStart"/>
      <w:r>
        <w:rPr>
          <w:sz w:val="28"/>
          <w:szCs w:val="28"/>
        </w:rPr>
        <w:t xml:space="preserve"> -- </w:t>
      </w:r>
      <w:proofErr w:type="gramEnd"/>
      <w:r>
        <w:rPr>
          <w:sz w:val="28"/>
          <w:szCs w:val="28"/>
        </w:rPr>
        <w:t>леса …</w:t>
      </w: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Синеглазая  посуда</w:t>
      </w:r>
      <w:proofErr w:type="gramStart"/>
      <w:r>
        <w:rPr>
          <w:sz w:val="28"/>
          <w:szCs w:val="28"/>
        </w:rPr>
        <w:t xml:space="preserve"> --  </w:t>
      </w:r>
      <w:proofErr w:type="gramEnd"/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Вазы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чайники  и  блюда</w:t>
      </w: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Ярко  светится  оттуда,</w:t>
      </w: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Как  родные  небеса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Вот  с  этого  красивого,  нежного  стихотворения  я  и  хочу  начать  экскурсию  в  музей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 музей , где  находятся  иллюстрации  посуды , да  не  простой  посуды , а  Гжельской  керамики .</w:t>
      </w: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И  так.  В  некотором  царстве,  в  Российском  государстве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недалеко  от  Москвы , средь  лесов  и  полей  стоит  городок  Гжель .</w:t>
      </w: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  жили – были  там  смелые  да  умелые,  весёлые  да  </w:t>
      </w:r>
      <w:proofErr w:type="spellStart"/>
      <w:r>
        <w:rPr>
          <w:sz w:val="28"/>
          <w:szCs w:val="28"/>
        </w:rPr>
        <w:t>кра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ивые  мастера . Собрались  они  однажды  и  стали  думу  думать , как  бы  им  лучше  мастерство  своё  показать , всех  людей  порадовать  да  край  свой  прославить . Думали – думали  и  придумали . Нашли  они  в  родной  сторонушке  глину  чудесную , белую – белую , решили  лепить  из  неё  по –суду  разную , да  такую , какой  свет  не видывал . Стал  каждый  мастер  своё  умение  показывать. Один  чайник  слепил,  другой  мастер  посмотрел  и  не  стал  лепить  чайник,  а  слепил  кувшинчик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 третий  блюдо.  Каждый  мастер  стал  лепить  свою  посуду  и  не  было  ни  одного  изделия  похоже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о  на  другое.  Но  не  только  лепниной  украшали  Гжельские  мастера  свои  изделия,  расписывали  посуду  синей  краской  разных  оттенков.  Рисовали  на  посуде  различные  узоры  из  сеточек,  </w:t>
      </w:r>
      <w:proofErr w:type="spellStart"/>
      <w:r>
        <w:rPr>
          <w:sz w:val="28"/>
          <w:szCs w:val="28"/>
        </w:rPr>
        <w:t>полосочек</w:t>
      </w:r>
      <w:proofErr w:type="spellEnd"/>
      <w:r>
        <w:rPr>
          <w:sz w:val="28"/>
          <w:szCs w:val="28"/>
        </w:rPr>
        <w:t xml:space="preserve">,   цветов.  Очень  за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ейливая</w:t>
      </w:r>
      <w:proofErr w:type="spellEnd"/>
      <w:r>
        <w:rPr>
          <w:sz w:val="28"/>
          <w:szCs w:val="28"/>
        </w:rPr>
        <w:t>,  нарядная  получалась  роспись.  Полюбилась  людям  красивая  п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суда  и  стали  называть  её  «нежно –голубое  чудо».  На  весь  мир  </w:t>
      </w:r>
      <w:proofErr w:type="spellStart"/>
      <w:r>
        <w:rPr>
          <w:sz w:val="28"/>
          <w:szCs w:val="28"/>
        </w:rPr>
        <w:t>просла</w:t>
      </w:r>
      <w:proofErr w:type="spellEnd"/>
      <w:r>
        <w:rPr>
          <w:sz w:val="28"/>
          <w:szCs w:val="28"/>
        </w:rPr>
        <w:t xml:space="preserve"> – вили мастера  свой  любимый  край,  всем  поведали  какие  умелые  </w:t>
      </w:r>
      <w:proofErr w:type="spellStart"/>
      <w:r>
        <w:rPr>
          <w:sz w:val="28"/>
          <w:szCs w:val="28"/>
        </w:rPr>
        <w:t>масте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живут  на  Руси.  Сказка – рассказ  рассказывается  воспитателем  под  русскую  народную  мелодию  « Вдоль   по  Волге  – матушке ».</w:t>
      </w: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Сегодня  мы  с  вами  побываем  на  выставке  Гжельской  керамики.  По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мотрите  и  скажите,  пожалуйста,  какие  же  предметы  расписывали  Гжельские  мастера ?  А  какие  элементы  росписи  они  использовали  </w:t>
      </w:r>
      <w:proofErr w:type="spellStart"/>
      <w:r>
        <w:rPr>
          <w:sz w:val="28"/>
          <w:szCs w:val="28"/>
        </w:rPr>
        <w:t>укра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свои  изделия? (цветы,  траву,  листья,  завитки,  ветки).  А  какие  </w:t>
      </w:r>
      <w:proofErr w:type="spellStart"/>
      <w:r>
        <w:rPr>
          <w:sz w:val="28"/>
          <w:szCs w:val="28"/>
        </w:rPr>
        <w:t>осно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вные</w:t>
      </w:r>
      <w:proofErr w:type="spellEnd"/>
      <w:r>
        <w:rPr>
          <w:sz w:val="28"/>
          <w:szCs w:val="28"/>
        </w:rPr>
        <w:t xml:space="preserve">  цвета  используют  мастера  в  своих  изделиях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А  сейчас  я  хочу  предложить  вам  стать  Гжельскими  мастерами.  Да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айте</w:t>
      </w:r>
      <w:proofErr w:type="spellEnd"/>
      <w:r>
        <w:rPr>
          <w:sz w:val="28"/>
          <w:szCs w:val="28"/>
        </w:rPr>
        <w:t xml:space="preserve">  мы  все  сядем  за  свои  столы. А  расписывать  мы  будем  чайник. 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 как  расписала  чайник  я.  Какие  элементы  использованы  в  </w:t>
      </w:r>
      <w:r>
        <w:rPr>
          <w:sz w:val="28"/>
          <w:szCs w:val="28"/>
        </w:rPr>
        <w:lastRenderedPageBreak/>
        <w:t xml:space="preserve">росписи  чайника.  А  теперь  я  вам  </w:t>
      </w:r>
      <w:proofErr w:type="gramStart"/>
      <w:r>
        <w:rPr>
          <w:sz w:val="28"/>
          <w:szCs w:val="28"/>
        </w:rPr>
        <w:t>покажу</w:t>
      </w:r>
      <w:proofErr w:type="gramEnd"/>
      <w:r>
        <w:rPr>
          <w:sz w:val="28"/>
          <w:szCs w:val="28"/>
        </w:rPr>
        <w:t xml:space="preserve">  в  какой  последовательности  рисовать  эти  элементы.  Начнём  рисовать  с  цветка  трилистника.  Сначала  рисуем  большой  лепесток  в  центре,  потом  два  маленьких  по  бокам.  За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рашивать</w:t>
      </w:r>
      <w:proofErr w:type="spellEnd"/>
      <w:r>
        <w:rPr>
          <w:sz w:val="28"/>
          <w:szCs w:val="28"/>
        </w:rPr>
        <w:t xml:space="preserve">  лепесток  будем  бледно – голубым ,  краску  разведём  в  палитре  ( воды  в  палитре  совсем  немного,  потому  что  краска  должна  высохнуть  быстро ).  Закрашиваем  лепесток   по  краю  слева  на  право  слитными  ли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иями</w:t>
      </w:r>
      <w:proofErr w:type="spellEnd"/>
      <w:r>
        <w:rPr>
          <w:sz w:val="28"/>
          <w:szCs w:val="28"/>
        </w:rPr>
        <w:t xml:space="preserve">  без  просветов.  Работаем  голубой  краской.  А  теперь  пусть  цветок  подсыхает,  а  мы  нарисуем  концом  кисти  ветку,  травку,  завитки,  по  верхнему  и  нижнему  краю.  Вы  это 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 и  я  показывать  не  буду.  Наш  цветочек  подсох  и  теперь  мы  его  украсим.  Украсим  его  тёмно – синей  краской.  Мы  работаем  такими  красками  как  настоящие  мастера.  Для  этого  нужно  взять  концом  кисти  тёмно – синей  </w:t>
      </w:r>
      <w:proofErr w:type="gramStart"/>
      <w:r>
        <w:rPr>
          <w:sz w:val="28"/>
          <w:szCs w:val="28"/>
        </w:rPr>
        <w:t>краски</w:t>
      </w:r>
      <w:proofErr w:type="gramEnd"/>
      <w:r>
        <w:rPr>
          <w:sz w:val="28"/>
          <w:szCs w:val="28"/>
        </w:rPr>
        <w:t xml:space="preserve">  и  провести  по  краю  цветка  тонкой  линией.  </w:t>
      </w: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А  сейчас  скажите  пожалуйста,  с  чего  мы  начнём  рисовать  наш  чай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ик.  А  когда  мы  начнём  украшать  цветок  тёмно – синей  краской.</w:t>
      </w: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Самостоятельная  работа  детей  выполняется  под  звучание  русских  инструментов.  Воспитатель  проводит  индивидуальную  работу.  По  окон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анию</w:t>
      </w:r>
      <w:proofErr w:type="spellEnd"/>
      <w:r>
        <w:rPr>
          <w:sz w:val="28"/>
          <w:szCs w:val="28"/>
        </w:rPr>
        <w:t xml:space="preserve">  работы  дети  организуют  выставку  своих  работ и  анализируют  их.</w:t>
      </w:r>
    </w:p>
    <w:p w:rsidR="00FA6EEE" w:rsidRDefault="00FA6EEE" w:rsidP="00FA6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После  выставки  воспитатель  приглашает  детей  на  чаепитие  из  Гжель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 сервиза.</w:t>
      </w:r>
    </w:p>
    <w:p w:rsidR="008D77B7" w:rsidRDefault="008D77B7" w:rsidP="00FA6EEE"/>
    <w:sectPr w:rsidR="008D77B7" w:rsidSect="008D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EEE"/>
    <w:rsid w:val="00002F57"/>
    <w:rsid w:val="00032EB2"/>
    <w:rsid w:val="00071B3C"/>
    <w:rsid w:val="00085FF2"/>
    <w:rsid w:val="000D51E5"/>
    <w:rsid w:val="001010D7"/>
    <w:rsid w:val="00110A28"/>
    <w:rsid w:val="00163AC5"/>
    <w:rsid w:val="00164D53"/>
    <w:rsid w:val="001B642E"/>
    <w:rsid w:val="001C0DB9"/>
    <w:rsid w:val="001C2F19"/>
    <w:rsid w:val="001C746F"/>
    <w:rsid w:val="001E4A14"/>
    <w:rsid w:val="00281D59"/>
    <w:rsid w:val="002853C0"/>
    <w:rsid w:val="002F5A0A"/>
    <w:rsid w:val="00312739"/>
    <w:rsid w:val="00321BF3"/>
    <w:rsid w:val="003343CA"/>
    <w:rsid w:val="003D3429"/>
    <w:rsid w:val="003F4280"/>
    <w:rsid w:val="003F513A"/>
    <w:rsid w:val="00400B87"/>
    <w:rsid w:val="00426C01"/>
    <w:rsid w:val="00485138"/>
    <w:rsid w:val="00493668"/>
    <w:rsid w:val="00520AB7"/>
    <w:rsid w:val="00551084"/>
    <w:rsid w:val="00575BA7"/>
    <w:rsid w:val="005D0A3E"/>
    <w:rsid w:val="00601B4B"/>
    <w:rsid w:val="006102FF"/>
    <w:rsid w:val="00631324"/>
    <w:rsid w:val="00663C05"/>
    <w:rsid w:val="00680540"/>
    <w:rsid w:val="00695EF5"/>
    <w:rsid w:val="006A1072"/>
    <w:rsid w:val="006D0A69"/>
    <w:rsid w:val="006F0158"/>
    <w:rsid w:val="00757E53"/>
    <w:rsid w:val="00765829"/>
    <w:rsid w:val="00772E3D"/>
    <w:rsid w:val="00784C74"/>
    <w:rsid w:val="00790565"/>
    <w:rsid w:val="007B04F8"/>
    <w:rsid w:val="007D4019"/>
    <w:rsid w:val="007E1E93"/>
    <w:rsid w:val="007F0622"/>
    <w:rsid w:val="008206D5"/>
    <w:rsid w:val="00861BB9"/>
    <w:rsid w:val="0087733C"/>
    <w:rsid w:val="008D77B7"/>
    <w:rsid w:val="00920749"/>
    <w:rsid w:val="00924A3C"/>
    <w:rsid w:val="0092689C"/>
    <w:rsid w:val="009334B8"/>
    <w:rsid w:val="0095627E"/>
    <w:rsid w:val="00981B91"/>
    <w:rsid w:val="00997EBE"/>
    <w:rsid w:val="009B7261"/>
    <w:rsid w:val="009C3785"/>
    <w:rsid w:val="00A745ED"/>
    <w:rsid w:val="00AC1358"/>
    <w:rsid w:val="00AE5EAF"/>
    <w:rsid w:val="00AF1A84"/>
    <w:rsid w:val="00B323E3"/>
    <w:rsid w:val="00B44F6F"/>
    <w:rsid w:val="00B66D7D"/>
    <w:rsid w:val="00B81193"/>
    <w:rsid w:val="00C11FA3"/>
    <w:rsid w:val="00C328B2"/>
    <w:rsid w:val="00C47C9F"/>
    <w:rsid w:val="00C55C2D"/>
    <w:rsid w:val="00C60315"/>
    <w:rsid w:val="00C84DD3"/>
    <w:rsid w:val="00CA5CAF"/>
    <w:rsid w:val="00CB36D1"/>
    <w:rsid w:val="00CE3A8D"/>
    <w:rsid w:val="00CE76AC"/>
    <w:rsid w:val="00D0132D"/>
    <w:rsid w:val="00D12692"/>
    <w:rsid w:val="00D32CC0"/>
    <w:rsid w:val="00D35838"/>
    <w:rsid w:val="00D54469"/>
    <w:rsid w:val="00E35A53"/>
    <w:rsid w:val="00E55347"/>
    <w:rsid w:val="00E5750B"/>
    <w:rsid w:val="00E7251C"/>
    <w:rsid w:val="00E77415"/>
    <w:rsid w:val="00E8655F"/>
    <w:rsid w:val="00E9465A"/>
    <w:rsid w:val="00ED250A"/>
    <w:rsid w:val="00EF10E9"/>
    <w:rsid w:val="00F51191"/>
    <w:rsid w:val="00F5286D"/>
    <w:rsid w:val="00F55113"/>
    <w:rsid w:val="00FA6EEE"/>
    <w:rsid w:val="00FF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781</Words>
  <Characters>4454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2013-04-21T13:46:00Z</dcterms:created>
  <dcterms:modified xsi:type="dcterms:W3CDTF">2013-04-21T14:02:00Z</dcterms:modified>
</cp:coreProperties>
</file>