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98" w:rsidRDefault="007C5598" w:rsidP="007C5598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дошкольное образовательное учреждение </w:t>
      </w:r>
    </w:p>
    <w:p w:rsidR="007C5598" w:rsidRDefault="007C5598" w:rsidP="007C5598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Детский сад №390</w:t>
      </w:r>
    </w:p>
    <w:p w:rsidR="007C5598" w:rsidRDefault="007C5598" w:rsidP="007C5598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Московского района</w:t>
      </w:r>
    </w:p>
    <w:p w:rsidR="007C5598" w:rsidRDefault="007C5598" w:rsidP="007C5598">
      <w:pPr>
        <w:jc w:val="center"/>
        <w:rPr>
          <w:sz w:val="28"/>
          <w:szCs w:val="28"/>
        </w:rPr>
      </w:pPr>
    </w:p>
    <w:p w:rsidR="007C5598" w:rsidRDefault="007C5598" w:rsidP="007C5598">
      <w:pPr>
        <w:jc w:val="center"/>
        <w:rPr>
          <w:sz w:val="28"/>
          <w:szCs w:val="28"/>
        </w:rPr>
      </w:pPr>
    </w:p>
    <w:p w:rsidR="007C5598" w:rsidRDefault="007C5598" w:rsidP="007C5598">
      <w:pPr>
        <w:jc w:val="center"/>
        <w:rPr>
          <w:sz w:val="28"/>
          <w:szCs w:val="28"/>
        </w:rPr>
      </w:pPr>
    </w:p>
    <w:p w:rsidR="007C5598" w:rsidRDefault="007C5598" w:rsidP="007C5598">
      <w:pPr>
        <w:jc w:val="center"/>
        <w:rPr>
          <w:sz w:val="28"/>
          <w:szCs w:val="28"/>
        </w:rPr>
      </w:pPr>
    </w:p>
    <w:p w:rsidR="007C5598" w:rsidRDefault="007C5598" w:rsidP="007C5598">
      <w:pPr>
        <w:jc w:val="center"/>
        <w:rPr>
          <w:sz w:val="28"/>
          <w:szCs w:val="28"/>
        </w:rPr>
      </w:pPr>
    </w:p>
    <w:p w:rsidR="007C5598" w:rsidRDefault="007C5598" w:rsidP="007C5598">
      <w:pPr>
        <w:jc w:val="center"/>
        <w:rPr>
          <w:sz w:val="28"/>
          <w:szCs w:val="28"/>
        </w:rPr>
      </w:pPr>
    </w:p>
    <w:p w:rsidR="007C5598" w:rsidRDefault="007C5598" w:rsidP="007C5598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 « Поздравим наших мам»</w:t>
      </w:r>
    </w:p>
    <w:p w:rsidR="007C5598" w:rsidRDefault="007C5598" w:rsidP="007C5598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проведения занятия: Групповая (индивидуально - коллективная)</w:t>
      </w:r>
    </w:p>
    <w:p w:rsidR="007C5598" w:rsidRDefault="007C5598" w:rsidP="007C5598">
      <w:pPr>
        <w:jc w:val="center"/>
        <w:rPr>
          <w:sz w:val="28"/>
          <w:szCs w:val="28"/>
        </w:rPr>
      </w:pPr>
    </w:p>
    <w:p w:rsidR="007C5598" w:rsidRDefault="007C5598" w:rsidP="007C5598">
      <w:pPr>
        <w:jc w:val="center"/>
        <w:rPr>
          <w:sz w:val="28"/>
          <w:szCs w:val="28"/>
        </w:rPr>
      </w:pPr>
    </w:p>
    <w:p w:rsidR="007C5598" w:rsidRDefault="007C5598" w:rsidP="007C5598">
      <w:pPr>
        <w:jc w:val="center"/>
        <w:rPr>
          <w:sz w:val="28"/>
          <w:szCs w:val="28"/>
        </w:rPr>
      </w:pPr>
    </w:p>
    <w:p w:rsidR="007C5598" w:rsidRDefault="007C5598" w:rsidP="007C5598">
      <w:pPr>
        <w:jc w:val="center"/>
        <w:rPr>
          <w:sz w:val="28"/>
          <w:szCs w:val="28"/>
        </w:rPr>
      </w:pPr>
    </w:p>
    <w:p w:rsidR="007C5598" w:rsidRDefault="007C5598" w:rsidP="007C5598">
      <w:pPr>
        <w:jc w:val="center"/>
        <w:rPr>
          <w:sz w:val="28"/>
          <w:szCs w:val="28"/>
        </w:rPr>
      </w:pPr>
    </w:p>
    <w:p w:rsidR="007C5598" w:rsidRDefault="007C5598" w:rsidP="007C5598">
      <w:pPr>
        <w:jc w:val="right"/>
        <w:rPr>
          <w:sz w:val="28"/>
          <w:szCs w:val="28"/>
        </w:rPr>
      </w:pPr>
      <w:r>
        <w:rPr>
          <w:sz w:val="28"/>
          <w:szCs w:val="28"/>
        </w:rPr>
        <w:t>Булычева Т.А.</w:t>
      </w:r>
    </w:p>
    <w:p w:rsidR="007C5598" w:rsidRDefault="007C5598" w:rsidP="007C5598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Воспитатель.</w:t>
      </w:r>
    </w:p>
    <w:p w:rsidR="007C5598" w:rsidRDefault="007C5598" w:rsidP="007C559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5598" w:rsidRDefault="007C5598" w:rsidP="007C5598">
      <w:pPr>
        <w:jc w:val="right"/>
        <w:rPr>
          <w:sz w:val="28"/>
          <w:szCs w:val="28"/>
        </w:rPr>
      </w:pPr>
    </w:p>
    <w:p w:rsidR="007C5598" w:rsidRDefault="007C5598" w:rsidP="007C5598">
      <w:pPr>
        <w:jc w:val="center"/>
        <w:rPr>
          <w:sz w:val="28"/>
          <w:szCs w:val="28"/>
        </w:rPr>
      </w:pPr>
    </w:p>
    <w:p w:rsidR="007C5598" w:rsidRDefault="007C5598" w:rsidP="007C5598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7C5598" w:rsidRDefault="007C5598" w:rsidP="007C5598">
      <w:pPr>
        <w:jc w:val="center"/>
        <w:rPr>
          <w:sz w:val="28"/>
          <w:szCs w:val="28"/>
        </w:rPr>
      </w:pPr>
      <w:r>
        <w:rPr>
          <w:sz w:val="28"/>
          <w:szCs w:val="28"/>
        </w:rPr>
        <w:t>2012</w:t>
      </w:r>
    </w:p>
    <w:p w:rsidR="007C5598" w:rsidRDefault="007C5598" w:rsidP="007C5598">
      <w:pPr>
        <w:jc w:val="center"/>
        <w:rPr>
          <w:sz w:val="28"/>
          <w:szCs w:val="28"/>
        </w:rPr>
      </w:pPr>
    </w:p>
    <w:p w:rsidR="00FD5F97" w:rsidRDefault="00672675">
      <w:pPr>
        <w:rPr>
          <w:sz w:val="28"/>
          <w:szCs w:val="24"/>
        </w:rPr>
      </w:pPr>
      <w:r>
        <w:rPr>
          <w:sz w:val="28"/>
          <w:szCs w:val="24"/>
        </w:rPr>
        <w:lastRenderedPageBreak/>
        <w:t>Виды детской деятельности: игровая, коммуникативная, познавательно-исследовательская, продуктивная.</w:t>
      </w:r>
    </w:p>
    <w:p w:rsidR="00672675" w:rsidRDefault="00C11BFD">
      <w:pPr>
        <w:rPr>
          <w:sz w:val="28"/>
          <w:szCs w:val="24"/>
        </w:rPr>
      </w:pPr>
      <w:r>
        <w:rPr>
          <w:sz w:val="28"/>
          <w:szCs w:val="24"/>
        </w:rPr>
        <w:t>Цели:</w:t>
      </w:r>
    </w:p>
    <w:p w:rsidR="00672675" w:rsidRDefault="00C11BFD">
      <w:pPr>
        <w:rPr>
          <w:sz w:val="28"/>
          <w:szCs w:val="24"/>
        </w:rPr>
      </w:pPr>
      <w:r>
        <w:rPr>
          <w:sz w:val="28"/>
          <w:szCs w:val="24"/>
        </w:rPr>
        <w:t>-</w:t>
      </w:r>
      <w:r w:rsidR="00672675">
        <w:rPr>
          <w:sz w:val="28"/>
          <w:szCs w:val="24"/>
        </w:rPr>
        <w:t xml:space="preserve"> Познакомить детей с новой техникой нетрадиционного рисования</w:t>
      </w:r>
      <w:r>
        <w:rPr>
          <w:sz w:val="28"/>
          <w:szCs w:val="24"/>
        </w:rPr>
        <w:t xml:space="preserve"> </w:t>
      </w:r>
      <w:r w:rsidR="00672675">
        <w:rPr>
          <w:sz w:val="28"/>
          <w:szCs w:val="24"/>
        </w:rPr>
        <w:t xml:space="preserve">- </w:t>
      </w:r>
      <w:r>
        <w:rPr>
          <w:sz w:val="28"/>
          <w:szCs w:val="24"/>
        </w:rPr>
        <w:t>«</w:t>
      </w:r>
      <w:r w:rsidR="00672675">
        <w:rPr>
          <w:sz w:val="28"/>
          <w:szCs w:val="24"/>
        </w:rPr>
        <w:t>рисование ладошкой»</w:t>
      </w:r>
    </w:p>
    <w:p w:rsidR="00C11BFD" w:rsidRDefault="00C11BFD">
      <w:pPr>
        <w:rPr>
          <w:sz w:val="28"/>
          <w:szCs w:val="24"/>
        </w:rPr>
      </w:pPr>
      <w:r>
        <w:rPr>
          <w:sz w:val="28"/>
          <w:szCs w:val="24"/>
        </w:rPr>
        <w:t>-Вызвать эмоционально - эстетический отклик.</w:t>
      </w:r>
    </w:p>
    <w:p w:rsidR="00C11BFD" w:rsidRDefault="00C11BFD" w:rsidP="00C11BFD">
      <w:p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>- Воспитывать аккуратность.</w:t>
      </w:r>
    </w:p>
    <w:p w:rsidR="00C11BFD" w:rsidRDefault="00C11BFD" w:rsidP="00C11BFD">
      <w:p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 xml:space="preserve">- Закрепить знания цвета </w:t>
      </w:r>
      <w:proofErr w:type="gramStart"/>
      <w:r>
        <w:rPr>
          <w:sz w:val="28"/>
          <w:szCs w:val="24"/>
        </w:rPr>
        <w:t xml:space="preserve">( </w:t>
      </w:r>
      <w:proofErr w:type="gramEnd"/>
      <w:r>
        <w:rPr>
          <w:sz w:val="28"/>
          <w:szCs w:val="24"/>
        </w:rPr>
        <w:t>зеленого, желтого, красного)</w:t>
      </w:r>
    </w:p>
    <w:p w:rsidR="00C11BFD" w:rsidRDefault="00C11BFD" w:rsidP="00C11BFD">
      <w:p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>Планируемые результаты: принимает активное участие в продуктивной деятельности</w:t>
      </w:r>
      <w:proofErr w:type="gramStart"/>
      <w:r w:rsidR="00ED3977">
        <w:rPr>
          <w:sz w:val="28"/>
          <w:szCs w:val="24"/>
        </w:rPr>
        <w:t xml:space="preserve"> </w:t>
      </w:r>
      <w:r>
        <w:rPr>
          <w:sz w:val="28"/>
          <w:szCs w:val="24"/>
        </w:rPr>
        <w:t>,</w:t>
      </w:r>
      <w:proofErr w:type="gramEnd"/>
      <w:r w:rsidR="00ED3977">
        <w:rPr>
          <w:sz w:val="28"/>
          <w:szCs w:val="24"/>
        </w:rPr>
        <w:t xml:space="preserve"> в пальчиковой игре « Цветочек», отвечает на простые вопросы при обсуждении рисунка.</w:t>
      </w:r>
    </w:p>
    <w:p w:rsidR="00ED3977" w:rsidRDefault="00ED3977" w:rsidP="00C11BFD">
      <w:p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 xml:space="preserve">Материалы и оборудование: Лист ватмана, </w:t>
      </w:r>
      <w:proofErr w:type="gramStart"/>
      <w:r>
        <w:rPr>
          <w:sz w:val="28"/>
          <w:szCs w:val="24"/>
        </w:rPr>
        <w:t>желтая</w:t>
      </w:r>
      <w:proofErr w:type="gramEnd"/>
      <w:r>
        <w:rPr>
          <w:sz w:val="28"/>
          <w:szCs w:val="24"/>
        </w:rPr>
        <w:t>, зеленая, красная пальчиковая гуашь, иллюстрации солнышка, тюльпанов, кисти, салфетки.</w:t>
      </w:r>
    </w:p>
    <w:p w:rsidR="00ED3977" w:rsidRDefault="00ED3977" w:rsidP="00C11BFD">
      <w:p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>Предварительная работа: Рассматривание иллюстраций с и</w:t>
      </w:r>
      <w:r w:rsidR="0037282B">
        <w:rPr>
          <w:sz w:val="28"/>
          <w:szCs w:val="24"/>
        </w:rPr>
        <w:t>зображением тюльпанов, солнышка, весны, разучивание стихов про маму.</w:t>
      </w:r>
    </w:p>
    <w:p w:rsidR="0037282B" w:rsidRDefault="0037282B" w:rsidP="00C11BFD">
      <w:p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>Методы и приемы: игровой, практический, словесный, наглядный.</w:t>
      </w:r>
    </w:p>
    <w:p w:rsidR="00C11BFD" w:rsidRDefault="00C11BFD">
      <w:pPr>
        <w:rPr>
          <w:sz w:val="28"/>
          <w:szCs w:val="24"/>
        </w:rPr>
      </w:pPr>
    </w:p>
    <w:p w:rsidR="00672675" w:rsidRDefault="00672675" w:rsidP="007C5598">
      <w:pPr>
        <w:jc w:val="center"/>
        <w:rPr>
          <w:sz w:val="28"/>
          <w:szCs w:val="24"/>
        </w:rPr>
      </w:pPr>
    </w:p>
    <w:p w:rsidR="007C5598" w:rsidRDefault="007C5598" w:rsidP="007C5598">
      <w:pPr>
        <w:jc w:val="center"/>
        <w:rPr>
          <w:sz w:val="28"/>
          <w:szCs w:val="24"/>
        </w:rPr>
      </w:pPr>
    </w:p>
    <w:p w:rsidR="007C5598" w:rsidRDefault="007C5598" w:rsidP="007C5598">
      <w:pPr>
        <w:jc w:val="center"/>
        <w:rPr>
          <w:sz w:val="28"/>
          <w:szCs w:val="24"/>
        </w:rPr>
      </w:pPr>
    </w:p>
    <w:p w:rsidR="007C5598" w:rsidRDefault="007C5598" w:rsidP="007C5598">
      <w:pPr>
        <w:jc w:val="center"/>
        <w:rPr>
          <w:sz w:val="28"/>
          <w:szCs w:val="24"/>
        </w:rPr>
      </w:pPr>
    </w:p>
    <w:p w:rsidR="007C5598" w:rsidRDefault="007C5598" w:rsidP="007C5598">
      <w:pPr>
        <w:jc w:val="center"/>
        <w:rPr>
          <w:sz w:val="28"/>
          <w:szCs w:val="24"/>
        </w:rPr>
      </w:pPr>
    </w:p>
    <w:p w:rsidR="007C5598" w:rsidRDefault="007C5598" w:rsidP="007C5598">
      <w:pPr>
        <w:jc w:val="center"/>
        <w:rPr>
          <w:sz w:val="28"/>
          <w:szCs w:val="24"/>
        </w:rPr>
      </w:pPr>
    </w:p>
    <w:p w:rsidR="007C5598" w:rsidRPr="00672675" w:rsidRDefault="007C5598" w:rsidP="007C5598">
      <w:pPr>
        <w:jc w:val="center"/>
        <w:rPr>
          <w:sz w:val="28"/>
          <w:szCs w:val="24"/>
        </w:rPr>
      </w:pPr>
      <w:r>
        <w:rPr>
          <w:sz w:val="28"/>
          <w:szCs w:val="24"/>
        </w:rPr>
        <w:t>2</w:t>
      </w:r>
      <w:bookmarkStart w:id="0" w:name="_GoBack"/>
      <w:bookmarkEnd w:id="0"/>
    </w:p>
    <w:sectPr w:rsidR="007C5598" w:rsidRPr="00672675" w:rsidSect="007C5598">
      <w:head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5D1" w:rsidRDefault="00D655D1" w:rsidP="0037282B">
      <w:pPr>
        <w:spacing w:after="0" w:line="240" w:lineRule="auto"/>
      </w:pPr>
      <w:r>
        <w:separator/>
      </w:r>
    </w:p>
  </w:endnote>
  <w:endnote w:type="continuationSeparator" w:id="0">
    <w:p w:rsidR="00D655D1" w:rsidRDefault="00D655D1" w:rsidP="0037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5D1" w:rsidRDefault="00D655D1" w:rsidP="0037282B">
      <w:pPr>
        <w:spacing w:after="0" w:line="240" w:lineRule="auto"/>
      </w:pPr>
      <w:r>
        <w:separator/>
      </w:r>
    </w:p>
  </w:footnote>
  <w:footnote w:type="continuationSeparator" w:id="0">
    <w:p w:rsidR="00D655D1" w:rsidRDefault="00D655D1" w:rsidP="0037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82B" w:rsidRDefault="003728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75"/>
    <w:rsid w:val="002373A5"/>
    <w:rsid w:val="0037282B"/>
    <w:rsid w:val="004E33CB"/>
    <w:rsid w:val="00534150"/>
    <w:rsid w:val="00672675"/>
    <w:rsid w:val="007B59FD"/>
    <w:rsid w:val="007C5598"/>
    <w:rsid w:val="00AE62FE"/>
    <w:rsid w:val="00B94E9A"/>
    <w:rsid w:val="00C11BFD"/>
    <w:rsid w:val="00C134B3"/>
    <w:rsid w:val="00D655D1"/>
    <w:rsid w:val="00ED3977"/>
    <w:rsid w:val="00FD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282B"/>
  </w:style>
  <w:style w:type="paragraph" w:styleId="a5">
    <w:name w:val="footer"/>
    <w:basedOn w:val="a"/>
    <w:link w:val="a6"/>
    <w:uiPriority w:val="99"/>
    <w:unhideWhenUsed/>
    <w:rsid w:val="00372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28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282B"/>
  </w:style>
  <w:style w:type="paragraph" w:styleId="a5">
    <w:name w:val="footer"/>
    <w:basedOn w:val="a"/>
    <w:link w:val="a6"/>
    <w:uiPriority w:val="99"/>
    <w:unhideWhenUsed/>
    <w:rsid w:val="00372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2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9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Танюша</cp:lastModifiedBy>
  <cp:revision>10</cp:revision>
  <dcterms:created xsi:type="dcterms:W3CDTF">2012-05-25T08:15:00Z</dcterms:created>
  <dcterms:modified xsi:type="dcterms:W3CDTF">2012-05-27T16:13:00Z</dcterms:modified>
</cp:coreProperties>
</file>