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43" w:rsidRPr="00A74D08" w:rsidRDefault="00533543" w:rsidP="00533543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color w:val="475C7A"/>
          <w:kern w:val="36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475C7A"/>
          <w:kern w:val="36"/>
          <w:sz w:val="28"/>
          <w:szCs w:val="28"/>
          <w:lang w:eastAsia="ru-RU"/>
        </w:rPr>
        <w:br/>
        <w:t>Консультация для воспитателей: «Речевой этикет»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Современный детский сад - это открытая воспитательная система, доступная всем, независимо от национальности, социального положения, психологических и возрастных особенностей, взглядов, образования,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полоролевых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 установок.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Что же такое этикет? Этикет-совокупность правил, касающихся внешнего проявления отношения к людям.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По форме этикет подразделяется на</w:t>
      </w: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 речевой и неречевой.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 Речевой является словесным выражением уважительного отношения к людям и проявляется в нашей речи, умении вести беседу. От того, как и что человек говорит, - зависят его деловые личностные контакты.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Профессионализм педагога предполагает владение нормами и правилами речевого этикета, умение говорить с воспитанниками и их родителями.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Нужно говорить спокойно, ясно, не повышая голоса (особенно с детьми). За слишком быстрой речью трудно следить, от слишком медленной собеседник становится нетерпелив. Раздражает, когда собеседник постоянно употребляет слова-паразиты, как «вот», «между прочим», «понимаешь». Даже самая содержательная беседа много теряет, если язык собеседника засорен жаргонами, если ударения и произношение режет слух. Бедным выглядит язык, в котором пестрят междометия: «ага», «угу», «ого». Иностранные слова можно употреблять лишь в том случае, когда знаешь правильное их значение и произношение. Лексический запас языка не определяет еще характер разговора. Важны тон и интонация.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Очень интересно говорит об этикете Ю.В. Рождественский. На материале пословиц и поговорок он выводит правила, регулирующие отношения людей, разделяя их на </w:t>
      </w: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три подгруппы.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Первая подгруппа-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 это пословицы о вежливости, воспитанности, о предпочтении доброго слова типа "Одно хорошее слово лучше доброй ссоры".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Вторая подгруппа 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пословиц посвящена порядку ведения беседы (подчеркивается преимущество слушания перед говорением): «Язык - один, ухо-два, раз скажи, два раза послушай», «Слово- серебро, молчание - золото».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Третья подгруппа касается ошибок в построении беседы: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 «Дед говорит про курицу, а бабка про утку», «В огороде бузина, а в Киеве дядька».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lastRenderedPageBreak/>
        <w:t>Правильности нашей речи мешают влияние диалектов, просторечия, жаргонов, а также засорение устной и письменной речи ненужными словесными штампами. Путь борьбы с этим - повышение общей языковой культуры людей, интереса к языку. Мы знаем, что в понятие общей культуры непременно входят культура общения, культуры взаимоотношений, доброжелательное отношение к людям. Как считают генетики, доброта полезна человеческому виду. А вот доброжелательность к другим стоит в себе развивать.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Конечно, в жизни столько суеты и такая информационная перегрузка, что человек старается никого не замечать и отключиться, т.е. чтобы сохранить психику от перегрузки информацией, он жертвует долей человечности. Если человек глубоко, на уровне автоматизма, усвоил правила поведения в обществе, если он доброжелателен к людям, то ничего страшного в этом нет.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Значит выход для нас - в доведении до автоматизма культуры поведения и речевого этикета.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 Важными знаками в окружающей человека среде являются выражения лиц людей. Достаточно ли оно доброжелательно? И это тоже стоит довести до автоматизма. В. Солоухин писал: «А ведь у людей в распоряжении есть еще и улыбка. Посмотрите, почти все у человека предназначено для самого себя: глаза - смотреть, ноги - ходить, рот - поглощать пищу, - все нужно самому себе, кроме улыбки. Улыбка самому не нужна. Если бы не зеркала, вы ее никогда бы даже не увидели. Улыбка нужна другим людям, чтобы им с вами было хорошо, радостно, легко. Это ужасно, если за десять дней тебе никто не улыбнулся и ты никому не улыбнулся. Душа зябнет, каменеет».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Наша мимика, наши жесты, наша речь, все наше поведение и общение - не всегда на высоте, над многим надо работать. И дается это с трудом. Как говорит С.Я. Маршак в своем стихотворении: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Пусть добрым будет ум у вас,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А сердце умным будет.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Вам от души желаю я,</w:t>
      </w:r>
      <w:bookmarkStart w:id="0" w:name="_GoBack"/>
      <w:bookmarkEnd w:id="0"/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Друзья, всего хорошего.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А все хорошее, друзья,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Дается нам недешево.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Почти во всех семьях читают детские сказки, из которых дети узнают о том, какая речь считается вежливой, получают первоначальные сведения о речевых этикетных нормах. Между тем актуальна проблема утраты «хороших манер», снижение уровня речевой культуры, недостаточного осознания ответственности за сказанное слово. Не стоит даже повторять, что </w:t>
      </w: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lastRenderedPageBreak/>
        <w:t>одна из составляющих коммуникативной компетентности педагога- владение нормами речевого этикета.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Как должны обращаться друг к другу педагог и ребенок? Допустимо ли "ты" при обращении ребенка к педагогу? По этому вопросу было проведено много дискуссий и в результате пришли к одному выводу: «Вы». Обоснованием этого является, во-первых, то, что данное обращение традиционно для русского этикета, в то время как «ты» - обращение отражает западную модель поведения. Во-вторых, если ребенок в дошкольном возрасте не усвоил норм употребления обращений - будет испытывать затруднения в общении, обучаясь в школе. В-третьих, такая неофициальная форма обращения носит просторечно- фамильярный оттенок, как бы снижает авторитет педагога, его значимость в сознании ребенка. Не случайно еще В. Шекспир призывал: "Будь со всеми обходителен, но никак не запанибрата". Поэтому уже на первоначальном этапе представления ребенку воспитателю следует придерживаться официальной модели взаимоотношений. Далее настойчиво, но корректно, требуя от детей обращаться к себе на «вы».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Особо хочется отметить, что варьирование форм обращений в условиях конфликтного общения позволяет педагогу продемонстрировать негативное отношение к действиям, поступкам ребенка и при этом дает возможность избежать открытой грубости, ответной обиды. Так, например, для корректного выражения отрицательной оценки иногда бывает достаточно обратиться к ребенку, используя полную форму его имени: «Мария, ты мне мешаешь...» и т.п. Таким образом, использование различных форм обращений к одному и тому же ребенку является достаточно эффективным способом педагогического воздействия и позволяет избежать ссоры и речевой агрессии при разрешении конфликта.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Часто возникает необходимость обратиться к детям с самыми разными просьбами. Кроме того, мы целенаправленно обучаем самих дошкольников вежливому выражению своих желаний, просьб, поправляем их, напоминая о силе всем известного «волшебного слова». Однако, всегда ли мы сами помним другие «магические приемы» побуждения, учим ли мы наших воспитанников смягчать просьбы, делать их выполнение более желанным, приятным для адресата?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i/>
          <w:iCs/>
          <w:color w:val="303F50"/>
          <w:sz w:val="28"/>
          <w:szCs w:val="28"/>
          <w:lang w:eastAsia="ru-RU"/>
        </w:rPr>
        <w:t>Основные формы речевого воздействия в ситуации побуждения: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* Обосновать просьбу, указать причину ее возникновения, подчеркнуть значимость выполнения («Это необходимо, потому что...»)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* Подчеркнуть важность, значительность выполняющего просьбу («Только ты мне можешь помочь...»)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lastRenderedPageBreak/>
        <w:t>* Выразить предварительную благодарность за согласие исполнить просьбу (Буду тебе очень благодарна)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Следует обратить внимание на речевые возможности косвенного, скрытого выражения просьбы: «Не мог бы ты...»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В повседневной практике встречаются и противоположные ситуации, предполагающие вежливо отказать в просьбе. Отказ должен произноситься спокойным голосом, доброжелательным тоном. Кроме того, нормы русского речевого этикета предписывают объяснение причины отказа. Желательно использование смягчающих отказ этикетных формул: «извини..., к сожалению..., мне очень жаль, но...»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Особую роль в педагогическом общении играют похвала, одобрение. Как говорят психоаналитики – «словесное поглаживание». Очень важно, чтобы выражения одобрения были искренними со стороны педагога, заслуженными со стороны ребенка и разными по форме.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Речевой этикет устанавливает правила и в конфликтных ситуациях. Так, всегда ли мы приносим извинения за резкое замечание, ошибочную оценку? Вопрос почти риторический, поскольку наши ложные представления о достоинстве («просить прощения у ребенка унизительно»), эгоистическое желание считать себя всегда правым приводят к тому, что извинение в речи педагога звучит гораздо реже, чем это необходимо.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Уточним, что глаголы «извините» и «простите» очень близки по смыслу, однако их употребление определяется серьезностью совершенного поступка.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Речь педагога должна быть образцовой с точки зрения не только норм русского литературного языка, но и необходимых правил речевого этикета. Соблюдение этих правил. Грамотное и уместное употребление необходимых этикетных формул имеет большое воспитательное значение для детей, моделью речевого поведения.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 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u w:val="single"/>
          <w:lang w:eastAsia="ru-RU"/>
        </w:rPr>
        <w:t>Литература: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1.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Акишина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 А.А.,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Формановский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 Н.И. Русский речевой этикет, М 1978.</w:t>
      </w:r>
    </w:p>
    <w:p w:rsidR="00533543" w:rsidRPr="00A74D08" w:rsidRDefault="00533543" w:rsidP="0053354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2. Рождественский Ю.В. Лекции по общему языкознанию. Учеб</w:t>
      </w:r>
      <w:proofErr w:type="gram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. пособие</w:t>
      </w:r>
      <w:proofErr w:type="gram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 для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филол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. спец. ун-тов. — М.: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Высш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шк</w:t>
      </w:r>
      <w:proofErr w:type="spellEnd"/>
      <w:r w:rsidRPr="00A74D08">
        <w:rPr>
          <w:rFonts w:eastAsia="Times New Roman" w:cs="Times New Roman"/>
          <w:color w:val="303F50"/>
          <w:sz w:val="28"/>
          <w:szCs w:val="28"/>
          <w:lang w:eastAsia="ru-RU"/>
        </w:rPr>
        <w:t>. , 1990. — 381 с.</w:t>
      </w:r>
    </w:p>
    <w:p w:rsidR="00A14447" w:rsidRPr="00A74D08" w:rsidRDefault="00A14447">
      <w:pPr>
        <w:rPr>
          <w:sz w:val="28"/>
          <w:szCs w:val="28"/>
        </w:rPr>
      </w:pPr>
    </w:p>
    <w:sectPr w:rsidR="00A14447" w:rsidRPr="00A7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9"/>
    <w:rsid w:val="000061F1"/>
    <w:rsid w:val="00533543"/>
    <w:rsid w:val="00A14447"/>
    <w:rsid w:val="00A74D08"/>
    <w:rsid w:val="00C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3D6C-A1A6-4AEC-B7E6-04C28BC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543"/>
    <w:rPr>
      <w:i/>
      <w:iCs/>
    </w:rPr>
  </w:style>
  <w:style w:type="character" w:customStyle="1" w:styleId="apple-converted-space">
    <w:name w:val="apple-converted-space"/>
    <w:basedOn w:val="a0"/>
    <w:rsid w:val="0053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</dc:creator>
  <cp:keywords/>
  <dc:description/>
  <cp:lastModifiedBy>X22</cp:lastModifiedBy>
  <cp:revision>5</cp:revision>
  <dcterms:created xsi:type="dcterms:W3CDTF">2015-02-02T14:14:00Z</dcterms:created>
  <dcterms:modified xsi:type="dcterms:W3CDTF">2015-02-02T14:44:00Z</dcterms:modified>
</cp:coreProperties>
</file>