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4A" w:rsidRPr="00263520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 w:rsidRPr="00263520"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</w:p>
    <w:p w:rsidR="00142A4A" w:rsidRPr="00263520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 w:rsidRPr="00263520"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Муниципальное бюджетное дошкольное образовательное учреждение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Центр развития ребенка –детский сад №6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Муниципального образования Щербиновский район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Станица Старощербиновская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  <w:t>«Утверждаю»</w:t>
      </w: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Заведующий МБДОУ ЦРР детский сад №6</w:t>
      </w: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___________Шемендюк Т.И.</w:t>
      </w:r>
    </w:p>
    <w:p w:rsidR="00142A4A" w:rsidRDefault="00142A4A" w:rsidP="0014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F2B23"/>
          <w:sz w:val="28"/>
          <w:szCs w:val="28"/>
        </w:rPr>
        <w:t>«___»___________2014г.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36"/>
          <w:szCs w:val="36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36"/>
          <w:szCs w:val="36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36"/>
          <w:szCs w:val="36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36"/>
          <w:szCs w:val="36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36"/>
          <w:szCs w:val="36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48"/>
          <w:szCs w:val="4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48"/>
          <w:szCs w:val="4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F2B23"/>
          <w:sz w:val="48"/>
          <w:szCs w:val="48"/>
        </w:rPr>
        <w:t xml:space="preserve">ПАСПОРТ 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2B23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2F2B23"/>
          <w:sz w:val="48"/>
          <w:szCs w:val="48"/>
        </w:rPr>
        <w:t>ЛОГОПЕДИЧЕСКОГО КАБИНЕТА</w:t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48"/>
          <w:szCs w:val="4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48"/>
          <w:szCs w:val="4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48"/>
          <w:szCs w:val="4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4"/>
          <w:szCs w:val="24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4"/>
          <w:szCs w:val="24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 xml:space="preserve">     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Основное назначение логопедического кабинета – создание рациональных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эффективных  условий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для коррекционной работы с  дошкольниками, имеющими  речевые дефекты.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      Это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предполагает,наличие</w:t>
      </w:r>
      <w:proofErr w:type="spellEnd"/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: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     -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предметной  среды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с коррекционными,  развивающими и оздоровительными компонентами; 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      -научно-методическое (технологическое) сопровождение образовательного процесса; 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     - наличие логопедической документации 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    -  информативный блок для педагогов и родителей.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По целенаправленному оснащению и применению кабинет можно разделить на несколько рабочих зон:</w:t>
      </w:r>
    </w:p>
    <w:p w:rsidR="00142A4A" w:rsidRDefault="00142A4A" w:rsidP="00142A4A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Зона по коррекции произношения (индивидуальная и подгрупповая):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В ней расположено настенное прямоугольное зеркало(-1шт.), рабочими планшетами с артикуляционными укладами трёх речевых профилей (свистящие,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соноры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[Л], [ЛЬ], сонорные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вибранты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[Р], [РЬ]) и соответствующим занимательным картинным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материалом.Изображения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 основных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артикуляционных упражнений;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Предметы для пальчиковой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гимнатики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(орехи, шестигранные карандаши, массажные мячики разного диаметра и с разной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поверхностьюи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др.)</w:t>
      </w:r>
    </w:p>
    <w:p w:rsidR="00142A4A" w:rsidRP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В этой зоне обязательный для специалиста набор логопедических зондов; коробка с “волшебными” (для разового использования) палочками – механическое подспорье при межзубном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сигматизме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;  песочные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часы на 15 мин.;  сменная игрушка и различные материалы  ( вата, салфетки, перышки, пушинки и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др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)на развитие физиологического дыхания; влажные салфетки, а также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салфетница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и  стаканчик для грязного материала.</w:t>
      </w:r>
      <w:bookmarkStart w:id="0" w:name="_GoBack"/>
      <w:bookmarkEnd w:id="0"/>
    </w:p>
    <w:p w:rsidR="00142A4A" w:rsidRDefault="00142A4A" w:rsidP="00142A4A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 xml:space="preserve">Зона </w:t>
      </w:r>
      <w:proofErr w:type="gramStart"/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по  автоматизации</w:t>
      </w:r>
      <w:proofErr w:type="gramEnd"/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 xml:space="preserve">  и  дифференциации звуков, развитие фонематического восприятия, анализа и синтеза</w:t>
      </w:r>
    </w:p>
    <w:p w:rsidR="00142A4A" w:rsidRDefault="00142A4A" w:rsidP="00142A4A">
      <w:pPr>
        <w:shd w:val="clear" w:color="auto" w:fill="FFFFFF"/>
        <w:spacing w:before="180" w:after="180" w:line="240" w:lineRule="auto"/>
        <w:ind w:left="360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( картинный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и речевой материал):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скороговорки,загадки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, стихотворения, словесные игры и задания по текущей лексической теме.</w:t>
      </w:r>
    </w:p>
    <w:p w:rsidR="00142A4A" w:rsidRDefault="00142A4A" w:rsidP="00142A4A">
      <w:pPr>
        <w:pStyle w:val="a3"/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Зона интерактивного обучения</w:t>
      </w:r>
    </w:p>
    <w:p w:rsidR="00142A4A" w:rsidRDefault="00142A4A" w:rsidP="00142A4A">
      <w:pPr>
        <w:shd w:val="clear" w:color="auto" w:fill="FFFFFF"/>
        <w:spacing w:before="180" w:after="180" w:line="240" w:lineRule="auto"/>
        <w:ind w:left="360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интерактивная доска, (установлена на стене), компьютер, проектор.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lastRenderedPageBreak/>
        <w:t>4.Зона релаксации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представлена диваном, ковром, мягкими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игрушками,  имеется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 оборудование для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пескотерапии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, аквариумы с сыпучим материалом( фасоль).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Все вышеперечисленные зоны оборудованы достаточным количеством мебели: полки для игрового и учебного материала, столы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и  стулья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.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5.Зона методического, дидактического и игрового сопровождения</w:t>
      </w:r>
    </w:p>
    <w:p w:rsidR="00142A4A" w:rsidRDefault="00142A4A" w:rsidP="00142A4A">
      <w:pPr>
        <w:shd w:val="clear" w:color="auto" w:fill="FFFFFF"/>
        <w:spacing w:before="180" w:after="180" w:line="240" w:lineRule="auto"/>
        <w:ind w:left="360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Она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представлена  книжным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шкафом, столами  и полками,  содержит следующие разделы: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-справочная литература по дефектологии, логопедии и детской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психологии;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материалы по обследованию речи детей;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-компьютерные игры (диски)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-методическая литература по коррекции звукопроизношения;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-методическая литература по преодолению ОНР (общего недоразвития речи);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-учебно-методическая литература по развитию грамматического строя, -связной речи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-пособия по дидактическому обеспечению коррекционного процесса (в коробках,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файлах,накопителях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и конвертах);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занимательное игровое обеспечение логопедических занятий (настольные -игры – лото, игрушки);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-оборудование, способствующее формированию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речевогодыхания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-оборудование, способствующее развитию мелкой  моторики.</w:t>
      </w:r>
    </w:p>
    <w:p w:rsidR="00142A4A" w:rsidRDefault="00142A4A" w:rsidP="00142A4A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 xml:space="preserve">6.  Рабочий стол учителя-логопеда 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На рабочем столе: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-компьютер, принтер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-логопедическая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документация: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паспорт логопедического кабинета;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-календарное планирование индивидуальных и индивидуально- подгрупповых занятий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-индивидуальный  образовательный маршрут (индивидуальный план коррекционной работы ) на каждого ребенка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-журнал первичного обследования речи детей (по возрастным группам);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-журнал посещаемости;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-речевые карты;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-заявления от  родителей 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-консультативный материал для педагогов и родителей(папки)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материал  для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домашних заданий (папка)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-годовой план работы учителя-логопеда;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9. Информативная зона для педагогов и родителей расположена на </w:t>
      </w:r>
      <w:proofErr w:type="gram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стенде  “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Советы логопеда”  перед входом в кабинет, и содержит популярные сведения о развитии и коррекции речи детей.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  <w:t xml:space="preserve"> ПЕРЕЧЕНЬ </w:t>
      </w:r>
      <w:proofErr w:type="gramStart"/>
      <w:r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  <w:t>МАТЕРИАЛОВ,  КОТОРЫЙ</w:t>
      </w:r>
      <w:proofErr w:type="gramEnd"/>
      <w:r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  <w:t xml:space="preserve"> ВХОДИТ В КАРТОТЕКУ:</w:t>
      </w:r>
      <w:r>
        <w:rPr>
          <w:rFonts w:ascii="Times New Roman" w:eastAsia="Times New Roman" w:hAnsi="Times New Roman" w:cs="Times New Roman"/>
          <w:b/>
          <w:bCs/>
          <w:color w:val="2F2B23"/>
          <w:sz w:val="28"/>
          <w:szCs w:val="28"/>
        </w:rPr>
        <w:br/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Обследование речевого и общего развития детей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 xml:space="preserve">Материал по обследованию </w:t>
      </w:r>
      <w:proofErr w:type="gramStart"/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>интеллекта: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счетный материал;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разрезные картинки;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исключение 4-го лишнего предмета;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картинки и тексты со скрытым смыслом;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картинки-шутки (что нарисовано неправильно);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картинки с изображением предметов  для группирования их по цвету, форме, общей принадлежности к данной группе;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 мелкий строитель, мозаика.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 xml:space="preserve"> Материал для обследования всех компонентов </w:t>
      </w:r>
      <w:proofErr w:type="gramStart"/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>языка( О.Б.</w:t>
      </w:r>
      <w:proofErr w:type="gramEnd"/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 xml:space="preserve"> Иншакова  «Альбом для логопеда»)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фонетики;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лексики;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грамматики;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связной речи.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>Формирование грамматического строя речи (В.С. Володина «Альбом по развитию речи»)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1. Пособия на все падежные формы существительных единственного и множественного числа;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2. Пособия на все предложные конструкции;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3. Пособия на все согласования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4. Пособия для формирования фразы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>Формирование лексической стороны речи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1. Предметные картинки по темам: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овощи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фрукты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игрушки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мебель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одежда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обувь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домашние животные и птицы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дикие животные и птицы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цветы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деревья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насекомые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профессии (лото)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посуда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транспорт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водный мир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2F2B23"/>
          <w:sz w:val="28"/>
          <w:szCs w:val="28"/>
        </w:rPr>
        <w:t xml:space="preserve"> Пособия для формирования навыков словообразования: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суффиксальное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lastRenderedPageBreak/>
        <w:t>- относительные и притяжательные прилагательные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однокоренные слова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Предметные картинки на подбор антонимов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Картинки для расширения глагольного словаря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Формирование фонематического восприятия и звукового анализа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символы звуков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сигнальные кружки на дифференциацию звуков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- схемы на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-слоговой анализ слов;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предметные картинки на дифференциацию звуков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пособия для определения позиции звука в слова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тексты на дифференциацию звуков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Совершенствование навыков связной речи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серии сюжетных картинок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сюжетные картинки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наборы предметных картинок для составления сравнительных и описательных рассказов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наборы текстов для пересказов и пособия, облегчающие этот процесс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 xml:space="preserve">Коррекция </w:t>
      </w:r>
      <w:proofErr w:type="spellStart"/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звукопроизносительной</w:t>
      </w:r>
      <w:proofErr w:type="spellEnd"/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 xml:space="preserve"> стороны речи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артикуляционные упражнения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набор пособий для работы над речевым дыханием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- предметные картинки на </w:t>
      </w:r>
      <w:proofErr w:type="spellStart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всеизучаемые</w:t>
      </w:r>
      <w:proofErr w:type="spellEnd"/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звуки для фронтальной и индивидуальной работы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-на автоматизацию поставленных звуков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игры на автоматизацию поставленных звуков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пособия для формирования слоговой структуры слова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 тексты на автоматизацию поставленных звуков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 xml:space="preserve"> -пальчиковые игры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Развитие общего внимания, памяти, логического мышления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Игры и пособия: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t>-на классификацию предметов их группировку по ведущему признаку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 -для развития слухового внимания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 - развития зрительного внимания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-развития речевого внимания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 xml:space="preserve"> - развития логического мышления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  <w:t>-развития произвольного запоминания</w:t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color w:val="2F2B23"/>
          <w:sz w:val="28"/>
          <w:szCs w:val="28"/>
        </w:rPr>
        <w:br/>
      </w:r>
    </w:p>
    <w:p w:rsidR="00142A4A" w:rsidRDefault="00142A4A" w:rsidP="00142A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  <w:t>Методическая литература.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F2B23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Т.Б. Филичева, Г.Б.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Чиркина.Программа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«Коррекция нарушений речи», Просвещение, 2010 г.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В.В.Коноваленко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«Индивидуально-подгрупповые логопедические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детьми старшего дошкольного возраста с ФФН», Москва «Гном –Пресс», 1999г</w:t>
      </w:r>
    </w:p>
    <w:p w:rsidR="00142A4A" w:rsidRDefault="00142A4A" w:rsidP="00142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Л.С.Волкова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«Логопедия»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Гуманитаризд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 ВЛАДОС, 2007 г.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М.Ф.Фомичева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«Воспитание у детей правильного произношения», Москва, Просвещение,1989г.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Н.С.Жукова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Е.М.Мастюкова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Т.Б. Филичева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Преодоление общего недоразвития речи у детей»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КнигоМир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2011г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Г.Л.Тумакова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Ознакомление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дошкольника со звучащим словом». Москва, Просвещение 1991                                                                                                                                                               Л.С. Вакуленко «Коррекция нарушений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звукопроизношения  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детей»  ООО  «Издательство «Детство-Пресс», 2012г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В.И.Селиверстов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«Практикум по детской логопедии» М.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1995г.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Е.М.Косинова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«Большой логопедический учебник для самых маленьких»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ОЛЛИС, 2012г.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Е.М.Косинова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 Уроки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логопеда»» 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ОЛЛИС, 2004г.</w:t>
      </w:r>
    </w:p>
    <w:p w:rsidR="00142A4A" w:rsidRDefault="00142A4A" w:rsidP="00142A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Н.С. Жукова Уроки логопеда. «Исправление нарушений речи». –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2008 г.</w:t>
      </w:r>
    </w:p>
    <w:p w:rsidR="00142A4A" w:rsidRDefault="00142A4A" w:rsidP="00142A4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О.Б. Иншакова Альбом для логопеда. – М.: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Гуманитаризд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 ВЛАДОС, 2008 г</w:t>
      </w:r>
    </w:p>
    <w:p w:rsidR="00142A4A" w:rsidRDefault="00142A4A" w:rsidP="00142A4A">
      <w:pPr>
        <w:framePr w:hSpace="180" w:wrap="around" w:vAnchor="text" w:hAnchor="margin" w:xAlign="center" w:y="8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А.ИБогомолова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Логопедическое пособие для занятий с детьми. – ТОО «Издательство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Библиополис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1994 г. </w:t>
      </w:r>
    </w:p>
    <w:p w:rsidR="00142A4A" w:rsidRDefault="00142A4A" w:rsidP="00142A4A">
      <w:pPr>
        <w:framePr w:hSpace="180" w:wrap="around" w:vAnchor="text" w:hAnchor="margin" w:xAlign="center" w:y="86"/>
        <w:spacing w:after="0" w:line="240" w:lineRule="auto"/>
        <w:rPr>
          <w:rFonts w:ascii="Times New Roman" w:eastAsia="Times New Roman" w:hAnsi="Times New Roman" w:cs="Times New Roman"/>
          <w:color w:val="2F2B2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В.КВоробьева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Методика развития связной речи у детей с системным недоразвитием речи. – М.: АСТ: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2009 г.</w:t>
      </w:r>
    </w:p>
    <w:p w:rsidR="00142A4A" w:rsidRDefault="00142A4A" w:rsidP="00142A4A">
      <w:pPr>
        <w:framePr w:hSpace="180" w:wrap="around" w:vAnchor="text" w:hAnchor="margin" w:xAlign="center" w:y="8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84AE8" w:rsidRDefault="00E84AE8"/>
    <w:sectPr w:rsidR="00E8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540B"/>
    <w:multiLevelType w:val="hybridMultilevel"/>
    <w:tmpl w:val="828C971A"/>
    <w:lvl w:ilvl="0" w:tplc="54406E9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8A"/>
    <w:rsid w:val="00142A4A"/>
    <w:rsid w:val="006D488A"/>
    <w:rsid w:val="00E8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DF27D-E4BB-48F8-B5AB-BE8EBF13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2015-02-19T11:47:00Z</dcterms:created>
  <dcterms:modified xsi:type="dcterms:W3CDTF">2015-02-19T11:52:00Z</dcterms:modified>
</cp:coreProperties>
</file>