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65" w:rsidRPr="00944807" w:rsidRDefault="00580C65" w:rsidP="00580C65">
      <w:pPr>
        <w:ind w:firstLine="567"/>
        <w:jc w:val="center"/>
        <w:rPr>
          <w:rFonts w:ascii="Times New Roman" w:hAnsi="Times New Roman" w:cs="Times New Roman"/>
          <w:sz w:val="28"/>
          <w:szCs w:val="28"/>
        </w:rPr>
      </w:pPr>
      <w:r w:rsidRPr="00944807">
        <w:rPr>
          <w:rFonts w:ascii="Times New Roman" w:hAnsi="Times New Roman" w:cs="Times New Roman"/>
          <w:sz w:val="28"/>
          <w:szCs w:val="28"/>
        </w:rPr>
        <w:t xml:space="preserve">Муниципальное дошкольное образовательное учреждение </w:t>
      </w:r>
    </w:p>
    <w:p w:rsidR="00580C65" w:rsidRPr="00944807" w:rsidRDefault="00580C65" w:rsidP="00580C65">
      <w:pPr>
        <w:ind w:firstLine="567"/>
        <w:jc w:val="center"/>
        <w:rPr>
          <w:rFonts w:ascii="Times New Roman" w:hAnsi="Times New Roman" w:cs="Times New Roman"/>
          <w:sz w:val="28"/>
          <w:szCs w:val="28"/>
        </w:rPr>
      </w:pPr>
      <w:r w:rsidRPr="00944807">
        <w:rPr>
          <w:rFonts w:ascii="Times New Roman" w:hAnsi="Times New Roman" w:cs="Times New Roman"/>
          <w:sz w:val="28"/>
          <w:szCs w:val="28"/>
        </w:rPr>
        <w:t>«Детски</w:t>
      </w:r>
      <w:r>
        <w:rPr>
          <w:rFonts w:ascii="Times New Roman" w:hAnsi="Times New Roman" w:cs="Times New Roman"/>
          <w:sz w:val="28"/>
          <w:szCs w:val="28"/>
        </w:rPr>
        <w:t xml:space="preserve">й сад №71» </w:t>
      </w: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Pr="00580C65" w:rsidRDefault="00580C65" w:rsidP="00580C65">
      <w:pPr>
        <w:ind w:firstLine="567"/>
        <w:jc w:val="center"/>
        <w:rPr>
          <w:rFonts w:ascii="Times New Roman" w:hAnsi="Times New Roman" w:cs="Times New Roman"/>
          <w:sz w:val="52"/>
          <w:szCs w:val="52"/>
        </w:rPr>
      </w:pPr>
      <w:r w:rsidRPr="00580C65">
        <w:rPr>
          <w:rFonts w:ascii="Times New Roman" w:hAnsi="Times New Roman" w:cs="Times New Roman"/>
          <w:b/>
          <w:sz w:val="52"/>
          <w:szCs w:val="52"/>
        </w:rPr>
        <w:t xml:space="preserve"> «Организация предметно-развивающей среды ДОУ в связи с введением ФГОС»</w:t>
      </w:r>
    </w:p>
    <w:p w:rsidR="00580C65" w:rsidRPr="00580C65" w:rsidRDefault="00580C65" w:rsidP="00580C65">
      <w:pPr>
        <w:ind w:left="-426" w:firstLine="284"/>
        <w:jc w:val="center"/>
        <w:rPr>
          <w:rFonts w:ascii="Times New Roman" w:hAnsi="Times New Roman" w:cs="Times New Roman"/>
          <w:sz w:val="36"/>
          <w:szCs w:val="36"/>
        </w:rPr>
      </w:pPr>
      <w:r>
        <w:rPr>
          <w:rFonts w:ascii="Times New Roman" w:hAnsi="Times New Roman" w:cs="Times New Roman"/>
          <w:sz w:val="36"/>
          <w:szCs w:val="36"/>
        </w:rPr>
        <w:t>(к</w:t>
      </w:r>
      <w:r w:rsidRPr="00580C65">
        <w:rPr>
          <w:rFonts w:ascii="Times New Roman" w:hAnsi="Times New Roman" w:cs="Times New Roman"/>
          <w:sz w:val="36"/>
          <w:szCs w:val="36"/>
        </w:rPr>
        <w:t>онсультация для воспитателей</w:t>
      </w:r>
      <w:r>
        <w:rPr>
          <w:rFonts w:ascii="Times New Roman" w:hAnsi="Times New Roman" w:cs="Times New Roman"/>
          <w:sz w:val="36"/>
          <w:szCs w:val="36"/>
        </w:rPr>
        <w:t>)</w:t>
      </w: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b/>
          <w:i/>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ind w:firstLine="567"/>
        <w:jc w:val="center"/>
        <w:rPr>
          <w:rFonts w:ascii="Times New Roman" w:hAnsi="Times New Roman" w:cs="Times New Roman"/>
          <w:sz w:val="28"/>
          <w:szCs w:val="28"/>
        </w:rPr>
      </w:pPr>
    </w:p>
    <w:p w:rsidR="00580C65" w:rsidRPr="00944807" w:rsidRDefault="00580C65" w:rsidP="00580C65">
      <w:pPr>
        <w:tabs>
          <w:tab w:val="left" w:pos="7371"/>
          <w:tab w:val="right" w:pos="9355"/>
        </w:tabs>
        <w:ind w:left="6946"/>
        <w:jc w:val="center"/>
        <w:rPr>
          <w:rFonts w:ascii="Times New Roman" w:hAnsi="Times New Roman" w:cs="Times New Roman"/>
          <w:sz w:val="28"/>
          <w:szCs w:val="28"/>
        </w:rPr>
      </w:pPr>
      <w:r>
        <w:rPr>
          <w:rFonts w:ascii="Times New Roman" w:hAnsi="Times New Roman" w:cs="Times New Roman"/>
          <w:sz w:val="28"/>
          <w:szCs w:val="28"/>
        </w:rPr>
        <w:t xml:space="preserve">                                                                            </w:t>
      </w:r>
      <w:r w:rsidRPr="00944807">
        <w:rPr>
          <w:rFonts w:ascii="Times New Roman" w:hAnsi="Times New Roman" w:cs="Times New Roman"/>
          <w:sz w:val="28"/>
          <w:szCs w:val="28"/>
        </w:rPr>
        <w:t>Подготовила:</w:t>
      </w:r>
    </w:p>
    <w:p w:rsidR="00580C65" w:rsidRDefault="00580C65" w:rsidP="00580C65">
      <w:pPr>
        <w:ind w:left="6946"/>
        <w:jc w:val="right"/>
        <w:rPr>
          <w:rFonts w:ascii="Times New Roman" w:hAnsi="Times New Roman" w:cs="Times New Roman"/>
          <w:sz w:val="28"/>
          <w:szCs w:val="28"/>
        </w:rPr>
      </w:pPr>
      <w:proofErr w:type="spellStart"/>
      <w:r>
        <w:rPr>
          <w:rFonts w:ascii="Times New Roman" w:hAnsi="Times New Roman" w:cs="Times New Roman"/>
          <w:sz w:val="28"/>
          <w:szCs w:val="28"/>
        </w:rPr>
        <w:t>Прасолова</w:t>
      </w:r>
      <w:proofErr w:type="spellEnd"/>
      <w:r>
        <w:rPr>
          <w:rFonts w:ascii="Times New Roman" w:hAnsi="Times New Roman" w:cs="Times New Roman"/>
          <w:sz w:val="28"/>
          <w:szCs w:val="28"/>
        </w:rPr>
        <w:t xml:space="preserve"> С. Ю.</w:t>
      </w:r>
    </w:p>
    <w:p w:rsidR="00580C65" w:rsidRDefault="00580C65" w:rsidP="00580C65">
      <w:pPr>
        <w:ind w:firstLine="567"/>
        <w:jc w:val="center"/>
        <w:rPr>
          <w:rFonts w:ascii="Times New Roman" w:hAnsi="Times New Roman" w:cs="Times New Roman"/>
          <w:sz w:val="28"/>
          <w:szCs w:val="28"/>
        </w:rPr>
      </w:pPr>
    </w:p>
    <w:p w:rsidR="00580C65" w:rsidRDefault="00580C65" w:rsidP="00580C65">
      <w:pPr>
        <w:ind w:firstLine="567"/>
        <w:jc w:val="center"/>
        <w:rPr>
          <w:rFonts w:ascii="Times New Roman" w:hAnsi="Times New Roman" w:cs="Times New Roman"/>
          <w:sz w:val="28"/>
          <w:szCs w:val="28"/>
        </w:rPr>
      </w:pPr>
      <w:r>
        <w:rPr>
          <w:rFonts w:ascii="Times New Roman" w:hAnsi="Times New Roman" w:cs="Times New Roman"/>
          <w:sz w:val="28"/>
          <w:szCs w:val="28"/>
        </w:rPr>
        <w:t>г.о.Саранск 2015</w:t>
      </w:r>
      <w:r w:rsidRPr="00944807">
        <w:rPr>
          <w:rFonts w:ascii="Times New Roman" w:hAnsi="Times New Roman" w:cs="Times New Roman"/>
          <w:sz w:val="28"/>
          <w:szCs w:val="28"/>
        </w:rPr>
        <w:t>г.</w:t>
      </w:r>
    </w:p>
    <w:p w:rsidR="00CF048F" w:rsidRPr="00580C65" w:rsidRDefault="00CF048F" w:rsidP="00580C65">
      <w:pPr>
        <w:ind w:firstLine="567"/>
        <w:jc w:val="center"/>
        <w:rPr>
          <w:rFonts w:ascii="Times New Roman" w:hAnsi="Times New Roman" w:cs="Times New Roman"/>
          <w:sz w:val="28"/>
          <w:szCs w:val="28"/>
        </w:rPr>
      </w:pPr>
      <w:r w:rsidRPr="00957B6E">
        <w:rPr>
          <w:rFonts w:ascii="Times New Roman" w:hAnsi="Times New Roman" w:cs="Times New Roman"/>
          <w:b/>
          <w:sz w:val="28"/>
          <w:szCs w:val="28"/>
        </w:rPr>
        <w:lastRenderedPageBreak/>
        <w:t xml:space="preserve"> «Организация предметно-развивающей среды ДОУ в связи с введением ФГОС»</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Вопрос организации предметно-развивающей среды ДОУ на сегодняшний день стоит особо актуально. Это связано с введением нового Федерального государственного образовательного стандарта (ФГОС) к структуре основной общеобразовательной программы дошкольного образования.</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Организация развивающей среды в ДОУ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Необходимо обогатить среду элементами, стимулирующими познавательную, эмоциональную, двигательную деятельность детей.</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Во-первых, предметно-развивающая среда должна обеспечивать максимальную реализацию образовательного потенциала.</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Во-вторых, она должна быть доступной: доступность для воспитанников всех помещений организации, где осуществляется образовательный процесс и свободный доступ воспитанников к играм, игрушкам, материалам, пособиям, обеспечивающих все основные виды деятельности.</w:t>
      </w:r>
    </w:p>
    <w:p w:rsidR="00612549"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w:t>
      </w:r>
      <w:r w:rsidR="00612549" w:rsidRPr="00957B6E">
        <w:rPr>
          <w:rFonts w:ascii="Times New Roman" w:hAnsi="Times New Roman" w:cs="Times New Roman"/>
          <w:sz w:val="28"/>
          <w:szCs w:val="28"/>
        </w:rPr>
        <w:t xml:space="preserve"> подгруппами по общим интересам.</w:t>
      </w:r>
    </w:p>
    <w:p w:rsidR="00B93E38"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Необходимы материалы учитывающие интересы мальчиков и девочек, как в труде, так и в игре.</w:t>
      </w:r>
    </w:p>
    <w:p w:rsidR="00CF048F" w:rsidRPr="00957B6E" w:rsidRDefault="00CF048F" w:rsidP="00957B6E">
      <w:pPr>
        <w:spacing w:line="240" w:lineRule="auto"/>
        <w:jc w:val="both"/>
        <w:rPr>
          <w:rFonts w:ascii="Times New Roman" w:hAnsi="Times New Roman" w:cs="Times New Roman"/>
          <w:b/>
          <w:sz w:val="28"/>
          <w:szCs w:val="28"/>
        </w:rPr>
      </w:pPr>
      <w:r w:rsidRPr="00957B6E">
        <w:rPr>
          <w:rFonts w:ascii="Times New Roman" w:hAnsi="Times New Roman" w:cs="Times New Roman"/>
          <w:b/>
          <w:sz w:val="28"/>
          <w:szCs w:val="28"/>
        </w:rPr>
        <w:t>Создавая предметно-развивающую среду необходимо помнить:</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2. Необходимо гибкое и вариативное использование пространства. Среда должна служить удовлетворению потребностей и интересов ребенка.</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3. Форма и дизайн предметов ориентирована на безопасность и возраст детей.</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4. Элементы декора должны быть легко сменяемыми.</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5. В каждой группе необходимо предусмотреть место для детской экспериментальной деятельности.</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lastRenderedPageBreak/>
        <w:t>6. Организуя предметную среду в групповом помещении</w:t>
      </w:r>
      <w:r w:rsidR="00B93E38" w:rsidRPr="00957B6E">
        <w:rPr>
          <w:rFonts w:ascii="Times New Roman" w:hAnsi="Times New Roman" w:cs="Times New Roman"/>
          <w:sz w:val="28"/>
          <w:szCs w:val="28"/>
        </w:rPr>
        <w:t>,</w:t>
      </w:r>
      <w:r w:rsidRPr="00957B6E">
        <w:rPr>
          <w:rFonts w:ascii="Times New Roman" w:hAnsi="Times New Roman" w:cs="Times New Roman"/>
          <w:sz w:val="28"/>
          <w:szCs w:val="28"/>
        </w:rPr>
        <w:t xml:space="preserve">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w:t>
      </w:r>
      <w:r w:rsidR="00B93E38" w:rsidRPr="00957B6E">
        <w:rPr>
          <w:rFonts w:ascii="Times New Roman" w:hAnsi="Times New Roman" w:cs="Times New Roman"/>
          <w:sz w:val="28"/>
          <w:szCs w:val="28"/>
        </w:rPr>
        <w:t>.</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7. Цветовая палитра должна быть представлена теплыми, пастельными тонами.</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8. При создании развивающего пространства в групповом помещении необходимо учитывать ведущую роль игровой деятельности.</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Педагогам важно правильно подойти к вопросу создания предметно-пространственной среды в группе. Внимательно наблюдая за каждым ребенком, педагоги группы должны вдумчиво и рационально организовать развивающее пространство своей группы.</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CF048F" w:rsidRPr="00957B6E" w:rsidRDefault="00CF048F"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4368E8" w:rsidRPr="00957B6E" w:rsidRDefault="0041757E" w:rsidP="00957B6E">
      <w:pPr>
        <w:spacing w:line="240" w:lineRule="auto"/>
        <w:jc w:val="both"/>
        <w:rPr>
          <w:rFonts w:ascii="Times New Roman" w:hAnsi="Times New Roman" w:cs="Times New Roman"/>
          <w:b/>
          <w:sz w:val="28"/>
          <w:szCs w:val="28"/>
        </w:rPr>
      </w:pPr>
      <w:r w:rsidRPr="00957B6E">
        <w:rPr>
          <w:rFonts w:ascii="Times New Roman" w:hAnsi="Times New Roman" w:cs="Times New Roman"/>
          <w:b/>
          <w:sz w:val="28"/>
          <w:szCs w:val="28"/>
        </w:rPr>
        <w:t>«Содержание  центра</w:t>
      </w:r>
      <w:r w:rsidR="004368E8" w:rsidRPr="00957B6E">
        <w:rPr>
          <w:rFonts w:ascii="Times New Roman" w:hAnsi="Times New Roman" w:cs="Times New Roman"/>
          <w:b/>
          <w:sz w:val="28"/>
          <w:szCs w:val="28"/>
        </w:rPr>
        <w:t xml:space="preserve"> «ОБЖ» блока «Безопасность дорожного движения» в группах детского сада»</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Содержание в центре «ОБЖ» блока «Безопасность дорожного движения» в группах детского сада определяется содержанием образовательной деятельности по воспитанию безопасного поведения детей на дороге в соответствии с программными требованиями и возрастом детей.</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b/>
          <w:sz w:val="28"/>
          <w:szCs w:val="28"/>
        </w:rPr>
        <w:t>В первой младшей группе</w:t>
      </w:r>
      <w:r w:rsidRPr="00957B6E">
        <w:rPr>
          <w:rFonts w:ascii="Times New Roman" w:hAnsi="Times New Roman" w:cs="Times New Roman"/>
          <w:sz w:val="28"/>
          <w:szCs w:val="28"/>
        </w:rPr>
        <w:t xml:space="preserve">  у детей формируются представления об улице, о дороге, легковых и грузовых видах транспортных средств; некоторых видах маршрутных транспортных средств (автобус, трамвай); труде водителя. Следовательно, в центре «ОБЖ» блока «Безопасность дорожного движения» рекомендуем иметь:</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картины с изображением улиц и дорог с движущимися по ним транспортными средствами;</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наборы различного вида транспортных средств, крупного и среднего размера;</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lastRenderedPageBreak/>
        <w:t>картины с изображением различного вида транспортных средств (легковые, грузовые, маршрутные (автобус, трамвай);</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картины с изображением различного вида транспортных средств с сидящими в них водителями.</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Атрибуты к сюжетно-ролевой игре «Транспорт» (разноцветные рули, шапочки разных видов транспортных средств, нагрудные знаки  и т.п.)</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Художественная литература: А. </w:t>
      </w:r>
      <w:proofErr w:type="spellStart"/>
      <w:r w:rsidRPr="00957B6E">
        <w:rPr>
          <w:rFonts w:ascii="Times New Roman" w:hAnsi="Times New Roman" w:cs="Times New Roman"/>
          <w:sz w:val="28"/>
          <w:szCs w:val="28"/>
        </w:rPr>
        <w:t>Барто</w:t>
      </w:r>
      <w:proofErr w:type="spellEnd"/>
      <w:r w:rsidRPr="00957B6E">
        <w:rPr>
          <w:rFonts w:ascii="Times New Roman" w:hAnsi="Times New Roman" w:cs="Times New Roman"/>
          <w:sz w:val="28"/>
          <w:szCs w:val="28"/>
        </w:rPr>
        <w:t xml:space="preserve"> «Игрушки»: «Грузовик».</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Дидактические игры: «Собери легковой автомобиль» (из 4-х частей), «Собери грузовой автомобиль»</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b/>
          <w:sz w:val="28"/>
          <w:szCs w:val="28"/>
        </w:rPr>
        <w:t>Во второй  младшей группе</w:t>
      </w:r>
      <w:r w:rsidRPr="00957B6E">
        <w:rPr>
          <w:rFonts w:ascii="Times New Roman" w:hAnsi="Times New Roman" w:cs="Times New Roman"/>
          <w:sz w:val="28"/>
          <w:szCs w:val="28"/>
        </w:rPr>
        <w:t xml:space="preserve"> у детей расширяются знания и навыки, полученные в первой младшей группе: продолжается  работа по знакомству с транспортными средствами: легковые, грузовые;  маршрутные транспортные средства (автобус, трамвай, троллейбус); специальный транспортные средства - «Скорая помощь», «Пожарная»; дети получают новые знания о труде водителя;  знакомятся с правилами поведения в маршрутных транспортных средствах; знакомятся с понятием «светофор» и его сигналами; продолжают знакомиться с элементами дороги: «тротуар», «проезжая часть», «пешеходный переход»; у детей формируются первичные представления о безопасном поведении на дорогах. Поэтому, к предметам, имеющимся в центре «ОБЖ» блоке «Безопасность дорожного движения» первой младшей группы, рекомендуем добавить:</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простейший макет улицы (желательно крупный), где имеются дома по обеим ее сторонам и между ними обозначена дорога, на которой ярко выражены  тротуар, проезжая часть, пешеходный переход;</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набор карточек «Дорожная азбука»;</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картины с изображением различного вида транспортных средств (легковые, грузовые, маршрутные (автобус, трамвай, троллейбус);</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макет светофора и кружочки, в соответствии с сигналами светофора -  красного, жёлтого и  зелёного цвета;</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атрибуты к сюжетно-ролевой игре «Автобус» (руль, макет автобуса, знак автобусной остановки и т.п.)</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Художественная литература: </w:t>
      </w:r>
      <w:proofErr w:type="spellStart"/>
      <w:r w:rsidRPr="00957B6E">
        <w:rPr>
          <w:rFonts w:ascii="Times New Roman" w:hAnsi="Times New Roman" w:cs="Times New Roman"/>
          <w:sz w:val="28"/>
          <w:szCs w:val="28"/>
        </w:rPr>
        <w:t>А.Барто</w:t>
      </w:r>
      <w:proofErr w:type="spellEnd"/>
      <w:r w:rsidRPr="00957B6E">
        <w:rPr>
          <w:rFonts w:ascii="Times New Roman" w:hAnsi="Times New Roman" w:cs="Times New Roman"/>
          <w:sz w:val="28"/>
          <w:szCs w:val="28"/>
        </w:rPr>
        <w:t xml:space="preserve"> «Игрушки»: «Грузовик», С.Михалков «Светофор»</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Дидактические игры: «Собери легковой автомобиль» - </w:t>
      </w:r>
      <w:proofErr w:type="spellStart"/>
      <w:r w:rsidRPr="00957B6E">
        <w:rPr>
          <w:rFonts w:ascii="Times New Roman" w:hAnsi="Times New Roman" w:cs="Times New Roman"/>
          <w:sz w:val="28"/>
          <w:szCs w:val="28"/>
        </w:rPr>
        <w:t>пазлы</w:t>
      </w:r>
      <w:proofErr w:type="spellEnd"/>
      <w:r w:rsidRPr="00957B6E">
        <w:rPr>
          <w:rFonts w:ascii="Times New Roman" w:hAnsi="Times New Roman" w:cs="Times New Roman"/>
          <w:sz w:val="28"/>
          <w:szCs w:val="28"/>
        </w:rPr>
        <w:t xml:space="preserve"> из 6-ти частей, «Собери грузовой автомобиль» - </w:t>
      </w:r>
      <w:proofErr w:type="spellStart"/>
      <w:r w:rsidRPr="00957B6E">
        <w:rPr>
          <w:rFonts w:ascii="Times New Roman" w:hAnsi="Times New Roman" w:cs="Times New Roman"/>
          <w:sz w:val="28"/>
          <w:szCs w:val="28"/>
        </w:rPr>
        <w:t>пазлы</w:t>
      </w:r>
      <w:proofErr w:type="spellEnd"/>
      <w:r w:rsidRPr="00957B6E">
        <w:rPr>
          <w:rFonts w:ascii="Times New Roman" w:hAnsi="Times New Roman" w:cs="Times New Roman"/>
          <w:sz w:val="28"/>
          <w:szCs w:val="28"/>
        </w:rPr>
        <w:t xml:space="preserve"> из 6-ти частей, «Угадай, что это за транспортное средство?» - игра на знание спецтранспорта; лото «Транспорт» </w:t>
      </w:r>
      <w:r w:rsidRPr="00957B6E">
        <w:rPr>
          <w:rFonts w:ascii="Times New Roman" w:hAnsi="Times New Roman" w:cs="Times New Roman"/>
          <w:sz w:val="28"/>
          <w:szCs w:val="28"/>
        </w:rPr>
        <w:lastRenderedPageBreak/>
        <w:t>- с изображением  автобуса, трамвая, троллейбуса; «Светофор» - на знание сигналов светофора.</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b/>
          <w:sz w:val="28"/>
          <w:szCs w:val="28"/>
        </w:rPr>
        <w:t>В средней группе</w:t>
      </w:r>
      <w:r w:rsidRPr="00957B6E">
        <w:rPr>
          <w:rFonts w:ascii="Times New Roman" w:hAnsi="Times New Roman" w:cs="Times New Roman"/>
          <w:sz w:val="28"/>
          <w:szCs w:val="28"/>
        </w:rPr>
        <w:t xml:space="preserve">  развивается наблюдательность, умение ориентироваться в помещении, на участке детского сада и в ближайшей местности. Дети этого возраста продолжают знакомиться с понятиями «улица», «дорога», «перекресток», «остановка маршрутного транспортного средства»  и элементарными правилами поведения на дорогах. Расширяются знания детей о различных видах транспортных средств, особенностях их внешнего вида и назначения («Скорая помощь», «Пожарная», «Полиция», автобус, трамвай, троллейбус). Дети знакомятся с работой полицейского.</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Задача педагогов подвести детей к осознанию необходимости соблюдать правила дорожного движения. Решение этой задачи начинается со знакомства с дорожными знаками, в средней группе это «Пешеходный переход», «Место остановки автобуса и (или) троллейбуса»,«Место остановки трамвая».</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Педагоги продолжают формировать у детей культурное поведение в маршрутных транспортных средствах.</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Поэтому, к предметам, имеющимся в центре «ОБЖ» блоке «Безопасность дорожного движения» второй младшей группы могут рекомендуется добавить:</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макет электрического светофора с переключающимися сигналами;</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макет улицы с ярко обозначенным перекрестком дорог, на которых имеются  тротуар, проезжая часть;</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картина «На улице города»;</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иллюстрации с изображением остановок маршрутных транспортных средств (автобуса, трамвая, троллейбуса), пешеходных переходов (наземных, подземных);</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набор карточек «Дорожная азбука»</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Художественная литература: Н.Носов «Приключения Незнайки и его друзей» (главы из книги), С.Михалков «Моя улица» (отрывок), </w:t>
      </w:r>
      <w:proofErr w:type="spellStart"/>
      <w:r w:rsidRPr="00957B6E">
        <w:rPr>
          <w:rFonts w:ascii="Times New Roman" w:hAnsi="Times New Roman" w:cs="Times New Roman"/>
          <w:sz w:val="28"/>
          <w:szCs w:val="28"/>
        </w:rPr>
        <w:t>Э.Мошковская</w:t>
      </w:r>
      <w:proofErr w:type="spellEnd"/>
      <w:r w:rsidRPr="00957B6E">
        <w:rPr>
          <w:rFonts w:ascii="Times New Roman" w:hAnsi="Times New Roman" w:cs="Times New Roman"/>
          <w:sz w:val="28"/>
          <w:szCs w:val="28"/>
        </w:rPr>
        <w:t xml:space="preserve"> «К нам бегут автобусы»; А.Северный «Светофор»</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Атрибуты к сюжетно-ролевым играм  «Автобус», «Пожарные», «Полиция»</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Дидактические игры:  «Найди свой цвет», «Собери светофор», «Собери маршрутное транспортное средство», «Узнай дорожный знак», «Можно -нельзя», лото «Транспорт», лото «Дорожные знаки»</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b/>
          <w:sz w:val="28"/>
          <w:szCs w:val="28"/>
        </w:rPr>
        <w:t>В старшей группе</w:t>
      </w:r>
      <w:r w:rsidRPr="00957B6E">
        <w:rPr>
          <w:rFonts w:ascii="Times New Roman" w:hAnsi="Times New Roman" w:cs="Times New Roman"/>
          <w:sz w:val="28"/>
          <w:szCs w:val="28"/>
        </w:rPr>
        <w:t xml:space="preserve"> у детей дополняются знания об элементах дороги (тротуар, проезжая часть, обочина), о правостороннем движении, о работе </w:t>
      </w:r>
      <w:r w:rsidRPr="00957B6E">
        <w:rPr>
          <w:rFonts w:ascii="Times New Roman" w:hAnsi="Times New Roman" w:cs="Times New Roman"/>
          <w:sz w:val="28"/>
          <w:szCs w:val="28"/>
        </w:rPr>
        <w:lastRenderedPageBreak/>
        <w:t>светофора. Дети продолжают знакомиться с правилами дорожного движения, правилами передвижения для пешеходов и велосипедистов.  Расширяют свои знания в области дорожных знаков: «Пешеходный переход»,  «Место остановки автобуса и (или) троллейбуса»,«Место остановки трамвая», «Дети», «Велосипедная дорожка», «Пункт медицинской помощи»», «Пункт питания», "Полиция", «Въезд запрещен», «Дорожные работы». Продолжают знакомства с правилами поведения во время игр, правилами езды на велосипеде. Уточняют знания о работе пожарных, знакомятся с работой регулировщика, службы МЧС. Следовательно, в центре «ОБЖ» блоке «Безопасность дорожного движения» старшей группы должны появиться:</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Макет должен быть со съёмными предметами, для того чтобы дети сами могли моделировать различные ситуации на дороге.</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Набор дорожных знаков, в который обязательно входят такие дорожные знаки, как: информационные– «Наземный пешеходный переход», «Подземный пешеходный предупреждающие знаки – "Пешеходный переход", «Дети»,"Дорожные работы"; запрещающие знаки– «Движение пешеходов запрещено», «Движение на велосипедах запрещено», «Въезд запрещен»; предписывающие знаки– «Пешеходная дорожка», «Велосипедная дорожка»; знаки сервиса– «Пункт медицинской помощи», «Пункт питания». Знаки должны быть на подставках, для работы с макетом, и крупные знаки на подставках для театрализованных, сюжетно- ролевых игр.</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Художественная литература: С.Михалков «Шагая осторожно», </w:t>
      </w:r>
      <w:proofErr w:type="spellStart"/>
      <w:r w:rsidRPr="00957B6E">
        <w:rPr>
          <w:rFonts w:ascii="Times New Roman" w:hAnsi="Times New Roman" w:cs="Times New Roman"/>
          <w:sz w:val="28"/>
          <w:szCs w:val="28"/>
        </w:rPr>
        <w:t>Г.Тумаринсон</w:t>
      </w:r>
      <w:proofErr w:type="spellEnd"/>
      <w:r w:rsidRPr="00957B6E">
        <w:rPr>
          <w:rFonts w:ascii="Times New Roman" w:hAnsi="Times New Roman" w:cs="Times New Roman"/>
          <w:sz w:val="28"/>
          <w:szCs w:val="28"/>
        </w:rPr>
        <w:t xml:space="preserve"> «Новые дорожные приключения Буратино», </w:t>
      </w:r>
      <w:proofErr w:type="spellStart"/>
      <w:r w:rsidRPr="00957B6E">
        <w:rPr>
          <w:rFonts w:ascii="Times New Roman" w:hAnsi="Times New Roman" w:cs="Times New Roman"/>
          <w:sz w:val="28"/>
          <w:szCs w:val="28"/>
        </w:rPr>
        <w:t>Я.Пишумов</w:t>
      </w:r>
      <w:proofErr w:type="spellEnd"/>
      <w:r w:rsidRPr="00957B6E">
        <w:rPr>
          <w:rFonts w:ascii="Times New Roman" w:hAnsi="Times New Roman" w:cs="Times New Roman"/>
          <w:sz w:val="28"/>
          <w:szCs w:val="28"/>
        </w:rPr>
        <w:t xml:space="preserve"> «На улице нашей…»</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Дидактические игры: «О чём говорят знаки?», «Угадай знак», «Где спрятался знак?», «Перекрёсток», «Наша улица» и т.п.</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Схемы жестов регулировщика, дидактическая игра «Что говорит жезл?», атрибуты инспектора ДПС: жезл, фуражка.</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b/>
          <w:sz w:val="28"/>
          <w:szCs w:val="28"/>
        </w:rPr>
        <w:t>В подготовительной группе</w:t>
      </w:r>
      <w:r w:rsidRPr="00957B6E">
        <w:rPr>
          <w:rFonts w:ascii="Times New Roman" w:hAnsi="Times New Roman" w:cs="Times New Roman"/>
          <w:sz w:val="28"/>
          <w:szCs w:val="28"/>
        </w:rPr>
        <w:t xml:space="preserve"> дети продолжают знакомиться с работой ГИБДД, знания детей о безопасном поведении на дорогах  систематизируются. Содержание центра «ОБЖ» блока «Безопасность дорожного движения» дополняется:</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картотекой «опасных ситуаций» по решению задач безопасности на дорогах;</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картой ближайшей к детскому саду местности (отработка навыка ориентировки в указанных пределах)</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lastRenderedPageBreak/>
        <w:t xml:space="preserve">Художественной литературой: Н. </w:t>
      </w:r>
      <w:proofErr w:type="spellStart"/>
      <w:r w:rsidRPr="00957B6E">
        <w:rPr>
          <w:rFonts w:ascii="Times New Roman" w:hAnsi="Times New Roman" w:cs="Times New Roman"/>
          <w:sz w:val="28"/>
          <w:szCs w:val="28"/>
        </w:rPr>
        <w:t>Кончаловская</w:t>
      </w:r>
      <w:proofErr w:type="spellEnd"/>
      <w:r w:rsidRPr="00957B6E">
        <w:rPr>
          <w:rFonts w:ascii="Times New Roman" w:hAnsi="Times New Roman" w:cs="Times New Roman"/>
          <w:sz w:val="28"/>
          <w:szCs w:val="28"/>
        </w:rPr>
        <w:t xml:space="preserve"> «Самокат», Л. </w:t>
      </w:r>
      <w:proofErr w:type="spellStart"/>
      <w:r w:rsidRPr="00957B6E">
        <w:rPr>
          <w:rFonts w:ascii="Times New Roman" w:hAnsi="Times New Roman" w:cs="Times New Roman"/>
          <w:sz w:val="28"/>
          <w:szCs w:val="28"/>
        </w:rPr>
        <w:t>Гальперштейн</w:t>
      </w:r>
      <w:proofErr w:type="spellEnd"/>
      <w:r w:rsidRPr="00957B6E">
        <w:rPr>
          <w:rFonts w:ascii="Times New Roman" w:hAnsi="Times New Roman" w:cs="Times New Roman"/>
          <w:sz w:val="28"/>
          <w:szCs w:val="28"/>
        </w:rPr>
        <w:t xml:space="preserve"> «Трамвай и его семья»,А. </w:t>
      </w:r>
      <w:proofErr w:type="spellStart"/>
      <w:r w:rsidRPr="00957B6E">
        <w:rPr>
          <w:rFonts w:ascii="Times New Roman" w:hAnsi="Times New Roman" w:cs="Times New Roman"/>
          <w:sz w:val="28"/>
          <w:szCs w:val="28"/>
        </w:rPr>
        <w:t>Дмоховский</w:t>
      </w:r>
      <w:proofErr w:type="spellEnd"/>
      <w:r w:rsidRPr="00957B6E">
        <w:rPr>
          <w:rFonts w:ascii="Times New Roman" w:hAnsi="Times New Roman" w:cs="Times New Roman"/>
          <w:sz w:val="28"/>
          <w:szCs w:val="28"/>
        </w:rPr>
        <w:t xml:space="preserve"> «Чудесный островок»; Л. </w:t>
      </w:r>
      <w:proofErr w:type="spellStart"/>
      <w:r w:rsidRPr="00957B6E">
        <w:rPr>
          <w:rFonts w:ascii="Times New Roman" w:hAnsi="Times New Roman" w:cs="Times New Roman"/>
          <w:sz w:val="28"/>
          <w:szCs w:val="28"/>
        </w:rPr>
        <w:t>Клименко</w:t>
      </w:r>
      <w:proofErr w:type="spellEnd"/>
      <w:r w:rsidRPr="00957B6E">
        <w:rPr>
          <w:rFonts w:ascii="Times New Roman" w:hAnsi="Times New Roman" w:cs="Times New Roman"/>
          <w:sz w:val="28"/>
          <w:szCs w:val="28"/>
        </w:rPr>
        <w:t xml:space="preserve"> «Происшествие с игрушками», «Зайка велосипедист»;  «Здравствуй, друг, дорожный знак!»</w:t>
      </w:r>
    </w:p>
    <w:p w:rsidR="004368E8" w:rsidRPr="00957B6E" w:rsidRDefault="004368E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Различными дидактическими играми на знание правил дорожного движения, дорожных знаков и  правил поведения в маршрутных транспортных средствах: «Правила дорожного движения», «Узнай дорожный знак», «Законы улиц и дорог», «Правильно-неправильно», игра-лото «Внимание! Дорога!» и т.п.</w:t>
      </w:r>
    </w:p>
    <w:p w:rsidR="004368E8" w:rsidRPr="00957B6E" w:rsidRDefault="004368E8" w:rsidP="00957B6E">
      <w:pPr>
        <w:spacing w:line="240" w:lineRule="auto"/>
        <w:jc w:val="both"/>
        <w:rPr>
          <w:rFonts w:ascii="Times New Roman" w:hAnsi="Times New Roman" w:cs="Times New Roman"/>
          <w:sz w:val="28"/>
          <w:szCs w:val="28"/>
        </w:rPr>
      </w:pPr>
    </w:p>
    <w:p w:rsidR="00BF63B0" w:rsidRPr="00957B6E" w:rsidRDefault="00390E9B" w:rsidP="00957B6E">
      <w:pPr>
        <w:spacing w:line="240" w:lineRule="auto"/>
        <w:jc w:val="both"/>
        <w:rPr>
          <w:rFonts w:ascii="Times New Roman" w:hAnsi="Times New Roman" w:cs="Times New Roman"/>
          <w:b/>
          <w:sz w:val="28"/>
          <w:szCs w:val="28"/>
        </w:rPr>
      </w:pPr>
      <w:r w:rsidRPr="00957B6E">
        <w:rPr>
          <w:rFonts w:ascii="Times New Roman" w:hAnsi="Times New Roman" w:cs="Times New Roman"/>
          <w:b/>
          <w:sz w:val="28"/>
          <w:szCs w:val="28"/>
        </w:rPr>
        <w:t>Оформление</w:t>
      </w:r>
      <w:r w:rsidR="00612549" w:rsidRPr="00957B6E">
        <w:rPr>
          <w:rFonts w:ascii="Times New Roman" w:hAnsi="Times New Roman" w:cs="Times New Roman"/>
          <w:b/>
          <w:sz w:val="28"/>
          <w:szCs w:val="28"/>
        </w:rPr>
        <w:t xml:space="preserve"> центра </w:t>
      </w:r>
      <w:r w:rsidRPr="00957B6E">
        <w:rPr>
          <w:rFonts w:ascii="Times New Roman" w:hAnsi="Times New Roman" w:cs="Times New Roman"/>
          <w:b/>
          <w:sz w:val="28"/>
          <w:szCs w:val="28"/>
        </w:rPr>
        <w:t xml:space="preserve"> </w:t>
      </w:r>
      <w:r w:rsidR="00612549" w:rsidRPr="00957B6E">
        <w:rPr>
          <w:rFonts w:ascii="Times New Roman" w:hAnsi="Times New Roman" w:cs="Times New Roman"/>
          <w:b/>
          <w:sz w:val="28"/>
          <w:szCs w:val="28"/>
        </w:rPr>
        <w:t xml:space="preserve"> «Наше здоровье</w:t>
      </w:r>
      <w:r w:rsidRPr="00957B6E">
        <w:rPr>
          <w:rFonts w:ascii="Times New Roman" w:hAnsi="Times New Roman" w:cs="Times New Roman"/>
          <w:b/>
          <w:sz w:val="28"/>
          <w:szCs w:val="28"/>
        </w:rPr>
        <w:t xml:space="preserve"> </w:t>
      </w:r>
      <w:r w:rsidR="00612549" w:rsidRPr="00957B6E">
        <w:rPr>
          <w:rFonts w:ascii="Times New Roman" w:hAnsi="Times New Roman" w:cs="Times New Roman"/>
          <w:b/>
          <w:sz w:val="28"/>
          <w:szCs w:val="28"/>
        </w:rPr>
        <w:t>»</w:t>
      </w:r>
    </w:p>
    <w:p w:rsidR="00320AE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Центр «Наше здоровье </w:t>
      </w:r>
      <w:r w:rsidR="00320AEE" w:rsidRPr="00957B6E">
        <w:rPr>
          <w:rFonts w:ascii="Times New Roman" w:hAnsi="Times New Roman" w:cs="Times New Roman"/>
          <w:sz w:val="28"/>
          <w:szCs w:val="28"/>
        </w:rPr>
        <w:t>» 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41757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Если позволяет место, то в уголке здоровья можно разместить информацию и для детей. Для этого на уровне глаз ребенка можно повесить картинки, на которых сказочные персонажи моют руки перед едой, чистят зубы, умываются и т.д. И положительный дидактический эффект не заставит себя ждать.</w:t>
      </w:r>
    </w:p>
    <w:p w:rsidR="0041757E" w:rsidRPr="00957B6E" w:rsidRDefault="0041757E" w:rsidP="00957B6E">
      <w:pPr>
        <w:spacing w:line="240" w:lineRule="auto"/>
        <w:jc w:val="both"/>
        <w:rPr>
          <w:rFonts w:ascii="Times New Roman" w:hAnsi="Times New Roman" w:cs="Times New Roman"/>
          <w:sz w:val="28"/>
          <w:szCs w:val="28"/>
        </w:rPr>
      </w:pPr>
    </w:p>
    <w:p w:rsidR="00320AEE" w:rsidRPr="00957B6E" w:rsidRDefault="00320AEE" w:rsidP="00957B6E">
      <w:pPr>
        <w:spacing w:line="240" w:lineRule="auto"/>
        <w:jc w:val="both"/>
        <w:rPr>
          <w:rFonts w:ascii="Times New Roman" w:hAnsi="Times New Roman" w:cs="Times New Roman"/>
          <w:sz w:val="28"/>
          <w:szCs w:val="28"/>
        </w:rPr>
      </w:pPr>
    </w:p>
    <w:p w:rsidR="00390E9B" w:rsidRPr="00957B6E" w:rsidRDefault="00612549" w:rsidP="00957B6E">
      <w:pPr>
        <w:spacing w:line="240" w:lineRule="auto"/>
        <w:jc w:val="both"/>
        <w:rPr>
          <w:rFonts w:ascii="Times New Roman" w:hAnsi="Times New Roman" w:cs="Times New Roman"/>
          <w:b/>
          <w:sz w:val="28"/>
          <w:szCs w:val="28"/>
        </w:rPr>
      </w:pPr>
      <w:r w:rsidRPr="00957B6E">
        <w:rPr>
          <w:rFonts w:ascii="Times New Roman" w:hAnsi="Times New Roman" w:cs="Times New Roman"/>
          <w:b/>
          <w:sz w:val="28"/>
          <w:szCs w:val="28"/>
        </w:rPr>
        <w:t xml:space="preserve">Центр по ознакомлению </w:t>
      </w:r>
      <w:r w:rsidR="005B7618" w:rsidRPr="00957B6E">
        <w:rPr>
          <w:rFonts w:ascii="Times New Roman" w:hAnsi="Times New Roman" w:cs="Times New Roman"/>
          <w:b/>
          <w:sz w:val="28"/>
          <w:szCs w:val="28"/>
        </w:rPr>
        <w:t>с историей и культурой города, государства</w:t>
      </w:r>
    </w:p>
    <w:p w:rsidR="0041757E" w:rsidRPr="00957B6E" w:rsidRDefault="0041757E" w:rsidP="00957B6E">
      <w:pPr>
        <w:spacing w:line="240" w:lineRule="auto"/>
        <w:jc w:val="both"/>
        <w:rPr>
          <w:rFonts w:ascii="Times New Roman" w:hAnsi="Times New Roman" w:cs="Times New Roman"/>
          <w:b/>
          <w:sz w:val="28"/>
          <w:szCs w:val="28"/>
        </w:rPr>
      </w:pPr>
    </w:p>
    <w:p w:rsidR="005B7618" w:rsidRPr="00957B6E" w:rsidRDefault="005B761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Воспитание патриотических чувств – одно из направлений работы ДОУ с подрастающим поколением – особенно актуально в современных условиях, когда происходят многочисленные изменения в жизни общества. Для успешной реализации системы патриотического воспитания детей в дошкольном учреждении, развития их познавательного интереса и активности необходимо создание грамотной предметно-развивающей среды.</w:t>
      </w:r>
    </w:p>
    <w:p w:rsidR="005B7618" w:rsidRPr="00957B6E" w:rsidRDefault="005B761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lastRenderedPageBreak/>
        <w:t xml:space="preserve">Патриотические уголки в детском саду </w:t>
      </w:r>
      <w:r w:rsidRPr="00957B6E">
        <w:rPr>
          <w:rFonts w:ascii="Times New Roman" w:hAnsi="Times New Roman" w:cs="Times New Roman"/>
          <w:b/>
          <w:sz w:val="28"/>
          <w:szCs w:val="28"/>
        </w:rPr>
        <w:t>для младших групп</w:t>
      </w:r>
      <w:r w:rsidRPr="00957B6E">
        <w:rPr>
          <w:rFonts w:ascii="Times New Roman" w:hAnsi="Times New Roman" w:cs="Times New Roman"/>
          <w:sz w:val="28"/>
          <w:szCs w:val="28"/>
        </w:rPr>
        <w:t xml:space="preserve"> могут быть представлены в основном материалами по знакомству с ближайшим окружением. Это в первую очередь: папки, дидактические игры, иллюстрации по темам «Взрослые люди», «Семья», «Дом, в котором ты живешь», «Ребенок и его сверстники», «Эмоции», «Правила поведения в общественных местах». Также в уголке располагают: макеты и фотографии группы, дошкольного учреждения, улицы; предметы старины, русские народные игрушки, художественная литература для малышей.</w:t>
      </w:r>
    </w:p>
    <w:p w:rsidR="005B7618"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В </w:t>
      </w:r>
      <w:r w:rsidR="005B7618" w:rsidRPr="00957B6E">
        <w:rPr>
          <w:rFonts w:ascii="Times New Roman" w:hAnsi="Times New Roman" w:cs="Times New Roman"/>
          <w:b/>
          <w:sz w:val="28"/>
          <w:szCs w:val="28"/>
        </w:rPr>
        <w:t>средней групп</w:t>
      </w:r>
      <w:r w:rsidRPr="00957B6E">
        <w:rPr>
          <w:rFonts w:ascii="Times New Roman" w:hAnsi="Times New Roman" w:cs="Times New Roman"/>
          <w:b/>
          <w:sz w:val="28"/>
          <w:szCs w:val="28"/>
        </w:rPr>
        <w:t>е</w:t>
      </w:r>
      <w:r w:rsidR="005B7618" w:rsidRPr="00957B6E">
        <w:rPr>
          <w:rFonts w:ascii="Times New Roman" w:hAnsi="Times New Roman" w:cs="Times New Roman"/>
          <w:sz w:val="28"/>
          <w:szCs w:val="28"/>
        </w:rPr>
        <w:t xml:space="preserve"> добавляется материал о семейных праздниках и традициях. Помимо макета улицы и ДОУ добавляются альбомы, открытки с достопримечательностями родного города/поселка, знаменитыми горожанами, представителями животного и растительного мира, транспорта, архитектуры. В средней группе в оформлении уголка появляются элементы государственной и муниципальной символики (флаг и герб), а также папки с иллюстрациями по теме «Защитники Отечества».</w:t>
      </w:r>
    </w:p>
    <w:p w:rsidR="005B7618" w:rsidRPr="00957B6E" w:rsidRDefault="005B7618"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В </w:t>
      </w:r>
      <w:r w:rsidRPr="00957B6E">
        <w:rPr>
          <w:rFonts w:ascii="Times New Roman" w:hAnsi="Times New Roman" w:cs="Times New Roman"/>
          <w:b/>
          <w:sz w:val="28"/>
          <w:szCs w:val="28"/>
        </w:rPr>
        <w:t>старших группах</w:t>
      </w:r>
      <w:r w:rsidRPr="00957B6E">
        <w:rPr>
          <w:rFonts w:ascii="Times New Roman" w:hAnsi="Times New Roman" w:cs="Times New Roman"/>
          <w:sz w:val="28"/>
          <w:szCs w:val="28"/>
        </w:rPr>
        <w:t xml:space="preserve"> уголки могут быть представлены семейными фотоальбомами, самодельными книгами на темы «Герб моей семьи», «Семейное древо». Тематические папки с иллюстрациями об истории родного края, промышленности, достопримечательностях, культуре и образовании и так далее. В уголке присутствуют все символы государства и родного края (гимн, флаг, герб, портреты президента страны, мэра города); карты РФ и края, адаптированные для детей. Вводится материал о православии.</w:t>
      </w:r>
    </w:p>
    <w:p w:rsidR="00320AEE" w:rsidRPr="00957B6E" w:rsidRDefault="00320AEE" w:rsidP="00957B6E">
      <w:pPr>
        <w:spacing w:line="240" w:lineRule="auto"/>
        <w:jc w:val="both"/>
        <w:rPr>
          <w:rFonts w:ascii="Times New Roman" w:hAnsi="Times New Roman" w:cs="Times New Roman"/>
          <w:b/>
          <w:sz w:val="28"/>
          <w:szCs w:val="28"/>
        </w:rPr>
      </w:pP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b/>
          <w:sz w:val="28"/>
          <w:szCs w:val="28"/>
        </w:rPr>
        <w:t>В центре сенсорного развития</w:t>
      </w:r>
    </w:p>
    <w:p w:rsidR="00320AE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Для </w:t>
      </w:r>
      <w:r w:rsidRPr="00957B6E">
        <w:rPr>
          <w:rFonts w:ascii="Times New Roman" w:hAnsi="Times New Roman" w:cs="Times New Roman"/>
          <w:b/>
          <w:sz w:val="28"/>
          <w:szCs w:val="28"/>
        </w:rPr>
        <w:t>первой младшей группы</w:t>
      </w:r>
      <w:r w:rsidRPr="00957B6E">
        <w:rPr>
          <w:rFonts w:ascii="Times New Roman" w:hAnsi="Times New Roman" w:cs="Times New Roman"/>
          <w:sz w:val="28"/>
          <w:szCs w:val="28"/>
        </w:rPr>
        <w:t xml:space="preserve"> </w:t>
      </w:r>
      <w:r w:rsidR="00320AEE" w:rsidRPr="00957B6E">
        <w:rPr>
          <w:rFonts w:ascii="Times New Roman" w:hAnsi="Times New Roman" w:cs="Times New Roman"/>
          <w:sz w:val="28"/>
          <w:szCs w:val="28"/>
        </w:rPr>
        <w:t>рекомендуется иметь разнообразный дидактический и наглядный материал:</w:t>
      </w:r>
    </w:p>
    <w:p w:rsidR="00320AE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д</w:t>
      </w:r>
      <w:r w:rsidR="00320AEE" w:rsidRPr="00957B6E">
        <w:rPr>
          <w:rFonts w:ascii="Times New Roman" w:hAnsi="Times New Roman" w:cs="Times New Roman"/>
          <w:sz w:val="28"/>
          <w:szCs w:val="28"/>
        </w:rPr>
        <w:t>идактические игры на цвет, форму, величину, развитие тактильных ощущений;</w:t>
      </w:r>
    </w:p>
    <w:p w:rsidR="00320AE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р</w:t>
      </w:r>
      <w:r w:rsidR="00320AEE" w:rsidRPr="00957B6E">
        <w:rPr>
          <w:rFonts w:ascii="Times New Roman" w:hAnsi="Times New Roman" w:cs="Times New Roman"/>
          <w:sz w:val="28"/>
          <w:szCs w:val="28"/>
        </w:rPr>
        <w:t xml:space="preserve">азвивающие игры – блоки </w:t>
      </w:r>
      <w:proofErr w:type="spellStart"/>
      <w:r w:rsidR="00320AEE" w:rsidRPr="00957B6E">
        <w:rPr>
          <w:rFonts w:ascii="Times New Roman" w:hAnsi="Times New Roman" w:cs="Times New Roman"/>
          <w:sz w:val="28"/>
          <w:szCs w:val="28"/>
        </w:rPr>
        <w:t>Дьенеша</w:t>
      </w:r>
      <w:proofErr w:type="spellEnd"/>
      <w:r w:rsidR="00320AEE" w:rsidRPr="00957B6E">
        <w:rPr>
          <w:rFonts w:ascii="Times New Roman" w:hAnsi="Times New Roman" w:cs="Times New Roman"/>
          <w:sz w:val="28"/>
          <w:szCs w:val="28"/>
        </w:rPr>
        <w:t xml:space="preserve">, палочки </w:t>
      </w:r>
      <w:proofErr w:type="spellStart"/>
      <w:r w:rsidR="00320AEE" w:rsidRPr="00957B6E">
        <w:rPr>
          <w:rFonts w:ascii="Times New Roman" w:hAnsi="Times New Roman" w:cs="Times New Roman"/>
          <w:sz w:val="28"/>
          <w:szCs w:val="28"/>
        </w:rPr>
        <w:t>Кюизенера</w:t>
      </w:r>
      <w:proofErr w:type="spellEnd"/>
      <w:r w:rsidR="00320AEE" w:rsidRPr="00957B6E">
        <w:rPr>
          <w:rFonts w:ascii="Times New Roman" w:hAnsi="Times New Roman" w:cs="Times New Roman"/>
          <w:sz w:val="28"/>
          <w:szCs w:val="28"/>
        </w:rPr>
        <w:t xml:space="preserve">, рамки-вкладыши </w:t>
      </w:r>
      <w:proofErr w:type="spellStart"/>
      <w:r w:rsidR="00320AEE" w:rsidRPr="00957B6E">
        <w:rPr>
          <w:rFonts w:ascii="Times New Roman" w:hAnsi="Times New Roman" w:cs="Times New Roman"/>
          <w:sz w:val="28"/>
          <w:szCs w:val="28"/>
        </w:rPr>
        <w:t>Монтессори</w:t>
      </w:r>
      <w:proofErr w:type="spellEnd"/>
      <w:r w:rsidR="00320AEE" w:rsidRPr="00957B6E">
        <w:rPr>
          <w:rFonts w:ascii="Times New Roman" w:hAnsi="Times New Roman" w:cs="Times New Roman"/>
          <w:sz w:val="28"/>
          <w:szCs w:val="28"/>
        </w:rPr>
        <w:t xml:space="preserve"> и т.п., с методическими пособиями к ним (альбомы, инструкции и т.п.);</w:t>
      </w:r>
    </w:p>
    <w:p w:rsidR="00320AE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а</w:t>
      </w:r>
      <w:r w:rsidR="00320AEE" w:rsidRPr="00957B6E">
        <w:rPr>
          <w:rFonts w:ascii="Times New Roman" w:hAnsi="Times New Roman" w:cs="Times New Roman"/>
          <w:sz w:val="28"/>
          <w:szCs w:val="28"/>
        </w:rPr>
        <w:t>трибуты, материалы для игр с песком и водой;</w:t>
      </w:r>
    </w:p>
    <w:p w:rsidR="00320AE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н</w:t>
      </w:r>
      <w:r w:rsidR="00320AEE" w:rsidRPr="00957B6E">
        <w:rPr>
          <w:rFonts w:ascii="Times New Roman" w:hAnsi="Times New Roman" w:cs="Times New Roman"/>
          <w:sz w:val="28"/>
          <w:szCs w:val="28"/>
        </w:rPr>
        <w:t>аглядный материал по сенсорному воспитанию;</w:t>
      </w:r>
    </w:p>
    <w:p w:rsidR="00320AE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н</w:t>
      </w:r>
      <w:r w:rsidR="00320AEE" w:rsidRPr="00957B6E">
        <w:rPr>
          <w:rFonts w:ascii="Times New Roman" w:hAnsi="Times New Roman" w:cs="Times New Roman"/>
          <w:sz w:val="28"/>
          <w:szCs w:val="28"/>
        </w:rPr>
        <w:t>астольно-печатные игры;</w:t>
      </w:r>
      <w:r w:rsidRPr="00957B6E">
        <w:rPr>
          <w:rFonts w:ascii="Times New Roman" w:hAnsi="Times New Roman" w:cs="Times New Roman"/>
          <w:sz w:val="28"/>
          <w:szCs w:val="28"/>
        </w:rPr>
        <w:t xml:space="preserve"> </w:t>
      </w:r>
      <w:r w:rsidR="00320AEE" w:rsidRPr="00957B6E">
        <w:rPr>
          <w:rFonts w:ascii="Times New Roman" w:hAnsi="Times New Roman" w:cs="Times New Roman"/>
          <w:sz w:val="28"/>
          <w:szCs w:val="28"/>
        </w:rPr>
        <w:t>«Чудесный мешочек»;</w:t>
      </w:r>
    </w:p>
    <w:p w:rsidR="0041757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к</w:t>
      </w:r>
      <w:r w:rsidR="00320AEE" w:rsidRPr="00957B6E">
        <w:rPr>
          <w:rFonts w:ascii="Times New Roman" w:hAnsi="Times New Roman" w:cs="Times New Roman"/>
          <w:sz w:val="28"/>
          <w:szCs w:val="28"/>
        </w:rPr>
        <w:t>артотека художественного слова по ознакомлению детей с сенсорными эталонами.</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lastRenderedPageBreak/>
        <w:t xml:space="preserve">Для </w:t>
      </w:r>
      <w:r w:rsidRPr="00957B6E">
        <w:rPr>
          <w:rFonts w:ascii="Times New Roman" w:hAnsi="Times New Roman" w:cs="Times New Roman"/>
          <w:b/>
          <w:sz w:val="28"/>
          <w:szCs w:val="28"/>
        </w:rPr>
        <w:t>детей 3—4 лет</w:t>
      </w:r>
      <w:r w:rsidR="0041757E" w:rsidRPr="00957B6E">
        <w:rPr>
          <w:rFonts w:ascii="Times New Roman" w:hAnsi="Times New Roman" w:cs="Times New Roman"/>
          <w:sz w:val="28"/>
          <w:szCs w:val="28"/>
        </w:rPr>
        <w:t xml:space="preserve"> </w:t>
      </w:r>
      <w:r w:rsidRPr="00957B6E">
        <w:rPr>
          <w:rFonts w:ascii="Times New Roman" w:hAnsi="Times New Roman" w:cs="Times New Roman"/>
          <w:sz w:val="28"/>
          <w:szCs w:val="28"/>
        </w:rPr>
        <w:t xml:space="preserve"> могут быть расположены дидактические игрушки и настольные игры, развивающие у детей умения:</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сравнивать предметы по различным признакам -  размеру, форме, цвету, назначению и т.д.;</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группировать предметы на основе общих признаков (это - посуда, это - обувь; ленты одинаковой длины и одинакового цвета); составлять целое изображение из 6-8 частей («Игрушки», «Животные», «Цветы»): лото (посуда, одежда, мебель, животные, растения);</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составлять ряды из одинаковых предметов по убыванию или возрастанию того или иного признака: объема, высоты, интенсивности цвета и т.д.;</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реальных объектов: игры «Замри», «Волшебные картинки», «Придумай сам»,  и др.;</w:t>
      </w:r>
    </w:p>
    <w:p w:rsidR="00320AE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д</w:t>
      </w:r>
      <w:r w:rsidR="00320AEE" w:rsidRPr="00957B6E">
        <w:rPr>
          <w:rFonts w:ascii="Times New Roman" w:hAnsi="Times New Roman" w:cs="Times New Roman"/>
          <w:sz w:val="28"/>
          <w:szCs w:val="28"/>
        </w:rPr>
        <w:t xml:space="preserve">идактические игры: «Лото», парные картинки, крупная и средняя пластиковая мозаика, например: «Геометрические фигуры», </w:t>
      </w:r>
      <w:proofErr w:type="spellStart"/>
      <w:r w:rsidR="00320AEE" w:rsidRPr="00957B6E">
        <w:rPr>
          <w:rFonts w:ascii="Times New Roman" w:hAnsi="Times New Roman" w:cs="Times New Roman"/>
          <w:sz w:val="28"/>
          <w:szCs w:val="28"/>
        </w:rPr>
        <w:t>пазлы</w:t>
      </w:r>
      <w:proofErr w:type="spellEnd"/>
      <w:r w:rsidR="00320AEE" w:rsidRPr="00957B6E">
        <w:rPr>
          <w:rFonts w:ascii="Times New Roman" w:hAnsi="Times New Roman" w:cs="Times New Roman"/>
          <w:sz w:val="28"/>
          <w:szCs w:val="28"/>
        </w:rPr>
        <w:t xml:space="preserve"> из 6 – 18 частей, наборы разрезных картинок на кубиках, картинки – трафареты: «Сложи цветок», «Сложи елочку», «Сложи домик с окошком (для петушка)», «Чудесный мешочек» и т.д.</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Развивающие игры: «Сложи узор», «Точки», «Уголки», «</w:t>
      </w:r>
      <w:proofErr w:type="spellStart"/>
      <w:r w:rsidRPr="00957B6E">
        <w:rPr>
          <w:rFonts w:ascii="Times New Roman" w:hAnsi="Times New Roman" w:cs="Times New Roman"/>
          <w:sz w:val="28"/>
          <w:szCs w:val="28"/>
        </w:rPr>
        <w:t>Уникуб</w:t>
      </w:r>
      <w:proofErr w:type="spellEnd"/>
      <w:r w:rsidRPr="00957B6E">
        <w:rPr>
          <w:rFonts w:ascii="Times New Roman" w:hAnsi="Times New Roman" w:cs="Times New Roman"/>
          <w:sz w:val="28"/>
          <w:szCs w:val="28"/>
        </w:rPr>
        <w:t xml:space="preserve">», «Блоки </w:t>
      </w:r>
      <w:proofErr w:type="spellStart"/>
      <w:r w:rsidRPr="00957B6E">
        <w:rPr>
          <w:rFonts w:ascii="Times New Roman" w:hAnsi="Times New Roman" w:cs="Times New Roman"/>
          <w:sz w:val="28"/>
          <w:szCs w:val="28"/>
        </w:rPr>
        <w:t>Дьенеша</w:t>
      </w:r>
      <w:proofErr w:type="spellEnd"/>
      <w:r w:rsidRPr="00957B6E">
        <w:rPr>
          <w:rFonts w:ascii="Times New Roman" w:hAnsi="Times New Roman" w:cs="Times New Roman"/>
          <w:sz w:val="28"/>
          <w:szCs w:val="28"/>
        </w:rPr>
        <w:t xml:space="preserve">», «Палочки </w:t>
      </w:r>
      <w:proofErr w:type="spellStart"/>
      <w:r w:rsidRPr="00957B6E">
        <w:rPr>
          <w:rFonts w:ascii="Times New Roman" w:hAnsi="Times New Roman" w:cs="Times New Roman"/>
          <w:sz w:val="28"/>
          <w:szCs w:val="28"/>
        </w:rPr>
        <w:t>Кюизенера</w:t>
      </w:r>
      <w:proofErr w:type="spellEnd"/>
      <w:r w:rsidRPr="00957B6E">
        <w:rPr>
          <w:rFonts w:ascii="Times New Roman" w:hAnsi="Times New Roman" w:cs="Times New Roman"/>
          <w:sz w:val="28"/>
          <w:szCs w:val="28"/>
        </w:rPr>
        <w:t xml:space="preserve">», рамки-вкладыши </w:t>
      </w:r>
      <w:proofErr w:type="spellStart"/>
      <w:r w:rsidRPr="00957B6E">
        <w:rPr>
          <w:rFonts w:ascii="Times New Roman" w:hAnsi="Times New Roman" w:cs="Times New Roman"/>
          <w:sz w:val="28"/>
          <w:szCs w:val="28"/>
        </w:rPr>
        <w:t>Монтессори</w:t>
      </w:r>
      <w:proofErr w:type="spellEnd"/>
      <w:r w:rsidRPr="00957B6E">
        <w:rPr>
          <w:rFonts w:ascii="Times New Roman" w:hAnsi="Times New Roman" w:cs="Times New Roman"/>
          <w:sz w:val="28"/>
          <w:szCs w:val="28"/>
        </w:rPr>
        <w:t xml:space="preserve"> и т.д. в соответствии с возрастными задачами.</w:t>
      </w:r>
    </w:p>
    <w:p w:rsidR="00320AEE" w:rsidRPr="00957B6E" w:rsidRDefault="00320AEE" w:rsidP="00957B6E">
      <w:pPr>
        <w:spacing w:line="240" w:lineRule="auto"/>
        <w:jc w:val="both"/>
        <w:rPr>
          <w:rFonts w:ascii="Times New Roman" w:hAnsi="Times New Roman" w:cs="Times New Roman"/>
          <w:sz w:val="28"/>
          <w:szCs w:val="28"/>
        </w:rPr>
      </w:pPr>
    </w:p>
    <w:p w:rsidR="00320AEE" w:rsidRPr="00957B6E" w:rsidRDefault="00320AEE" w:rsidP="00957B6E">
      <w:pPr>
        <w:spacing w:line="240" w:lineRule="auto"/>
        <w:jc w:val="both"/>
        <w:rPr>
          <w:rFonts w:ascii="Times New Roman" w:hAnsi="Times New Roman" w:cs="Times New Roman"/>
          <w:b/>
          <w:sz w:val="28"/>
          <w:szCs w:val="28"/>
        </w:rPr>
      </w:pPr>
      <w:r w:rsidRPr="00957B6E">
        <w:rPr>
          <w:rFonts w:ascii="Times New Roman" w:hAnsi="Times New Roman" w:cs="Times New Roman"/>
          <w:b/>
          <w:sz w:val="28"/>
          <w:szCs w:val="28"/>
        </w:rPr>
        <w:t>Для детей 4—5 лет</w:t>
      </w:r>
      <w:r w:rsidR="0041757E" w:rsidRPr="00957B6E">
        <w:rPr>
          <w:rFonts w:ascii="Times New Roman" w:hAnsi="Times New Roman" w:cs="Times New Roman"/>
          <w:b/>
          <w:sz w:val="28"/>
          <w:szCs w:val="28"/>
        </w:rPr>
        <w:t xml:space="preserve"> </w:t>
      </w:r>
      <w:r w:rsidR="0041757E" w:rsidRPr="00957B6E">
        <w:rPr>
          <w:rFonts w:ascii="Times New Roman" w:hAnsi="Times New Roman" w:cs="Times New Roman"/>
          <w:sz w:val="28"/>
          <w:szCs w:val="28"/>
        </w:rPr>
        <w:t xml:space="preserve">центр мелкой моторики рук </w:t>
      </w:r>
      <w:r w:rsidRPr="00957B6E">
        <w:rPr>
          <w:rFonts w:ascii="Times New Roman" w:hAnsi="Times New Roman" w:cs="Times New Roman"/>
          <w:sz w:val="28"/>
          <w:szCs w:val="28"/>
        </w:rPr>
        <w:t>может содержать:</w:t>
      </w:r>
    </w:p>
    <w:p w:rsidR="00320AEE" w:rsidRPr="00957B6E" w:rsidRDefault="0041757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д</w:t>
      </w:r>
      <w:r w:rsidR="00320AEE" w:rsidRPr="00957B6E">
        <w:rPr>
          <w:rFonts w:ascii="Times New Roman" w:hAnsi="Times New Roman" w:cs="Times New Roman"/>
          <w:sz w:val="28"/>
          <w:szCs w:val="28"/>
        </w:rPr>
        <w:t>идактические игрушки и настольные игры, развивающие у детей умения:</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сравнивать предметы по различным признакам - размеру, форме, цвету, назначению и т.д.;</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группировать предметы на основе общих признаков (это - посуда,</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это – обувь, это - мебель; ленты одинаковой длины и одинакового цвета); составлять целое изображение из 6-8 частей  («Игрушки», «Животные», «Цветы» и т.п.):  лото (посуда, одежда, мебель, животные, растения); мозаика геометрическая;</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составлять ряды из одинаковых предметов по убыванию или возрастанию того или иного признака: объема, высоты, интенсивности цвета и т.д.;</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составлять простой план-схему с использованием разнообразных замещений реальных объектов: игры «Замри», «Волшебные картинки», «Придумай сам», «Где мама?» и др.;</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lastRenderedPageBreak/>
        <w:t>Дидактические игры:</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-игры для понимания символики, схематичности и условности («На что похоже?», «Дострой»);</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-модели: числовая лесенка, ряд величин, спиралевидные модели на познание временных отношений;</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-игры для освоения </w:t>
      </w:r>
      <w:proofErr w:type="spellStart"/>
      <w:r w:rsidRPr="00957B6E">
        <w:rPr>
          <w:rFonts w:ascii="Times New Roman" w:hAnsi="Times New Roman" w:cs="Times New Roman"/>
          <w:sz w:val="28"/>
          <w:szCs w:val="28"/>
        </w:rPr>
        <w:t>величинных</w:t>
      </w:r>
      <w:proofErr w:type="spellEnd"/>
      <w:r w:rsidRPr="00957B6E">
        <w:rPr>
          <w:rFonts w:ascii="Times New Roman" w:hAnsi="Times New Roman" w:cs="Times New Roman"/>
          <w:sz w:val="28"/>
          <w:szCs w:val="28"/>
        </w:rPr>
        <w:t>, числовых, пространственно-временных отношений («Составь такой же узор»);</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-игры с алгоритмами, включающие 3-5 элементов («Выращивание дерева») и т.п.</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Развивающие игры: «Сложи узор», «Точки», «Уголки», «</w:t>
      </w:r>
      <w:proofErr w:type="spellStart"/>
      <w:r w:rsidRPr="00957B6E">
        <w:rPr>
          <w:rFonts w:ascii="Times New Roman" w:hAnsi="Times New Roman" w:cs="Times New Roman"/>
          <w:sz w:val="28"/>
          <w:szCs w:val="28"/>
        </w:rPr>
        <w:t>Уникуб</w:t>
      </w:r>
      <w:proofErr w:type="spellEnd"/>
      <w:r w:rsidRPr="00957B6E">
        <w:rPr>
          <w:rFonts w:ascii="Times New Roman" w:hAnsi="Times New Roman" w:cs="Times New Roman"/>
          <w:sz w:val="28"/>
          <w:szCs w:val="28"/>
        </w:rPr>
        <w:t xml:space="preserve">», «Блоки </w:t>
      </w:r>
      <w:proofErr w:type="spellStart"/>
      <w:r w:rsidRPr="00957B6E">
        <w:rPr>
          <w:rFonts w:ascii="Times New Roman" w:hAnsi="Times New Roman" w:cs="Times New Roman"/>
          <w:sz w:val="28"/>
          <w:szCs w:val="28"/>
        </w:rPr>
        <w:t>Дьенеша</w:t>
      </w:r>
      <w:proofErr w:type="spellEnd"/>
      <w:r w:rsidRPr="00957B6E">
        <w:rPr>
          <w:rFonts w:ascii="Times New Roman" w:hAnsi="Times New Roman" w:cs="Times New Roman"/>
          <w:sz w:val="28"/>
          <w:szCs w:val="28"/>
        </w:rPr>
        <w:t xml:space="preserve">», «Палочки </w:t>
      </w:r>
      <w:proofErr w:type="spellStart"/>
      <w:r w:rsidRPr="00957B6E">
        <w:rPr>
          <w:rFonts w:ascii="Times New Roman" w:hAnsi="Times New Roman" w:cs="Times New Roman"/>
          <w:sz w:val="28"/>
          <w:szCs w:val="28"/>
        </w:rPr>
        <w:t>Кюизенера</w:t>
      </w:r>
      <w:proofErr w:type="spellEnd"/>
      <w:r w:rsidRPr="00957B6E">
        <w:rPr>
          <w:rFonts w:ascii="Times New Roman" w:hAnsi="Times New Roman" w:cs="Times New Roman"/>
          <w:sz w:val="28"/>
          <w:szCs w:val="28"/>
        </w:rPr>
        <w:t xml:space="preserve">», рамки-вкладыши </w:t>
      </w:r>
      <w:proofErr w:type="spellStart"/>
      <w:r w:rsidRPr="00957B6E">
        <w:rPr>
          <w:rFonts w:ascii="Times New Roman" w:hAnsi="Times New Roman" w:cs="Times New Roman"/>
          <w:sz w:val="28"/>
          <w:szCs w:val="28"/>
        </w:rPr>
        <w:t>Монтессори</w:t>
      </w:r>
      <w:proofErr w:type="spellEnd"/>
      <w:r w:rsidRPr="00957B6E">
        <w:rPr>
          <w:rFonts w:ascii="Times New Roman" w:hAnsi="Times New Roman" w:cs="Times New Roman"/>
          <w:sz w:val="28"/>
          <w:szCs w:val="28"/>
        </w:rPr>
        <w:t xml:space="preserve"> и т.д. в соответствии с возрастными задачами</w:t>
      </w:r>
    </w:p>
    <w:p w:rsidR="00320AEE" w:rsidRPr="00957B6E" w:rsidRDefault="00320AEE" w:rsidP="00957B6E">
      <w:pPr>
        <w:spacing w:line="240" w:lineRule="auto"/>
        <w:jc w:val="both"/>
        <w:rPr>
          <w:rFonts w:ascii="Times New Roman" w:hAnsi="Times New Roman" w:cs="Times New Roman"/>
          <w:sz w:val="28"/>
          <w:szCs w:val="28"/>
        </w:rPr>
      </w:pPr>
    </w:p>
    <w:p w:rsidR="00320AEE" w:rsidRPr="00957B6E" w:rsidRDefault="00320AEE" w:rsidP="00957B6E">
      <w:pPr>
        <w:spacing w:line="240" w:lineRule="auto"/>
        <w:jc w:val="both"/>
        <w:rPr>
          <w:rFonts w:ascii="Times New Roman" w:hAnsi="Times New Roman" w:cs="Times New Roman"/>
          <w:b/>
          <w:sz w:val="28"/>
          <w:szCs w:val="28"/>
        </w:rPr>
      </w:pPr>
      <w:r w:rsidRPr="00957B6E">
        <w:rPr>
          <w:rFonts w:ascii="Times New Roman" w:hAnsi="Times New Roman" w:cs="Times New Roman"/>
          <w:b/>
          <w:sz w:val="28"/>
          <w:szCs w:val="28"/>
        </w:rPr>
        <w:t>Для детей 5—7 лет</w:t>
      </w:r>
      <w:r w:rsidR="0041757E" w:rsidRPr="00957B6E">
        <w:rPr>
          <w:rFonts w:ascii="Times New Roman" w:hAnsi="Times New Roman" w:cs="Times New Roman"/>
          <w:b/>
          <w:sz w:val="28"/>
          <w:szCs w:val="28"/>
        </w:rPr>
        <w:t xml:space="preserve"> </w:t>
      </w:r>
      <w:r w:rsidRPr="00957B6E">
        <w:rPr>
          <w:rFonts w:ascii="Times New Roman" w:hAnsi="Times New Roman" w:cs="Times New Roman"/>
          <w:sz w:val="28"/>
          <w:szCs w:val="28"/>
        </w:rPr>
        <w:t xml:space="preserve">центр </w:t>
      </w:r>
      <w:proofErr w:type="spellStart"/>
      <w:r w:rsidR="0041757E" w:rsidRPr="00957B6E">
        <w:rPr>
          <w:rFonts w:ascii="Times New Roman" w:hAnsi="Times New Roman" w:cs="Times New Roman"/>
          <w:sz w:val="28"/>
          <w:szCs w:val="28"/>
        </w:rPr>
        <w:t>сенсорики</w:t>
      </w:r>
      <w:proofErr w:type="spellEnd"/>
      <w:r w:rsidR="0041757E" w:rsidRPr="00957B6E">
        <w:rPr>
          <w:rFonts w:ascii="Times New Roman" w:hAnsi="Times New Roman" w:cs="Times New Roman"/>
          <w:sz w:val="28"/>
          <w:szCs w:val="28"/>
        </w:rPr>
        <w:t xml:space="preserve"> </w:t>
      </w:r>
      <w:r w:rsidRPr="00957B6E">
        <w:rPr>
          <w:rFonts w:ascii="Times New Roman" w:hAnsi="Times New Roman" w:cs="Times New Roman"/>
          <w:sz w:val="28"/>
          <w:szCs w:val="28"/>
        </w:rPr>
        <w:t>может содержать:</w:t>
      </w:r>
      <w:r w:rsidR="0041757E" w:rsidRPr="00957B6E">
        <w:rPr>
          <w:rFonts w:ascii="Times New Roman" w:hAnsi="Times New Roman" w:cs="Times New Roman"/>
          <w:b/>
          <w:sz w:val="28"/>
          <w:szCs w:val="28"/>
        </w:rPr>
        <w:t xml:space="preserve"> </w:t>
      </w:r>
      <w:r w:rsidR="0041757E" w:rsidRPr="00957B6E">
        <w:rPr>
          <w:rFonts w:ascii="Times New Roman" w:hAnsi="Times New Roman" w:cs="Times New Roman"/>
          <w:sz w:val="28"/>
          <w:szCs w:val="28"/>
        </w:rPr>
        <w:t>т</w:t>
      </w:r>
      <w:r w:rsidRPr="00957B6E">
        <w:rPr>
          <w:rFonts w:ascii="Times New Roman" w:hAnsi="Times New Roman" w:cs="Times New Roman"/>
          <w:sz w:val="28"/>
          <w:szCs w:val="28"/>
        </w:rPr>
        <w:t>рафареты, линейки и другие измерительные эталоны</w:t>
      </w:r>
      <w:r w:rsidR="0041757E" w:rsidRPr="00957B6E">
        <w:rPr>
          <w:rFonts w:ascii="Times New Roman" w:hAnsi="Times New Roman" w:cs="Times New Roman"/>
          <w:sz w:val="28"/>
          <w:szCs w:val="28"/>
        </w:rPr>
        <w:t>.</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Дидактические игры:</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игры для деления целого предмета на части и составление целого из частей («Дроби», «Составь круг»);</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игры с цифрами, монетами;</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игры для развития числовых представлений и умений количественно оценивать разные величины.  («Сравни и подбери») ;</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Игры с алгоритмами («Вычислительные машины»).</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Модели числовых и временных отношений («Числовая лесенка», «Дни недели»).</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Календарь, модель календаря.</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Развивающие игры</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игры, развивающие психические процессы: шахматы, шашки, нарды, лото-бочонки и т.п.</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игра-пособие «</w:t>
      </w:r>
      <w:proofErr w:type="spellStart"/>
      <w:r w:rsidRPr="00957B6E">
        <w:rPr>
          <w:rFonts w:ascii="Times New Roman" w:hAnsi="Times New Roman" w:cs="Times New Roman"/>
          <w:sz w:val="28"/>
          <w:szCs w:val="28"/>
        </w:rPr>
        <w:t>Стосчет</w:t>
      </w:r>
      <w:proofErr w:type="spellEnd"/>
      <w:r w:rsidRPr="00957B6E">
        <w:rPr>
          <w:rFonts w:ascii="Times New Roman" w:hAnsi="Times New Roman" w:cs="Times New Roman"/>
          <w:sz w:val="28"/>
          <w:szCs w:val="28"/>
        </w:rPr>
        <w:t>» Н.А. Зайцева, часы-конструктор, весы;</w:t>
      </w:r>
    </w:p>
    <w:p w:rsidR="00320AEE"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 xml:space="preserve">-  игры Никитина, блоки </w:t>
      </w:r>
      <w:proofErr w:type="spellStart"/>
      <w:r w:rsidRPr="00957B6E">
        <w:rPr>
          <w:rFonts w:ascii="Times New Roman" w:hAnsi="Times New Roman" w:cs="Times New Roman"/>
          <w:sz w:val="28"/>
          <w:szCs w:val="28"/>
        </w:rPr>
        <w:t>Дьенеша</w:t>
      </w:r>
      <w:proofErr w:type="spellEnd"/>
      <w:r w:rsidRPr="00957B6E">
        <w:rPr>
          <w:rFonts w:ascii="Times New Roman" w:hAnsi="Times New Roman" w:cs="Times New Roman"/>
          <w:sz w:val="28"/>
          <w:szCs w:val="28"/>
        </w:rPr>
        <w:t xml:space="preserve">, палочки </w:t>
      </w:r>
      <w:proofErr w:type="spellStart"/>
      <w:r w:rsidRPr="00957B6E">
        <w:rPr>
          <w:rFonts w:ascii="Times New Roman" w:hAnsi="Times New Roman" w:cs="Times New Roman"/>
          <w:sz w:val="28"/>
          <w:szCs w:val="28"/>
        </w:rPr>
        <w:t>Кюизенера</w:t>
      </w:r>
      <w:proofErr w:type="spellEnd"/>
      <w:r w:rsidRPr="00957B6E">
        <w:rPr>
          <w:rFonts w:ascii="Times New Roman" w:hAnsi="Times New Roman" w:cs="Times New Roman"/>
          <w:sz w:val="28"/>
          <w:szCs w:val="28"/>
        </w:rPr>
        <w:t xml:space="preserve">, игры </w:t>
      </w:r>
      <w:proofErr w:type="spellStart"/>
      <w:r w:rsidRPr="00957B6E">
        <w:rPr>
          <w:rFonts w:ascii="Times New Roman" w:hAnsi="Times New Roman" w:cs="Times New Roman"/>
          <w:sz w:val="28"/>
          <w:szCs w:val="28"/>
        </w:rPr>
        <w:t>Воскобовича</w:t>
      </w:r>
      <w:proofErr w:type="spellEnd"/>
      <w:r w:rsidRPr="00957B6E">
        <w:rPr>
          <w:rFonts w:ascii="Times New Roman" w:hAnsi="Times New Roman" w:cs="Times New Roman"/>
          <w:sz w:val="28"/>
          <w:szCs w:val="28"/>
        </w:rPr>
        <w:t xml:space="preserve"> и др. в соответствии с возрастными задачами</w:t>
      </w:r>
      <w:r w:rsidR="00957B6E" w:rsidRPr="00957B6E">
        <w:rPr>
          <w:rFonts w:ascii="Times New Roman" w:hAnsi="Times New Roman" w:cs="Times New Roman"/>
          <w:sz w:val="28"/>
          <w:szCs w:val="28"/>
        </w:rPr>
        <w:t>.</w:t>
      </w:r>
    </w:p>
    <w:p w:rsidR="00CF048F" w:rsidRPr="00957B6E" w:rsidRDefault="00320AEE" w:rsidP="00957B6E">
      <w:pPr>
        <w:spacing w:line="240" w:lineRule="auto"/>
        <w:jc w:val="both"/>
        <w:rPr>
          <w:rFonts w:ascii="Times New Roman" w:hAnsi="Times New Roman" w:cs="Times New Roman"/>
          <w:sz w:val="28"/>
          <w:szCs w:val="28"/>
        </w:rPr>
      </w:pPr>
      <w:r w:rsidRPr="00957B6E">
        <w:rPr>
          <w:rFonts w:ascii="Times New Roman" w:hAnsi="Times New Roman" w:cs="Times New Roman"/>
          <w:sz w:val="28"/>
          <w:szCs w:val="28"/>
        </w:rPr>
        <w:t>Природный и «бросовый» материал</w:t>
      </w:r>
      <w:r w:rsidR="00957B6E" w:rsidRPr="00957B6E">
        <w:rPr>
          <w:rFonts w:ascii="Times New Roman" w:hAnsi="Times New Roman" w:cs="Times New Roman"/>
          <w:sz w:val="28"/>
          <w:szCs w:val="28"/>
        </w:rPr>
        <w:t>.</w:t>
      </w:r>
    </w:p>
    <w:p w:rsidR="00957B6E" w:rsidRPr="00957B6E" w:rsidRDefault="00957B6E" w:rsidP="00957B6E">
      <w:pPr>
        <w:pStyle w:val="a3"/>
        <w:rPr>
          <w:color w:val="555555"/>
          <w:sz w:val="28"/>
          <w:szCs w:val="28"/>
        </w:rPr>
      </w:pPr>
      <w:r w:rsidRPr="00957B6E">
        <w:rPr>
          <w:color w:val="555555"/>
          <w:sz w:val="28"/>
          <w:szCs w:val="28"/>
        </w:rPr>
        <w:lastRenderedPageBreak/>
        <w:t>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957B6E" w:rsidRPr="00957B6E" w:rsidRDefault="00957B6E" w:rsidP="00957B6E">
      <w:pPr>
        <w:spacing w:line="240" w:lineRule="auto"/>
        <w:jc w:val="both"/>
        <w:rPr>
          <w:rFonts w:ascii="Times New Roman" w:hAnsi="Times New Roman" w:cs="Times New Roman"/>
          <w:sz w:val="28"/>
          <w:szCs w:val="28"/>
        </w:rPr>
      </w:pPr>
    </w:p>
    <w:sectPr w:rsidR="00957B6E" w:rsidRPr="00957B6E" w:rsidSect="00580C65">
      <w:pgSz w:w="11906" w:h="16838"/>
      <w:pgMar w:top="1134" w:right="850" w:bottom="1134" w:left="1701"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7349F"/>
    <w:rsid w:val="00147745"/>
    <w:rsid w:val="00320AEE"/>
    <w:rsid w:val="00390E9B"/>
    <w:rsid w:val="0041757E"/>
    <w:rsid w:val="004368E8"/>
    <w:rsid w:val="004C5847"/>
    <w:rsid w:val="00580C65"/>
    <w:rsid w:val="005856BA"/>
    <w:rsid w:val="005B7618"/>
    <w:rsid w:val="00612549"/>
    <w:rsid w:val="0077349F"/>
    <w:rsid w:val="00905E6B"/>
    <w:rsid w:val="00957B6E"/>
    <w:rsid w:val="00B93E38"/>
    <w:rsid w:val="00BF63B0"/>
    <w:rsid w:val="00CF048F"/>
    <w:rsid w:val="00F00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7B6E"/>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0893812">
      <w:bodyDiv w:val="1"/>
      <w:marLeft w:val="0"/>
      <w:marRight w:val="0"/>
      <w:marTop w:val="0"/>
      <w:marBottom w:val="0"/>
      <w:divBdr>
        <w:top w:val="none" w:sz="0" w:space="0" w:color="auto"/>
        <w:left w:val="none" w:sz="0" w:space="0" w:color="auto"/>
        <w:bottom w:val="none" w:sz="0" w:space="0" w:color="auto"/>
        <w:right w:val="none" w:sz="0" w:space="0" w:color="auto"/>
      </w:divBdr>
      <w:divsChild>
        <w:div w:id="2026399892">
          <w:marLeft w:val="0"/>
          <w:marRight w:val="0"/>
          <w:marTop w:val="0"/>
          <w:marBottom w:val="0"/>
          <w:divBdr>
            <w:top w:val="none" w:sz="0" w:space="0" w:color="auto"/>
            <w:left w:val="none" w:sz="0" w:space="0" w:color="auto"/>
            <w:bottom w:val="none" w:sz="0" w:space="0" w:color="auto"/>
            <w:right w:val="none" w:sz="0" w:space="0" w:color="auto"/>
          </w:divBdr>
          <w:divsChild>
            <w:div w:id="98648462">
              <w:marLeft w:val="0"/>
              <w:marRight w:val="0"/>
              <w:marTop w:val="0"/>
              <w:marBottom w:val="0"/>
              <w:divBdr>
                <w:top w:val="none" w:sz="0" w:space="0" w:color="auto"/>
                <w:left w:val="none" w:sz="0" w:space="0" w:color="auto"/>
                <w:bottom w:val="none" w:sz="0" w:space="0" w:color="auto"/>
                <w:right w:val="none" w:sz="0" w:space="0" w:color="auto"/>
              </w:divBdr>
              <w:divsChild>
                <w:div w:id="235552876">
                  <w:marLeft w:val="0"/>
                  <w:marRight w:val="0"/>
                  <w:marTop w:val="0"/>
                  <w:marBottom w:val="0"/>
                  <w:divBdr>
                    <w:top w:val="none" w:sz="0" w:space="0" w:color="auto"/>
                    <w:left w:val="none" w:sz="0" w:space="0" w:color="auto"/>
                    <w:bottom w:val="none" w:sz="0" w:space="0" w:color="auto"/>
                    <w:right w:val="none" w:sz="0" w:space="0" w:color="auto"/>
                  </w:divBdr>
                  <w:divsChild>
                    <w:div w:id="1035302664">
                      <w:marLeft w:val="0"/>
                      <w:marRight w:val="0"/>
                      <w:marTop w:val="0"/>
                      <w:marBottom w:val="0"/>
                      <w:divBdr>
                        <w:top w:val="none" w:sz="0" w:space="0" w:color="auto"/>
                        <w:left w:val="none" w:sz="0" w:space="0" w:color="auto"/>
                        <w:bottom w:val="none" w:sz="0" w:space="0" w:color="auto"/>
                        <w:right w:val="none" w:sz="0" w:space="0" w:color="auto"/>
                      </w:divBdr>
                      <w:divsChild>
                        <w:div w:id="745810558">
                          <w:marLeft w:val="150"/>
                          <w:marRight w:val="150"/>
                          <w:marTop w:val="0"/>
                          <w:marBottom w:val="0"/>
                          <w:divBdr>
                            <w:top w:val="none" w:sz="0" w:space="0" w:color="auto"/>
                            <w:left w:val="none" w:sz="0" w:space="0" w:color="auto"/>
                            <w:bottom w:val="none" w:sz="0" w:space="0" w:color="auto"/>
                            <w:right w:val="none" w:sz="0" w:space="0" w:color="auto"/>
                          </w:divBdr>
                          <w:divsChild>
                            <w:div w:id="1411074348">
                              <w:marLeft w:val="0"/>
                              <w:marRight w:val="0"/>
                              <w:marTop w:val="0"/>
                              <w:marBottom w:val="0"/>
                              <w:divBdr>
                                <w:top w:val="none" w:sz="0" w:space="0" w:color="auto"/>
                                <w:left w:val="none" w:sz="0" w:space="0" w:color="auto"/>
                                <w:bottom w:val="none" w:sz="0" w:space="0" w:color="auto"/>
                                <w:right w:val="none" w:sz="0" w:space="0" w:color="auto"/>
                              </w:divBdr>
                              <w:divsChild>
                                <w:div w:id="15614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11</Pages>
  <Words>2778</Words>
  <Characters>15840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6</cp:revision>
  <dcterms:created xsi:type="dcterms:W3CDTF">2015-02-16T18:00:00Z</dcterms:created>
  <dcterms:modified xsi:type="dcterms:W3CDTF">2015-02-18T08:29:00Z</dcterms:modified>
</cp:coreProperties>
</file>