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5F" w:rsidRPr="00A876E6" w:rsidRDefault="00EE7D5F" w:rsidP="00EE7D5F">
      <w:pPr>
        <w:ind w:firstLine="708"/>
        <w:rPr>
          <w:sz w:val="28"/>
        </w:rPr>
      </w:pPr>
    </w:p>
    <w:p w:rsidR="00EE7D5F" w:rsidRDefault="00EE7D5F" w:rsidP="00EE7D5F">
      <w:pPr>
        <w:ind w:firstLine="708"/>
        <w:rPr>
          <w:sz w:val="24"/>
        </w:rPr>
      </w:pPr>
    </w:p>
    <w:p w:rsidR="00EE7D5F" w:rsidRDefault="00EE7D5F" w:rsidP="00EE7D5F">
      <w:pPr>
        <w:ind w:firstLine="708"/>
        <w:rPr>
          <w:sz w:val="24"/>
        </w:rPr>
      </w:pPr>
    </w:p>
    <w:p w:rsidR="00EE7D5F" w:rsidRDefault="00EE7D5F" w:rsidP="00EE7D5F">
      <w:pPr>
        <w:ind w:firstLine="708"/>
        <w:rPr>
          <w:sz w:val="52"/>
        </w:rPr>
      </w:pPr>
      <w:r>
        <w:rPr>
          <w:sz w:val="52"/>
        </w:rPr>
        <w:t>Выступление  на  родительском  собрании.</w:t>
      </w:r>
    </w:p>
    <w:p w:rsidR="00EE7D5F" w:rsidRDefault="00EE7D5F" w:rsidP="00EE7D5F">
      <w:pPr>
        <w:ind w:firstLine="708"/>
        <w:rPr>
          <w:sz w:val="52"/>
        </w:rPr>
      </w:pPr>
      <w:r>
        <w:rPr>
          <w:sz w:val="52"/>
        </w:rPr>
        <w:t xml:space="preserve">               Тема: «</w:t>
      </w:r>
      <w:r w:rsidR="005A1B8C" w:rsidRPr="005A1B8C">
        <w:rPr>
          <w:sz w:val="52"/>
        </w:rPr>
        <w:t>Рисование нетрадиционными способами</w:t>
      </w:r>
      <w:bookmarkStart w:id="0" w:name="_GoBack"/>
      <w:bookmarkEnd w:id="0"/>
      <w:r>
        <w:rPr>
          <w:sz w:val="52"/>
        </w:rPr>
        <w:t>».</w:t>
      </w:r>
    </w:p>
    <w:p w:rsidR="00EE7D5F" w:rsidRDefault="00EE7D5F" w:rsidP="00EE7D5F">
      <w:pPr>
        <w:ind w:firstLine="708"/>
        <w:rPr>
          <w:sz w:val="52"/>
        </w:rPr>
      </w:pPr>
    </w:p>
    <w:p w:rsidR="00EE7D5F" w:rsidRDefault="00EE7D5F" w:rsidP="00EE7D5F">
      <w:pPr>
        <w:ind w:firstLine="708"/>
        <w:rPr>
          <w:sz w:val="32"/>
        </w:rPr>
      </w:pPr>
    </w:p>
    <w:p w:rsidR="00EE7D5F" w:rsidRDefault="00EE7D5F" w:rsidP="00EE7D5F">
      <w:pPr>
        <w:ind w:firstLine="708"/>
        <w:rPr>
          <w:sz w:val="32"/>
        </w:rPr>
      </w:pPr>
    </w:p>
    <w:p w:rsidR="00EE7D5F" w:rsidRDefault="00EE7D5F" w:rsidP="00EE7D5F">
      <w:pPr>
        <w:ind w:firstLine="708"/>
        <w:rPr>
          <w:sz w:val="32"/>
        </w:rPr>
      </w:pPr>
    </w:p>
    <w:p w:rsidR="00EE7D5F" w:rsidRDefault="00EE7D5F" w:rsidP="00EE7D5F">
      <w:pPr>
        <w:ind w:firstLine="708"/>
        <w:rPr>
          <w:sz w:val="32"/>
        </w:rPr>
      </w:pPr>
    </w:p>
    <w:p w:rsidR="00EE7D5F" w:rsidRDefault="00EE7D5F" w:rsidP="00EE7D5F">
      <w:pPr>
        <w:ind w:firstLine="708"/>
        <w:rPr>
          <w:sz w:val="52"/>
        </w:rPr>
      </w:pPr>
      <w:r>
        <w:rPr>
          <w:sz w:val="32"/>
        </w:rPr>
        <w:t xml:space="preserve">                                               </w:t>
      </w:r>
      <w:r>
        <w:rPr>
          <w:sz w:val="52"/>
        </w:rPr>
        <w:t xml:space="preserve"> </w:t>
      </w:r>
    </w:p>
    <w:p w:rsidR="00EE7D5F" w:rsidRDefault="00EE7D5F" w:rsidP="00EE7D5F">
      <w:pPr>
        <w:ind w:firstLine="708"/>
        <w:rPr>
          <w:sz w:val="52"/>
        </w:rPr>
      </w:pPr>
    </w:p>
    <w:p w:rsidR="00EE7D5F" w:rsidRDefault="00EE7D5F" w:rsidP="00EE7D5F">
      <w:pPr>
        <w:ind w:firstLine="708"/>
        <w:rPr>
          <w:sz w:val="52"/>
        </w:rPr>
      </w:pPr>
    </w:p>
    <w:p w:rsidR="00EE7D5F" w:rsidRDefault="00EE7D5F" w:rsidP="00EE7D5F">
      <w:pPr>
        <w:ind w:firstLine="708"/>
        <w:rPr>
          <w:sz w:val="32"/>
        </w:rPr>
      </w:pPr>
    </w:p>
    <w:p w:rsidR="00EE7D5F" w:rsidRDefault="00EE7D5F" w:rsidP="00EE7D5F">
      <w:pPr>
        <w:ind w:firstLine="708"/>
        <w:rPr>
          <w:sz w:val="32"/>
        </w:rPr>
      </w:pPr>
    </w:p>
    <w:p w:rsidR="00EE7D5F" w:rsidRDefault="00EE7D5F" w:rsidP="00EE7D5F">
      <w:pPr>
        <w:ind w:firstLine="708"/>
        <w:rPr>
          <w:sz w:val="32"/>
        </w:rPr>
      </w:pPr>
    </w:p>
    <w:p w:rsidR="00EE7D5F" w:rsidRDefault="00EE7D5F" w:rsidP="00EE7D5F">
      <w:pPr>
        <w:ind w:firstLine="708"/>
        <w:rPr>
          <w:sz w:val="32"/>
        </w:rPr>
      </w:pPr>
    </w:p>
    <w:p w:rsidR="00EE7D5F" w:rsidRDefault="00EE7D5F" w:rsidP="00EE7D5F">
      <w:pPr>
        <w:ind w:firstLine="708"/>
        <w:rPr>
          <w:sz w:val="32"/>
        </w:rPr>
      </w:pP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lastRenderedPageBreak/>
        <w:t xml:space="preserve">Детская  память  имеет  свои  особенности.  Память  ребёнка  3-6лет  кратковременна, но  её  объём  колоссален.  Ребёнок  может  запоминать  целые  поэмы, но  не  проходит  и  нескольких  месяцев, как  он  не  вспомнит  ни  строчки.  Перенапряжение  кратковременной  памяти  приводит  к  утомляемости, усталости /отсюда  капризность  и  плохой  сон/.  Раннее  обучение  детей  чтению /до 5 лет/ приводит  к  тому, что  у  ребёнка  быстро  падает  интерес  к  этому  виду  деятельности.  Развитие  первых  математических  операций  лежит  на  стыке  5-6 лет.  Конечно, можно  научить  и  раньше  малыша  считать, но  счастливые  папы  и  мамы  даже  не  догадываются, насколько  эти  навыки  </w:t>
      </w:r>
      <w:proofErr w:type="spellStart"/>
      <w:r>
        <w:rPr>
          <w:sz w:val="32"/>
        </w:rPr>
        <w:t>поверхостны</w:t>
      </w:r>
      <w:proofErr w:type="spellEnd"/>
      <w:r>
        <w:rPr>
          <w:sz w:val="32"/>
        </w:rPr>
        <w:t>.  Малыш  на  самом  деле  не  считает, а  просто  запоминает.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 xml:space="preserve">Несомненно, нынешние  дети  «умнее» своих  однолеток  двадцатилетней  давности.  Но  психологи  с  тревогой  отмечают, что  у  современного  ребёнка  портится  характер.  Истеричные, злые, капризные, бездушные  дети – побочный  эффект  раннего  </w:t>
      </w:r>
      <w:proofErr w:type="spellStart"/>
      <w:r>
        <w:rPr>
          <w:sz w:val="32"/>
        </w:rPr>
        <w:t>интелектуального</w:t>
      </w:r>
      <w:proofErr w:type="spellEnd"/>
      <w:r>
        <w:rPr>
          <w:sz w:val="32"/>
        </w:rPr>
        <w:t xml:space="preserve">  бума.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>Дело  в  том, что  дошкольный  возраст – сенситивный /чувствительный/ период  для  развития  эмоциональности</w:t>
      </w:r>
      <w:proofErr w:type="gramStart"/>
      <w:r>
        <w:rPr>
          <w:sz w:val="32"/>
        </w:rPr>
        <w:t xml:space="preserve">  .</w:t>
      </w:r>
      <w:proofErr w:type="gramEnd"/>
      <w:r>
        <w:rPr>
          <w:sz w:val="32"/>
        </w:rPr>
        <w:t xml:space="preserve">  чувственности.  Именно  в  это  время  можно  научить  ребёнка  жалеть  бездомную  собаку, любоваться  красотой  мира, любить  </w:t>
      </w:r>
      <w:proofErr w:type="gramStart"/>
      <w:r>
        <w:rPr>
          <w:sz w:val="32"/>
        </w:rPr>
        <w:t>своих</w:t>
      </w:r>
      <w:proofErr w:type="gramEnd"/>
      <w:r>
        <w:rPr>
          <w:sz w:val="32"/>
        </w:rPr>
        <w:t xml:space="preserve">  близких.  Если  же  этот  период  посвящён  развитию  интеллекта – эмоциональность  значительно  страдает.  Сначала  пропадает  детская  непосредственность,  наивность, вера  в  сказку.  Затем  появляется  манерность, </w:t>
      </w:r>
      <w:proofErr w:type="spellStart"/>
      <w:r>
        <w:rPr>
          <w:sz w:val="32"/>
        </w:rPr>
        <w:t>искуственность</w:t>
      </w:r>
      <w:proofErr w:type="spellEnd"/>
      <w:r>
        <w:rPr>
          <w:sz w:val="32"/>
        </w:rPr>
        <w:t xml:space="preserve">  в  поведении.  </w:t>
      </w:r>
      <w:proofErr w:type="gramStart"/>
      <w:r>
        <w:rPr>
          <w:sz w:val="32"/>
        </w:rPr>
        <w:t>Холодный</w:t>
      </w:r>
      <w:proofErr w:type="gramEnd"/>
      <w:r>
        <w:rPr>
          <w:sz w:val="32"/>
        </w:rPr>
        <w:t>, но  умный – вот  так  можно  охарактеризовать  современного  малыша.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 xml:space="preserve">Что  же  положительно  влияет  на  развитие  ребёнка? 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40"/>
        </w:rPr>
        <w:lastRenderedPageBreak/>
        <w:t xml:space="preserve">Дошкольный  возраст – период  развития  творчества.  Любые  его  проявления  развивают  эмоциональность,  делают  ребёнка  открытым, добрым, чувствительным  к  другим  людям.  </w:t>
      </w:r>
      <w:r>
        <w:rPr>
          <w:sz w:val="32"/>
        </w:rPr>
        <w:t>Музыка, танцы, рисование, лепка – вот  с  чего  необходимо  начинать  обучение.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 xml:space="preserve">Изобразительная  деятельность  находится  в  очень  тонких  и  своеобразных  связях  с  умственной  деятельностью  ребёнка  с  нарушением  зрения, с  его  личностными  качествами  характера  и  поведения, а  так  же  с  тем  своеобразием  специфических  особенностей, которые  возникают  на  фоне  зрительной  патологии.  Рисование  оказывает  разностороннее  влияние  на  формирование  всей  личности  ребёнка.  Прежде  </w:t>
      </w:r>
      <w:proofErr w:type="gramStart"/>
      <w:r>
        <w:rPr>
          <w:sz w:val="32"/>
        </w:rPr>
        <w:t>всего</w:t>
      </w:r>
      <w:proofErr w:type="gramEnd"/>
      <w:r>
        <w:rPr>
          <w:sz w:val="32"/>
        </w:rPr>
        <w:t xml:space="preserve">  оно, являясь  одним  из  средств  отражения  предметного  мира, способствует  развитию  познавательной  деятельности.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>Нам, взрослым, и  в  первую  очередь  родителям,  необходимо  развивать  в  ребёнке  чувство  красоты.  Именно  от  нас  зависит,  какой – богатой  или  бедной  будет  его  духовная  жизнь.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>Чтобы  привить  любовь  к  изобразительному  искусству, вызвать  интерес  к  рисованию  нужно  использовать  нетрадиционные  способы  изображения.  Такое  нетрадиционное  рисование  доставляет  детям  множество  положительных  эмоций,  раскрывает  возможность  использования  хорошо  знакомых  им  предметов  в  качестве  художественных  материалов, удивляет  своей  непредсказуемостью.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>Необычные  способы  рисования  так  увлекают  детей, что, образно  говоря, в  группе  разгорается  настоящее  пламя  творчества, которое  завершается  выставкой  детских  рисунков.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lastRenderedPageBreak/>
        <w:t xml:space="preserve">Какие  нетрадиционные  способы  рисования  используются  в  нашей  группе?         </w:t>
      </w:r>
      <w:r>
        <w:rPr>
          <w:i/>
          <w:sz w:val="32"/>
        </w:rPr>
        <w:t>«ВОЛШЕБНЫЕ  ПАЛЬЧИКИ».</w:t>
      </w:r>
      <w:r>
        <w:rPr>
          <w:sz w:val="32"/>
        </w:rPr>
        <w:t xml:space="preserve"> Техника  рисования  заключается  в  использовании  пальцев  рук  вместо  кисти.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 xml:space="preserve">                </w:t>
      </w:r>
      <w:r>
        <w:rPr>
          <w:i/>
          <w:sz w:val="32"/>
        </w:rPr>
        <w:t>«ПЕЧАТАНЬЕ  РУКОЙ».</w:t>
      </w:r>
      <w:r>
        <w:rPr>
          <w:sz w:val="32"/>
        </w:rPr>
        <w:t xml:space="preserve">  Ладошки  любой  руки  намазать  краской  и  смело  прижать  к  листу  бумаги.  Недостающие  детали  можно  дорисовать.   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 xml:space="preserve">                </w:t>
      </w:r>
      <w:r>
        <w:rPr>
          <w:i/>
          <w:sz w:val="32"/>
        </w:rPr>
        <w:t>«РИСОВАНИЕ  ВАТНЫМИ  ПАЛОЧКАМИ».</w:t>
      </w:r>
      <w:r>
        <w:rPr>
          <w:sz w:val="32"/>
        </w:rPr>
        <w:t xml:space="preserve">  На  бумагу  наносится  рисунок  простым  карандашом.  На  ватную  палочку  набирается  краска, заполняется  точками  сначала  контур  рисунка, затем  весь  рисунок.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 xml:space="preserve">                   </w:t>
      </w:r>
      <w:r>
        <w:rPr>
          <w:i/>
          <w:sz w:val="32"/>
        </w:rPr>
        <w:t>«МОНОТИПИЯ».</w:t>
      </w:r>
      <w:r>
        <w:rPr>
          <w:sz w:val="32"/>
        </w:rPr>
        <w:t xml:space="preserve">  Лист  бумаги  сгибается  пополам.  На  одной  стороне  листа  рисуется  какое-нибудь  изображение.  Прижимается  другая  сторона  листа.  Затем  разворачиваем, смотрим, что  получилось.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 xml:space="preserve">                    </w:t>
      </w:r>
      <w:r>
        <w:rPr>
          <w:i/>
          <w:sz w:val="32"/>
        </w:rPr>
        <w:t>«КЛЯКСОГРАФИЯ».</w:t>
      </w:r>
      <w:r>
        <w:rPr>
          <w:sz w:val="32"/>
        </w:rPr>
        <w:t xml:space="preserve">  Ставим  большую  кляксу  на  листе  бумаги, смотрим, на  что  она  похожа.  При  желании  можно  дорисовать  до  полного  изображения.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 xml:space="preserve">                      </w:t>
      </w:r>
      <w:r>
        <w:rPr>
          <w:i/>
          <w:sz w:val="32"/>
        </w:rPr>
        <w:t>«РИСОВАНИЕ  СОЛЬЮ</w:t>
      </w:r>
      <w:proofErr w:type="gramStart"/>
      <w:r>
        <w:rPr>
          <w:i/>
          <w:sz w:val="32"/>
        </w:rPr>
        <w:t>»</w:t>
      </w:r>
      <w:r>
        <w:rPr>
          <w:sz w:val="32"/>
        </w:rPr>
        <w:t xml:space="preserve"> -- </w:t>
      </w:r>
      <w:proofErr w:type="gramEnd"/>
      <w:r>
        <w:rPr>
          <w:sz w:val="32"/>
        </w:rPr>
        <w:t>один  из  любимых  детьми  способов  нетрадиционного  рисования.  Техника  выполнения: накладывается  трафарет, кисточкой  размазывается  клей  ПВА, засыпается  солью  и  даётся  высохнуть.  Трафарет  снимаем, ненужная  соль  просто  осыпается.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 xml:space="preserve">                      </w:t>
      </w:r>
      <w:r>
        <w:rPr>
          <w:i/>
          <w:sz w:val="32"/>
        </w:rPr>
        <w:t>«ПЛАСТИЛИНОГРАФИЯ».</w:t>
      </w:r>
      <w:r>
        <w:rPr>
          <w:sz w:val="32"/>
        </w:rPr>
        <w:t xml:space="preserve">  Очень  любят  дети  рисовать  пластилином.  Пластилин  размазывается  на  картоне.  Сюжет  может  быть  любой.  Очень  интересны  работы, контур  которых  срисовывается  через  копировальную  бумагу  из  книжек-раскрасок.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lastRenderedPageBreak/>
        <w:t>Рисовать  можно  чем  угодно.  Разнообразие  материалов  ставит  новые  задачи  и  заставляет  всё  время  что-нибудь  придумывать.</w:t>
      </w:r>
    </w:p>
    <w:p w:rsidR="00EE7D5F" w:rsidRDefault="00EE7D5F" w:rsidP="00EE7D5F">
      <w:pPr>
        <w:ind w:firstLine="708"/>
        <w:rPr>
          <w:sz w:val="32"/>
        </w:rPr>
      </w:pPr>
      <w:r>
        <w:rPr>
          <w:sz w:val="32"/>
        </w:rPr>
        <w:t>Из  всего  сказанного  можно  сделать  вывод, что  рисовать  можно  везде  и  чем  угодно: печатать  разными  предметами,  создавать  композиции  свечкой, зубной  щёткой, руками, пальцами.</w:t>
      </w:r>
    </w:p>
    <w:p w:rsidR="00EE7D5F" w:rsidRDefault="00EE7D5F" w:rsidP="00EE7D5F">
      <w:pPr>
        <w:ind w:firstLine="708"/>
        <w:rPr>
          <w:sz w:val="40"/>
        </w:rPr>
      </w:pPr>
      <w:r>
        <w:rPr>
          <w:sz w:val="40"/>
        </w:rPr>
        <w:t>ДЕРЗАЙТЕ, ФАНТАЗИРУЙТЕ!  И  К  ВАМ  ПРИДЁТ  РАДОСТЬ – РАДОСТЬ  ТВОРЧЕСТВА, УДИВЛЕНИЯ  И  ЕДИНЕНИЯ  СО  СВОИМИ  ДЕТЬМИ.</w:t>
      </w:r>
    </w:p>
    <w:p w:rsidR="00EE7D5F" w:rsidRDefault="00EE7D5F" w:rsidP="00EE7D5F">
      <w:pPr>
        <w:ind w:firstLine="708"/>
        <w:rPr>
          <w:sz w:val="40"/>
        </w:rPr>
      </w:pPr>
    </w:p>
    <w:p w:rsidR="00332331" w:rsidRDefault="00332331"/>
    <w:sectPr w:rsidR="0033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5F"/>
    <w:rsid w:val="00332331"/>
    <w:rsid w:val="005A1B8C"/>
    <w:rsid w:val="00E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2</cp:revision>
  <dcterms:created xsi:type="dcterms:W3CDTF">2013-09-21T17:03:00Z</dcterms:created>
  <dcterms:modified xsi:type="dcterms:W3CDTF">2013-09-21T17:10:00Z</dcterms:modified>
</cp:coreProperties>
</file>