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05" w:rsidRDefault="00283F05" w:rsidP="00283F05">
      <w:pPr>
        <w:pStyle w:val="a3"/>
        <w:jc w:val="center"/>
      </w:pPr>
      <w:r>
        <w:t>Конспект занятия по декоративному рисованию в старшей группе</w:t>
      </w:r>
    </w:p>
    <w:p w:rsidR="00283F05" w:rsidRDefault="00283F05" w:rsidP="00283F05">
      <w:pPr>
        <w:pStyle w:val="a3"/>
        <w:jc w:val="center"/>
      </w:pPr>
      <w:r>
        <w:t>"Городецкая роспись"</w:t>
      </w:r>
    </w:p>
    <w:p w:rsidR="00283F05" w:rsidRDefault="00283F05" w:rsidP="00283F05">
      <w:pPr>
        <w:pStyle w:val="a3"/>
        <w:jc w:val="center"/>
      </w:pPr>
    </w:p>
    <w:p w:rsidR="00283F05" w:rsidRDefault="00283F05" w:rsidP="00283F05">
      <w:pPr>
        <w:pStyle w:val="a3"/>
      </w:pPr>
      <w:r>
        <w:t xml:space="preserve">Цель: учить детей составлять узор из двух элементов городецкой росписи: бутонов и листьев. Изображать узор в указанной последовательности от центра к краям. Сочетать в окраске бутонов два близких цвета: </w:t>
      </w:r>
      <w:proofErr w:type="gramStart"/>
      <w:r>
        <w:t>розовый</w:t>
      </w:r>
      <w:proofErr w:type="gramEnd"/>
      <w:r>
        <w:t xml:space="preserve"> с красным или голубой с синим. Развивать умения детей в смешивании цвета. Воспитывать чувство отзывчивости, желание помочь.</w:t>
      </w:r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t xml:space="preserve">Материал: </w:t>
      </w:r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t>Для воспитателя – 2 образца узора (</w:t>
      </w:r>
      <w:proofErr w:type="gramStart"/>
      <w:r>
        <w:t>розовый</w:t>
      </w:r>
      <w:proofErr w:type="gramEnd"/>
      <w:r>
        <w:t xml:space="preserve"> и голубой) на разделочной доске; выставка – ширма с иллюстрациями работ городецких мастеров; краски, кисточка, картонная заготовка разделочной доски.</w:t>
      </w:r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proofErr w:type="gramStart"/>
      <w:r>
        <w:t>Для детей – картонные заготовки разделочных досок; краска гуашь: синяя, красная, белая, зеленая; кисточки.</w:t>
      </w:r>
      <w:proofErr w:type="gramEnd"/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t>Ход занятия</w:t>
      </w:r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t xml:space="preserve">Дети садятся за столы. Раздается тук в дверь, заходит Почтальон. </w:t>
      </w:r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t>Почтальон: Здравствуйте, ребята, я принес вам заказное письмо. Распишитесь, пожалуйста.</w:t>
      </w:r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t>Воспитатель читает детям письмо: “Здравствуйте, дорогие ребята, пишут вам ваши повара. Помогите нам, пожалуйста. Мы много работаем, готовим вам вкусные завтраки и обеды, и многие наши разделочные доски пришли в негодность. А те, что у нас есть, обыкновенные и некрасивые. Мы знаем, что вы хорошо рисуете. Пришлите нам доски расписные, с цветами и узорами. Ваши повара”.</w:t>
      </w:r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t xml:space="preserve">– Ребята давайте поможем нашим поварам, они нас так вкусно кормят. А где же доски? Вот они! /Воспитатель достает заготовки из </w:t>
      </w:r>
      <w:proofErr w:type="gramStart"/>
      <w:r>
        <w:t>конверта</w:t>
      </w:r>
      <w:proofErr w:type="gramEnd"/>
      <w:r>
        <w:t xml:space="preserve">/. Какими же узорами нам их расписать? </w:t>
      </w:r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t xml:space="preserve">Воспитатель читает стихотворение о городецкой росписи. </w:t>
      </w:r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t>Городецкая роспись – как ее нам не знать.</w:t>
      </w:r>
    </w:p>
    <w:p w:rsidR="00283F05" w:rsidRDefault="00283F05" w:rsidP="00283F05">
      <w:pPr>
        <w:pStyle w:val="a3"/>
      </w:pPr>
      <w:r>
        <w:t xml:space="preserve"> Здесь и жаркие кони, молодецкая стать.</w:t>
      </w:r>
    </w:p>
    <w:p w:rsidR="00283F05" w:rsidRDefault="00283F05" w:rsidP="00283F05">
      <w:pPr>
        <w:pStyle w:val="a3"/>
      </w:pPr>
      <w:r>
        <w:t xml:space="preserve"> Здесь такие букеты, что нельзя описать.</w:t>
      </w:r>
    </w:p>
    <w:p w:rsidR="00283F05" w:rsidRDefault="00283F05" w:rsidP="00283F05">
      <w:pPr>
        <w:pStyle w:val="a3"/>
      </w:pPr>
      <w:r>
        <w:t xml:space="preserve"> Здесь такие сюжеты, что ни в сказке сказать.</w:t>
      </w:r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t xml:space="preserve">Дети рассматривают иллюстрации городецких мастеров и отвечают на вопросы: </w:t>
      </w:r>
      <w:proofErr w:type="gramStart"/>
      <w:r>
        <w:t>Какие элементы росписи использованы? (бутоны и листья); Какие краски использовали? (зеленая, голубая, красная, розовая, синяя).</w:t>
      </w:r>
      <w:proofErr w:type="gramEnd"/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t xml:space="preserve">– Ребята, а теперь посмотрите, как располагаются элементы росписи на доске. На одном образце доски узор расположен в прямую линию, а на другом загнутой линией. Бутон в центре узора “смотрит” вверх, а два других смотрят в противоположные стороны. Один влево, другой вправо. </w:t>
      </w:r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t>Воспитатель показывает, как надо рисовать бутоны, сначала рисует крупные круги, потом на каждом круге рисует маленькие кружки – “глазки”. /</w:t>
      </w:r>
      <w:proofErr w:type="gramStart"/>
      <w:r>
        <w:t>Красные – на розовых бутонах, синие – на голубых/. Маленький кружок наполовину заходит на большой круг.</w:t>
      </w:r>
      <w:proofErr w:type="gramEnd"/>
      <w:r>
        <w:t xml:space="preserve"> Под кружком рисуют дужку. Предлагает двум детям дорисовать глазки и дужки на левом и правом бутонах. </w:t>
      </w:r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t xml:space="preserve">Воспитатель обращает внимание детей на то, что величина листьев в узоре разная. </w:t>
      </w:r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lastRenderedPageBreak/>
        <w:t>– Ребята, как вы думаете, какими приемами следует рисовать крупные листья и какими мелкие? У крупных листьев рисуется контур и закрашивается. А маленькие листочки можно изобразить боковым мазким кисти.</w:t>
      </w:r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t xml:space="preserve">– Посмотрите на ваши краски. Все ли необходимые краски есть на ваших палитрах? Какого цвета не хватает? (розового и голубого). Что же нам делать? </w:t>
      </w:r>
      <w:proofErr w:type="gramStart"/>
      <w:r>
        <w:t>Какие краски нужно смешать, чтобы получить розовый цвет? /в белую краску добавить немного красной./.</w:t>
      </w:r>
      <w:proofErr w:type="gramEnd"/>
      <w:r>
        <w:t xml:space="preserve"> А как получить голубой цвет? /в белую краску добавить немного синей/.</w:t>
      </w:r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t>Физкультурная минутка.</w:t>
      </w:r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t>Раз – согнуться, разогнуться,</w:t>
      </w:r>
    </w:p>
    <w:p w:rsidR="00283F05" w:rsidRDefault="00283F05" w:rsidP="00283F05">
      <w:pPr>
        <w:pStyle w:val="a3"/>
      </w:pPr>
      <w:r>
        <w:t xml:space="preserve"> Два – нагнуться, потянуться,</w:t>
      </w:r>
    </w:p>
    <w:p w:rsidR="00283F05" w:rsidRDefault="00283F05" w:rsidP="00283F05">
      <w:pPr>
        <w:pStyle w:val="a3"/>
      </w:pPr>
      <w:r>
        <w:t xml:space="preserve"> Три – в ладони три хлопка,</w:t>
      </w:r>
    </w:p>
    <w:p w:rsidR="00283F05" w:rsidRDefault="00283F05" w:rsidP="00283F05">
      <w:pPr>
        <w:pStyle w:val="a3"/>
      </w:pPr>
      <w:r>
        <w:t xml:space="preserve"> Головою три кивка,</w:t>
      </w:r>
    </w:p>
    <w:p w:rsidR="00283F05" w:rsidRDefault="00283F05" w:rsidP="00283F05">
      <w:pPr>
        <w:pStyle w:val="a3"/>
      </w:pPr>
      <w:r>
        <w:t xml:space="preserve"> На четыре руки шире,</w:t>
      </w:r>
    </w:p>
    <w:p w:rsidR="00283F05" w:rsidRDefault="00283F05" w:rsidP="00283F05">
      <w:pPr>
        <w:pStyle w:val="a3"/>
      </w:pPr>
      <w:r>
        <w:t xml:space="preserve"> Пять, шесть – тихо сесть,</w:t>
      </w:r>
    </w:p>
    <w:p w:rsidR="00283F05" w:rsidRDefault="00283F05" w:rsidP="00283F05">
      <w:pPr>
        <w:pStyle w:val="a3"/>
      </w:pPr>
      <w:r>
        <w:t xml:space="preserve"> Семь, восемь – лень отбросим.</w:t>
      </w:r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t xml:space="preserve">Дети смешивают краски, что бы получить </w:t>
      </w:r>
      <w:proofErr w:type="gramStart"/>
      <w:r>
        <w:t>розовый</w:t>
      </w:r>
      <w:proofErr w:type="gramEnd"/>
      <w:r>
        <w:t xml:space="preserve"> и голубой цвета.</w:t>
      </w:r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t>– Ребята, с какого элемента вы начнете рисовать узор? (С центрального бутона.) Теперь у нас все готово, давайте поможем поварам, исполним их просьбу.</w:t>
      </w:r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t xml:space="preserve">Самостоятельная работа детей. </w:t>
      </w:r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t>В процессе работы воспитатель советует детям – пока высыхает краска на больших кругах бутона, изображать листья, а потом уже рисовать “глазки и дужки”. Напоминает детям о том, что городецкие мастера рисуют плотные узоры. Готовые работы выставляются на выставку, где дети сами оценивают и выбирают лучшие работы. Высказывают свое мнение, почему им понравилась именно эта работа.</w:t>
      </w:r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t>– Молодцы ребята, все постарались, помогли поварам украсить доски. Они вам очень благодарны.</w:t>
      </w:r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t>Рис. 1. Образец доски с красно-розовым элементом росписи, расположен в прямую линию.</w:t>
      </w:r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t>Рис. 2. Образец доски с сине-голубым элементом росписи, расположен в загнутую линию.</w:t>
      </w:r>
    </w:p>
    <w:p w:rsidR="00283F05" w:rsidRDefault="00283F05" w:rsidP="00283F05">
      <w:pPr>
        <w:pStyle w:val="a3"/>
      </w:pPr>
    </w:p>
    <w:p w:rsidR="00283F05" w:rsidRDefault="00283F05" w:rsidP="00283F05">
      <w:pPr>
        <w:pStyle w:val="a3"/>
      </w:pPr>
      <w:r>
        <w:t>Рис. 3. Картонная заготовка разделочной доски для детей.</w:t>
      </w:r>
    </w:p>
    <w:p w:rsidR="00283F05" w:rsidRDefault="00283F05" w:rsidP="00283F05">
      <w:pPr>
        <w:pStyle w:val="a3"/>
      </w:pPr>
    </w:p>
    <w:p w:rsidR="002356C1" w:rsidRPr="00283F05" w:rsidRDefault="00283F05" w:rsidP="00283F05">
      <w:pPr>
        <w:pStyle w:val="a3"/>
      </w:pPr>
      <w:r>
        <w:t>Рис. 4. Работа детей.</w:t>
      </w:r>
    </w:p>
    <w:sectPr w:rsidR="002356C1" w:rsidRPr="00283F05" w:rsidSect="0074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D163D"/>
    <w:rsid w:val="001A5AD2"/>
    <w:rsid w:val="002356C1"/>
    <w:rsid w:val="00283F05"/>
    <w:rsid w:val="004D163D"/>
    <w:rsid w:val="0074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6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2013-10-23T00:17:00Z</dcterms:created>
  <dcterms:modified xsi:type="dcterms:W3CDTF">2013-10-23T00:17:00Z</dcterms:modified>
</cp:coreProperties>
</file>