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3D" w:rsidRPr="00063149" w:rsidRDefault="00063149" w:rsidP="004A1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149">
        <w:rPr>
          <w:rFonts w:ascii="Times New Roman" w:hAnsi="Times New Roman" w:cs="Times New Roman"/>
          <w:b/>
          <w:sz w:val="28"/>
          <w:szCs w:val="28"/>
        </w:rPr>
        <w:t>Игровое занятие по декоративному рисованию.</w:t>
      </w:r>
    </w:p>
    <w:p w:rsidR="00063149" w:rsidRDefault="00063149" w:rsidP="004A1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149">
        <w:rPr>
          <w:rFonts w:ascii="Times New Roman" w:hAnsi="Times New Roman" w:cs="Times New Roman"/>
          <w:b/>
          <w:sz w:val="28"/>
          <w:szCs w:val="28"/>
        </w:rPr>
        <w:t>Узорны</w:t>
      </w:r>
      <w:r w:rsidR="002D0FFB">
        <w:rPr>
          <w:rFonts w:ascii="Times New Roman" w:hAnsi="Times New Roman" w:cs="Times New Roman"/>
          <w:b/>
          <w:sz w:val="28"/>
          <w:szCs w:val="28"/>
        </w:rPr>
        <w:t>х</w:t>
      </w:r>
      <w:r w:rsidRPr="00063149">
        <w:rPr>
          <w:rFonts w:ascii="Times New Roman" w:hAnsi="Times New Roman" w:cs="Times New Roman"/>
          <w:b/>
          <w:sz w:val="28"/>
          <w:szCs w:val="28"/>
        </w:rPr>
        <w:t xml:space="preserve"> дел мастера.</w:t>
      </w:r>
    </w:p>
    <w:p w:rsidR="00063149" w:rsidRDefault="002D0FFB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063149" w:rsidRPr="00B57498">
        <w:rPr>
          <w:rFonts w:ascii="Times New Roman" w:hAnsi="Times New Roman" w:cs="Times New Roman"/>
          <w:b/>
          <w:sz w:val="28"/>
          <w:szCs w:val="28"/>
        </w:rPr>
        <w:t>:</w:t>
      </w:r>
      <w:r w:rsidR="00063149">
        <w:rPr>
          <w:rFonts w:ascii="Times New Roman" w:hAnsi="Times New Roman" w:cs="Times New Roman"/>
          <w:sz w:val="28"/>
          <w:szCs w:val="28"/>
        </w:rPr>
        <w:t xml:space="preserve"> Закрепить у детей умение составлять узоры по мотивам народных росписей на </w:t>
      </w:r>
      <w:proofErr w:type="gramStart"/>
      <w:r w:rsidR="00063149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="00063149">
        <w:rPr>
          <w:rFonts w:ascii="Times New Roman" w:hAnsi="Times New Roman" w:cs="Times New Roman"/>
          <w:sz w:val="28"/>
          <w:szCs w:val="28"/>
        </w:rPr>
        <w:t xml:space="preserve"> бумаги разной формы. Развивать чувство цвета, композиционные умения. Побуждать использовать для составления узора растительные элементы (цветы, листья, ягоды, травку). Совершенствовать навыки работы краской – рисовать всей кистью, ее концом; упражнять смешивать краски для получения нового цвета. Воспитывать интерес к искусству народных мастеров.</w:t>
      </w:r>
    </w:p>
    <w:p w:rsidR="00063149" w:rsidRDefault="00063149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498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D0FFB">
        <w:rPr>
          <w:rFonts w:ascii="Times New Roman" w:hAnsi="Times New Roman" w:cs="Times New Roman"/>
          <w:sz w:val="28"/>
          <w:szCs w:val="28"/>
        </w:rPr>
        <w:t xml:space="preserve"> предметы – матрешки, хохломские </w:t>
      </w:r>
      <w:r>
        <w:rPr>
          <w:rFonts w:ascii="Times New Roman" w:hAnsi="Times New Roman" w:cs="Times New Roman"/>
          <w:sz w:val="28"/>
          <w:szCs w:val="28"/>
        </w:rPr>
        <w:t xml:space="preserve">ложки, гжельская посуда, иллюстрация теремка; силуэты – матрешек, ложек, посуды, теремка; медали «Узорных дел мастера», шары и шары-пакеты красного, голубого, зеленого и желтого цветов, костюм сказочницы,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принадлежности.</w:t>
      </w:r>
    </w:p>
    <w:p w:rsidR="00063149" w:rsidRDefault="002D0FFB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Предварительные </w:t>
      </w:r>
      <w:r w:rsidR="00063149" w:rsidRPr="00B57498">
        <w:rPr>
          <w:rFonts w:ascii="Times New Roman" w:hAnsi="Times New Roman" w:cs="Times New Roman"/>
          <w:b/>
          <w:sz w:val="28"/>
          <w:szCs w:val="28"/>
        </w:rPr>
        <w:t>работы:</w:t>
      </w:r>
      <w:r w:rsidR="00063149">
        <w:rPr>
          <w:rFonts w:ascii="Times New Roman" w:hAnsi="Times New Roman" w:cs="Times New Roman"/>
          <w:sz w:val="28"/>
          <w:szCs w:val="28"/>
        </w:rPr>
        <w:t xml:space="preserve"> посещение музея декоративно-прикладного искусства, выставок; чтение книг, книжки – раскраски, занятия по декоративному рисованию; просмотр иллюстраций</w:t>
      </w:r>
      <w:r w:rsidR="00B57498">
        <w:rPr>
          <w:rFonts w:ascii="Times New Roman" w:hAnsi="Times New Roman" w:cs="Times New Roman"/>
          <w:sz w:val="28"/>
          <w:szCs w:val="28"/>
        </w:rPr>
        <w:t>, д/</w:t>
      </w:r>
      <w:proofErr w:type="spellStart"/>
      <w:r w:rsidR="00B5749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57498">
        <w:rPr>
          <w:rFonts w:ascii="Times New Roman" w:hAnsi="Times New Roman" w:cs="Times New Roman"/>
          <w:sz w:val="28"/>
          <w:szCs w:val="28"/>
        </w:rPr>
        <w:t>, д/и «Узорных дел мастера».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4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украшения для группы, столы для изо на 4- 5 человек, круги-пакеты.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7498">
        <w:rPr>
          <w:rFonts w:ascii="Times New Roman" w:hAnsi="Times New Roman" w:cs="Times New Roman"/>
          <w:b/>
          <w:sz w:val="28"/>
          <w:szCs w:val="28"/>
        </w:rPr>
        <w:t>Приемы и ход:</w:t>
      </w:r>
      <w:r>
        <w:rPr>
          <w:rFonts w:ascii="Times New Roman" w:hAnsi="Times New Roman" w:cs="Times New Roman"/>
          <w:sz w:val="28"/>
          <w:szCs w:val="28"/>
        </w:rPr>
        <w:t xml:space="preserve"> Входит сказочница.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 Вы меня узнали? Ждёте от меня сказки или чуда. Думаю, что чудо сегодня вы сотворите сами.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 у вас? А что там написано? Что значит «мастер». А «узорных дел мастер»?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я вас и проверю, что вы за мастера. Готовы?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сказка у ворот,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водит хоровод.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Подарила для игры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шары.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1,2,3! Шары собери!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ищи столы, 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такие же шары.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 стола:                               Шар волшебный, дай ответ,</w:t>
      </w:r>
    </w:p>
    <w:p w:rsidR="00B57498" w:rsidRDefault="00B5749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«Красный пакет»                   Ты раскрой нам свой секрет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(Матрешка из «пакета»)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Разломила пополам: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же там?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еще одна матрешка,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Улыбается, смеется,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жаль ее ломать,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дальше разбирать.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(Силуэты матрешек)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удивительно бледны.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чтобы матрешки ожили?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скорей за дело,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Украшай матрешек смело,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Составляй любой узор,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радовал он взор.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 стола:                               Шар волшебный, дай ответ,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«Голубой пакет»                   Ты раскрой нам свой секрет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(Посуда из «пакета»)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глина, белый фарфор,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краска, синий узор.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ты, гжель родная моя,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к нам ты пришла!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(Силуэты посуды)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эта посуда совсем не красивая.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для того, чтобы совершить чудо, чтобы посуда стала нарядной.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2EA4" w:rsidRDefault="00AD2EA4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Мастера, скорей за дело,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Украшай посуду смело,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Составляй любой узор,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радовал он взор.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3 стола:                               Шар волшебный, дай ответ,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«Желтый пакет»                    Ты раскрой нам свой секрет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(Ложки из «пакета»)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погляди-ка, не спеши.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травка вьется и цветы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нездешней красоты.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они, как золотые,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залитые</w:t>
      </w:r>
      <w:proofErr w:type="gramEnd"/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(Силуэты ложек) </w:t>
      </w:r>
    </w:p>
    <w:p w:rsidR="00600A50" w:rsidRDefault="00600A50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удивительно бледны.</w:t>
      </w:r>
    </w:p>
    <w:p w:rsidR="00600A50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Совсем не расписные ложки. Что нужно, чтобы ложки стали расписными?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Мастера, скорей за дело,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Украшайте ложки смело,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Составляй любой узор,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радовал он взор.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4 стола:                               Шар волшебный, дай ответ,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«Зеленый пакет»                    Ты раскрой нам свой секрет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(Иллюстрация Ю.Васнецова «Теремок» </w:t>
      </w:r>
      <w:proofErr w:type="gramEnd"/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или  модель теремка)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чудо? Для кого?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матрешкам мастера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украшать дома!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E68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обратную сторону своих медалей! Какого они цвета, к тому столу и шагайте.</w:t>
      </w:r>
    </w:p>
    <w:p w:rsidR="006D4AD2" w:rsidRPr="004A1E68" w:rsidRDefault="006D4AD2" w:rsidP="004A1E6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E68">
        <w:rPr>
          <w:rFonts w:ascii="Times New Roman" w:hAnsi="Times New Roman" w:cs="Times New Roman"/>
          <w:b/>
          <w:sz w:val="28"/>
          <w:szCs w:val="28"/>
          <w:u w:val="single"/>
        </w:rPr>
        <w:t>Работа детей.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E68">
        <w:rPr>
          <w:rFonts w:ascii="Times New Roman" w:hAnsi="Times New Roman" w:cs="Times New Roman"/>
          <w:b/>
          <w:sz w:val="28"/>
          <w:szCs w:val="28"/>
          <w:u w:val="single"/>
        </w:rPr>
        <w:t>У столов: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Какие матрешки у вас получаются?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(Веселые, озорные)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ты назвал свою матрешку?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(Задоринка, глазенка, певунья, веселинка)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эту роспись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нежно-голубое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чудо»?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краски берут?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</w:t>
      </w:r>
      <w:proofErr w:type="spellEnd"/>
      <w:r>
        <w:rPr>
          <w:rFonts w:ascii="Times New Roman" w:hAnsi="Times New Roman" w:cs="Times New Roman"/>
          <w:sz w:val="28"/>
          <w:szCs w:val="28"/>
        </w:rPr>
        <w:t>) узоры?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Чудо теремки у вас. Почему я так сказала?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ласково скажешь о своем теремке? (Теремочек….)</w:t>
      </w:r>
    </w:p>
    <w:p w:rsidR="006D4AD2" w:rsidRPr="004A1E68" w:rsidRDefault="006D4AD2" w:rsidP="004A1E6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E68">
        <w:rPr>
          <w:rFonts w:ascii="Times New Roman" w:hAnsi="Times New Roman" w:cs="Times New Roman"/>
          <w:b/>
          <w:sz w:val="28"/>
          <w:szCs w:val="28"/>
          <w:u w:val="single"/>
        </w:rPr>
        <w:t>Выставка работ.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вдруг стало так ярко и весело?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краски брали для работы?</w:t>
      </w:r>
    </w:p>
    <w:p w:rsidR="006D4AD2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эти росписи?</w:t>
      </w:r>
    </w:p>
    <w:p w:rsidR="004A1E68" w:rsidRDefault="006D4AD2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(Золотая хохлома,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нежно-голубое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чудо). </w:t>
      </w:r>
    </w:p>
    <w:p w:rsidR="006D4AD2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так?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E68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Подарим каждой матрешке по теремку.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сделал такой выбор?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закончилась игра.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Молоды, мастера!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Любил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принарядиться, и повеселиться.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собирались они всегда…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родился самовар?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Соберется народ у самовара и давай себя веселить: частушки петь и небылицы рассказывать и чаек попивать.</w:t>
      </w:r>
    </w:p>
    <w:p w:rsidR="004A1E68" w:rsidRPr="004A1E68" w:rsidRDefault="004A1E68" w:rsidP="004A1E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E68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Посидеть за самоваром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все наверняка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солнечным пожаром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горят бока.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поет, гудит,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виду он сердит.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потолку пускает пар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красавец самовар.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Самовар пыхтит, искрится,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Щедрый, круглый, золотой.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Озаряет наши лица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своею добротой.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доктора любого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скуку и тоску,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парного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Самоварного чайку.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E68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4A1E68" w:rsidRDefault="004A1E68" w:rsidP="004A1E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чаю лиха не бывает, а здоровье прибавляет.</w:t>
      </w:r>
    </w:p>
    <w:p w:rsidR="004A1E68" w:rsidRDefault="004A1E68" w:rsidP="004A1E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Выпьешь чайку, позабудешь про тоску.</w:t>
      </w:r>
    </w:p>
    <w:p w:rsidR="004A1E68" w:rsidRDefault="004A1E68" w:rsidP="004A1E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пить не дрова рубить</w:t>
      </w:r>
    </w:p>
    <w:p w:rsidR="004A1E68" w:rsidRDefault="004A1E68" w:rsidP="004A1E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горячий – наша сила, украшение стола</w:t>
      </w:r>
    </w:p>
    <w:p w:rsidR="004A1E68" w:rsidRDefault="004A1E68" w:rsidP="004A1E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напитков всех сильнее.</w:t>
      </w:r>
    </w:p>
    <w:p w:rsidR="004A1E68" w:rsidRDefault="004A1E68" w:rsidP="004A1E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большой кипит</w:t>
      </w:r>
    </w:p>
    <w:p w:rsidR="004A1E68" w:rsidRDefault="004A1E68" w:rsidP="004A1E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холода всегда согреет,</w:t>
      </w:r>
    </w:p>
    <w:p w:rsidR="004A1E68" w:rsidRDefault="004A1E68" w:rsidP="004A1E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жажду утолит.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вас Самовар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чай с баранками и сушками.</w:t>
      </w:r>
    </w:p>
    <w:p w:rsid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чаще приходи</w:t>
      </w:r>
    </w:p>
    <w:p w:rsidR="004A1E68" w:rsidRPr="004A1E68" w:rsidRDefault="004A1E68" w:rsidP="004A1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дружбу заводи.</w:t>
      </w:r>
    </w:p>
    <w:p w:rsidR="004A1E68" w:rsidRPr="006D4AD2" w:rsidRDefault="004A1E68" w:rsidP="006D4A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AD2" w:rsidRDefault="006D4AD2" w:rsidP="00600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A50" w:rsidRDefault="00600A50" w:rsidP="00600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0A50" w:rsidRPr="00B57498" w:rsidRDefault="00600A50" w:rsidP="00B57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0A50" w:rsidRPr="00B57498" w:rsidSect="00AD2E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D4E"/>
    <w:multiLevelType w:val="hybridMultilevel"/>
    <w:tmpl w:val="64E2A3C4"/>
    <w:lvl w:ilvl="0" w:tplc="A56A6FE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149"/>
    <w:rsid w:val="00063149"/>
    <w:rsid w:val="000649EE"/>
    <w:rsid w:val="002D0FFB"/>
    <w:rsid w:val="004A1E68"/>
    <w:rsid w:val="00600A50"/>
    <w:rsid w:val="006D4AD2"/>
    <w:rsid w:val="00AD2EA4"/>
    <w:rsid w:val="00B57498"/>
    <w:rsid w:val="00E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6</cp:revision>
  <dcterms:created xsi:type="dcterms:W3CDTF">2013-10-28T07:24:00Z</dcterms:created>
  <dcterms:modified xsi:type="dcterms:W3CDTF">2013-10-29T14:09:00Z</dcterms:modified>
</cp:coreProperties>
</file>