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>Проект для группы раннего возраста.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Развитие  </w:t>
      </w:r>
      <w:proofErr w:type="spellStart"/>
      <w:r>
        <w:rPr>
          <w:rFonts w:eastAsia="Times New Roman"/>
          <w:b/>
          <w:bCs/>
          <w:kern w:val="0"/>
          <w:sz w:val="28"/>
          <w:szCs w:val="28"/>
        </w:rPr>
        <w:t>коммуникативности</w:t>
      </w:r>
      <w:proofErr w:type="spellEnd"/>
      <w:r>
        <w:rPr>
          <w:rFonts w:eastAsia="Times New Roman"/>
          <w:b/>
          <w:bCs/>
          <w:kern w:val="0"/>
          <w:sz w:val="28"/>
          <w:szCs w:val="28"/>
        </w:rPr>
        <w:t xml:space="preserve">  в процессе организации сюжетн</w:t>
      </w:r>
      <w:proofErr w:type="gramStart"/>
      <w:r>
        <w:rPr>
          <w:rFonts w:eastAsia="Times New Roman"/>
          <w:b/>
          <w:bCs/>
          <w:kern w:val="0"/>
          <w:sz w:val="28"/>
          <w:szCs w:val="28"/>
        </w:rPr>
        <w:t>о-</w:t>
      </w:r>
      <w:proofErr w:type="gramEnd"/>
      <w:r>
        <w:rPr>
          <w:rFonts w:eastAsia="Times New Roman"/>
          <w:b/>
          <w:bCs/>
          <w:kern w:val="0"/>
          <w:sz w:val="28"/>
          <w:szCs w:val="28"/>
        </w:rPr>
        <w:t xml:space="preserve"> ролевых игр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</w:rPr>
        <w:t xml:space="preserve">Детки </w:t>
      </w:r>
      <w:proofErr w:type="gramStart"/>
      <w:r>
        <w:rPr>
          <w:rFonts w:eastAsia="Times New Roman"/>
          <w:b/>
          <w:bCs/>
          <w:i/>
          <w:iCs/>
          <w:kern w:val="0"/>
          <w:sz w:val="28"/>
          <w:szCs w:val="28"/>
        </w:rPr>
        <w:t>-н</w:t>
      </w:r>
      <w:proofErr w:type="gramEnd"/>
      <w:r>
        <w:rPr>
          <w:rFonts w:eastAsia="Times New Roman"/>
          <w:b/>
          <w:bCs/>
          <w:i/>
          <w:iCs/>
          <w:kern w:val="0"/>
          <w:sz w:val="28"/>
          <w:szCs w:val="28"/>
        </w:rPr>
        <w:t xml:space="preserve">аше счастье, детки -наша радость,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bCs/>
          <w:i/>
          <w:iCs/>
          <w:kern w:val="0"/>
          <w:sz w:val="28"/>
          <w:szCs w:val="28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</w:rPr>
        <w:t xml:space="preserve">Детки - в нашей жизни свежий ветерок.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bCs/>
          <w:i/>
          <w:iCs/>
          <w:kern w:val="0"/>
          <w:sz w:val="28"/>
          <w:szCs w:val="28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</w:rPr>
        <w:t xml:space="preserve">Их не заработать, дети не награда,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</w:rPr>
        <w:t>Их по благодати взрослым дарит Бог</w:t>
      </w:r>
      <w:r>
        <w:rPr>
          <w:rFonts w:eastAsia="Times New Roman"/>
          <w:b/>
          <w:bCs/>
          <w:kern w:val="0"/>
          <w:sz w:val="28"/>
          <w:szCs w:val="28"/>
        </w:rPr>
        <w:t>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Автор-разработчик проекта: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Бабкина Ирина Юрьевна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Чем определить популярность и успешную коммуникацию ребенка в группе дошкольников?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Вопрос популярности ребенка дошкольного возраста решался в связи с игровыми способностями. Характер инициативности и социальной активности дошкольника в сюжетно-ролевых играх обсуждался в работах Т. А. Репиной, А. А. </w:t>
      </w:r>
      <w:proofErr w:type="spellStart"/>
      <w:r>
        <w:rPr>
          <w:rFonts w:eastAsia="Times New Roman"/>
          <w:kern w:val="0"/>
          <w:sz w:val="28"/>
          <w:szCs w:val="28"/>
        </w:rPr>
        <w:t>Рояк</w:t>
      </w:r>
      <w:proofErr w:type="spellEnd"/>
      <w:r>
        <w:rPr>
          <w:rFonts w:eastAsia="Times New Roman"/>
          <w:kern w:val="0"/>
          <w:sz w:val="28"/>
          <w:szCs w:val="28"/>
        </w:rPr>
        <w:t xml:space="preserve">, В. С. Мухиной, Т. В. Антоновой, О. М. </w:t>
      </w:r>
      <w:proofErr w:type="spellStart"/>
      <w:r>
        <w:rPr>
          <w:rFonts w:eastAsia="Times New Roman"/>
          <w:kern w:val="0"/>
          <w:sz w:val="28"/>
          <w:szCs w:val="28"/>
        </w:rPr>
        <w:t>Гостюхиной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и других. Эти исследования авторов показывают, что положение ребенка в ролевой игре неодинаково – один ребенок выступает в роли ведущего, другой - в роли ведомых. Предпочтения ребенка и его популярность в группе во многом зависит от его способности придумать и организовать совместную игру.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исследовании Т. А. Репиной положение и позиция детей в группе изучались в связи с успешностью детей в конструктивной деятельности. Было показано, что повышение успешности в этой деятельности увеличивает число положительных форм взаимодействия и повышает социометрический статус ребенка. Успешность в деятельности положительно влияет на активность ребенка в общении и на положение ребенка в группе сверстников</w:t>
      </w:r>
      <w:r>
        <w:rPr>
          <w:rFonts w:eastAsia="Times New Roman"/>
          <w:color w:val="0000FF"/>
          <w:kern w:val="0"/>
          <w:sz w:val="28"/>
          <w:szCs w:val="28"/>
          <w:u w:val="single"/>
        </w:rPr>
        <w:t>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При оценке успешности в любой деятельности важен результат, сколько признание этой успешности со стороны окружающих. Успехи ребенка признаются окружающим, </w:t>
      </w:r>
      <w:proofErr w:type="gramStart"/>
      <w:r>
        <w:rPr>
          <w:rFonts w:eastAsia="Times New Roman"/>
          <w:kern w:val="0"/>
          <w:sz w:val="28"/>
          <w:szCs w:val="28"/>
        </w:rPr>
        <w:t>Значит</w:t>
      </w:r>
      <w:proofErr w:type="gramEnd"/>
      <w:r>
        <w:rPr>
          <w:rFonts w:eastAsia="Times New Roman"/>
          <w:kern w:val="0"/>
          <w:sz w:val="28"/>
          <w:szCs w:val="28"/>
        </w:rPr>
        <w:t xml:space="preserve"> улучшается отношение к нему со стороны сверстников. В. С. Мухина, успешность в деятельности повышает активность детей в общении: они начинают реализовывать свои притязания, стремятся быть признанными.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В основе успешной коммуникации дошкольников лежит их деятельность - или способность к организации совместной игровой деятельности, либо успешность продуктивной деятельности.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Цель: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развитие коммуникативных навыков у детей раннего возраста.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Задачи: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1. умение общаться (знать, как начинать разговор, как вступить в диалог с человеком, разговаривающим с другим)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.</w:t>
      </w:r>
      <w:proofErr w:type="gramEnd"/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2. умение поддержать и закончить общение, учитывая условия и ситуацию общения, переспрашивать, соглашаться, дополнять, спрашивать.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3. умения речевого этикета (приветствие, привлечение внимания, приглашение, просьба, сочувствие, умения разговаривать, повернувшись лицом к собеседнику; регулировать громкость голоса в зависимости от окружающей обстановки; ждать подтверждения слушающего перед тем, как продолжить сообщение т. д.)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4. умение общаться в группе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,</w:t>
      </w:r>
      <w:proofErr w:type="gramEnd"/>
      <w:r>
        <w:rPr>
          <w:rFonts w:eastAsia="Times New Roman"/>
          <w:kern w:val="0"/>
          <w:sz w:val="28"/>
          <w:szCs w:val="28"/>
        </w:rPr>
        <w:t xml:space="preserve"> в паре.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Тип проекта: </w:t>
      </w:r>
      <w:r>
        <w:rPr>
          <w:rFonts w:eastAsia="Times New Roman"/>
          <w:kern w:val="0"/>
          <w:sz w:val="28"/>
          <w:szCs w:val="28"/>
        </w:rPr>
        <w:t xml:space="preserve">Педагогический.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Участники: </w:t>
      </w:r>
      <w:r>
        <w:rPr>
          <w:rFonts w:eastAsia="Times New Roman"/>
          <w:kern w:val="0"/>
          <w:sz w:val="28"/>
          <w:szCs w:val="28"/>
        </w:rPr>
        <w:t xml:space="preserve">Педагоги, дети, родители.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Группа </w:t>
      </w:r>
      <w:r>
        <w:rPr>
          <w:rFonts w:eastAsia="Times New Roman"/>
          <w:kern w:val="0"/>
          <w:sz w:val="28"/>
          <w:szCs w:val="28"/>
        </w:rPr>
        <w:t xml:space="preserve"> Дети 2-3 лет.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Масштаб проекта</w:t>
      </w:r>
      <w:proofErr w:type="gramStart"/>
      <w:r>
        <w:rPr>
          <w:rFonts w:eastAsia="Times New Roman"/>
          <w:b/>
          <w:bCs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О</w:t>
      </w:r>
      <w:proofErr w:type="gramEnd"/>
      <w:r>
        <w:rPr>
          <w:rFonts w:eastAsia="Times New Roman"/>
          <w:kern w:val="0"/>
          <w:sz w:val="28"/>
          <w:szCs w:val="28"/>
        </w:rPr>
        <w:t>дин месяц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Методическая работа по проекту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• Повышать профессиональную компетенцию в образовательной области «Коммуникация» ФГОС;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• Развивать способность к самоанализу собственной педагогической деятельности;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• Внедрять новые формы организации детской деятельности, в соответствии с требованиями ФГОС;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Взаимодействие с родителями.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1. Познакомить родителей с примерным планом работы по проекту «Развитие </w:t>
      </w:r>
      <w:proofErr w:type="spellStart"/>
      <w:r>
        <w:rPr>
          <w:rFonts w:eastAsia="Times New Roman"/>
          <w:kern w:val="0"/>
          <w:sz w:val="28"/>
          <w:szCs w:val="28"/>
        </w:rPr>
        <w:t>коммуникативности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дошкольников в процессе организации сюжетно-ролевых игр».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2. Дружеская встреча детей и родителей «Играем в сказку».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3. Готовить информационные стенды, папки-передвижки, «Развитие мелкой моторики рук, как средство развития речи у детей 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1неделя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1) Беседы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>Какая новая игрушка в нашей группе? » ; «Что где? Кто где? »; «Что внутри? »; «Один – много»; «Какая любимая игрушка»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Способствовать развитию речи как средства общения.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2) Рассматривание картин</w:t>
      </w:r>
      <w:r>
        <w:rPr>
          <w:rFonts w:eastAsia="Times New Roman"/>
          <w:kern w:val="0"/>
          <w:sz w:val="28"/>
          <w:szCs w:val="28"/>
        </w:rPr>
        <w:t>: «Игрушка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», ; «</w:t>
      </w:r>
      <w:proofErr w:type="gramEnd"/>
      <w:r>
        <w:rPr>
          <w:rFonts w:eastAsia="Times New Roman"/>
          <w:kern w:val="0"/>
          <w:sz w:val="28"/>
          <w:szCs w:val="28"/>
        </w:rPr>
        <w:t>Где сидят наши куклы? », ; «Матрешки», ; «Кубики», ; «Плюшевый мишка»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Поощрять попытки детей по собственной инициативе или по просьбе воспитателя рассказывать об </w:t>
      </w:r>
      <w:proofErr w:type="gramStart"/>
      <w:r>
        <w:rPr>
          <w:rFonts w:eastAsia="Times New Roman"/>
          <w:kern w:val="0"/>
          <w:sz w:val="28"/>
          <w:szCs w:val="28"/>
        </w:rPr>
        <w:t>изображенном</w:t>
      </w:r>
      <w:proofErr w:type="gramEnd"/>
      <w:r>
        <w:rPr>
          <w:rFonts w:eastAsia="Times New Roman"/>
          <w:kern w:val="0"/>
          <w:sz w:val="28"/>
          <w:szCs w:val="28"/>
        </w:rPr>
        <w:t xml:space="preserve"> на картинке.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3) Игры</w:t>
      </w:r>
      <w:r>
        <w:rPr>
          <w:rFonts w:eastAsia="Times New Roman"/>
          <w:kern w:val="0"/>
          <w:sz w:val="28"/>
          <w:szCs w:val="28"/>
        </w:rPr>
        <w:t xml:space="preserve">: </w:t>
      </w:r>
      <w:proofErr w:type="spellStart"/>
      <w:r>
        <w:rPr>
          <w:rFonts w:eastAsia="Times New Roman"/>
          <w:kern w:val="0"/>
          <w:sz w:val="28"/>
          <w:szCs w:val="28"/>
        </w:rPr>
        <w:t>Сюж</w:t>
      </w:r>
      <w:proofErr w:type="spellEnd"/>
      <w:r>
        <w:rPr>
          <w:rFonts w:eastAsia="Times New Roman"/>
          <w:kern w:val="0"/>
          <w:sz w:val="28"/>
          <w:szCs w:val="28"/>
        </w:rPr>
        <w:t>/рол. игра «В гости к нам пришла кукла</w:t>
      </w:r>
      <w:proofErr w:type="gramStart"/>
      <w:r>
        <w:rPr>
          <w:rFonts w:eastAsia="Times New Roman"/>
          <w:kern w:val="0"/>
          <w:sz w:val="28"/>
          <w:szCs w:val="28"/>
        </w:rPr>
        <w:t>», ; «</w:t>
      </w:r>
      <w:proofErr w:type="gramEnd"/>
      <w:r>
        <w:rPr>
          <w:rFonts w:eastAsia="Times New Roman"/>
          <w:kern w:val="0"/>
          <w:sz w:val="28"/>
          <w:szCs w:val="28"/>
        </w:rPr>
        <w:t>Угостим куклу чаем», ; «Искупаем куклу», ; «Уложим куклу спать», ; «Кукла делает зарядку»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Учить детей правильно называть предметы, активизировать речь детей. </w:t>
      </w:r>
      <w:proofErr w:type="gramStart"/>
      <w:r>
        <w:rPr>
          <w:rFonts w:eastAsia="Times New Roman"/>
          <w:kern w:val="0"/>
          <w:sz w:val="28"/>
          <w:szCs w:val="28"/>
        </w:rPr>
        <w:t>Помогать детям налаживать</w:t>
      </w:r>
      <w:proofErr w:type="gramEnd"/>
      <w:r>
        <w:rPr>
          <w:rFonts w:eastAsia="Times New Roman"/>
          <w:kern w:val="0"/>
          <w:sz w:val="28"/>
          <w:szCs w:val="28"/>
        </w:rPr>
        <w:t xml:space="preserve"> взаимодействие в совместной игре.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4) Занятие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 xml:space="preserve">Игрушки», ;«Овощи», ; «Фрукты», ; «Волшебный мешочек», ; «Куклы»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i/>
          <w:iCs/>
          <w:kern w:val="0"/>
          <w:sz w:val="28"/>
          <w:szCs w:val="28"/>
        </w:rPr>
        <w:t xml:space="preserve">Цель: </w:t>
      </w:r>
      <w:r>
        <w:rPr>
          <w:rFonts w:eastAsia="Times New Roman"/>
          <w:kern w:val="0"/>
          <w:sz w:val="28"/>
          <w:szCs w:val="28"/>
        </w:rPr>
        <w:t xml:space="preserve">Совершенствовать умение детей слушать рассказ. Способствовать развитию речи как средства общения.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5) Вечера загадок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 xml:space="preserve">Угадай, кто это? »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Развивать у детей логическое мышление при отгадывании загадок.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2 неделя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1) Беседа</w:t>
      </w:r>
      <w:r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>Как зовут мою маму и папу», ; «Как зовут дедушку и бабушку», ; «Как зовут моего брата и сестру», ; «Моя семья», ; «Дружная семейка»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У</w:t>
      </w:r>
      <w:proofErr w:type="gramEnd"/>
      <w:r>
        <w:rPr>
          <w:rFonts w:eastAsia="Times New Roman"/>
          <w:kern w:val="0"/>
          <w:sz w:val="28"/>
          <w:szCs w:val="28"/>
        </w:rPr>
        <w:t xml:space="preserve">пражнять в употреблении некоторых вопросительных слов (кто? как)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lastRenderedPageBreak/>
        <w:t>2) Рассматривание картин</w:t>
      </w:r>
      <w:r>
        <w:rPr>
          <w:rFonts w:eastAsia="Times New Roman"/>
          <w:kern w:val="0"/>
          <w:sz w:val="28"/>
          <w:szCs w:val="28"/>
        </w:rPr>
        <w:t>: «Фото мамы и папы</w:t>
      </w:r>
      <w:proofErr w:type="gramStart"/>
      <w:r>
        <w:rPr>
          <w:rFonts w:eastAsia="Times New Roman"/>
          <w:kern w:val="0"/>
          <w:sz w:val="28"/>
          <w:szCs w:val="28"/>
        </w:rPr>
        <w:t>», ; «</w:t>
      </w:r>
      <w:proofErr w:type="gramEnd"/>
      <w:r>
        <w:rPr>
          <w:rFonts w:eastAsia="Times New Roman"/>
          <w:kern w:val="0"/>
          <w:sz w:val="28"/>
          <w:szCs w:val="28"/>
        </w:rPr>
        <w:t>Фото дедушки и бабушки»,  ; Рассматривание иллюстраций к сказке «Три медведя»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Продолжать учить согласовывать слова в предложениях.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 xml:space="preserve">3) Игры </w:t>
      </w:r>
      <w:proofErr w:type="gramStart"/>
      <w:r>
        <w:rPr>
          <w:rFonts w:eastAsia="Times New Roman"/>
          <w:kern w:val="0"/>
          <w:sz w:val="28"/>
          <w:szCs w:val="28"/>
        </w:rPr>
        <w:t>:</w:t>
      </w:r>
      <w:proofErr w:type="spellStart"/>
      <w:r>
        <w:rPr>
          <w:rFonts w:eastAsia="Times New Roman"/>
          <w:kern w:val="0"/>
          <w:sz w:val="28"/>
          <w:szCs w:val="28"/>
        </w:rPr>
        <w:t>С</w:t>
      </w:r>
      <w:proofErr w:type="gramEnd"/>
      <w:r>
        <w:rPr>
          <w:rFonts w:eastAsia="Times New Roman"/>
          <w:kern w:val="0"/>
          <w:sz w:val="28"/>
          <w:szCs w:val="28"/>
        </w:rPr>
        <w:t>юж</w:t>
      </w:r>
      <w:proofErr w:type="spellEnd"/>
      <w:r>
        <w:rPr>
          <w:rFonts w:eastAsia="Times New Roman"/>
          <w:kern w:val="0"/>
          <w:sz w:val="28"/>
          <w:szCs w:val="28"/>
        </w:rPr>
        <w:t>/рол. игра: «Семья</w:t>
      </w:r>
      <w:proofErr w:type="gramStart"/>
      <w:r>
        <w:rPr>
          <w:rFonts w:eastAsia="Times New Roman"/>
          <w:kern w:val="0"/>
          <w:sz w:val="28"/>
          <w:szCs w:val="28"/>
        </w:rPr>
        <w:t>»;, «</w:t>
      </w:r>
      <w:proofErr w:type="gramEnd"/>
      <w:r>
        <w:rPr>
          <w:rFonts w:eastAsia="Times New Roman"/>
          <w:kern w:val="0"/>
          <w:sz w:val="28"/>
          <w:szCs w:val="28"/>
        </w:rPr>
        <w:t>Три медведя», ; «Печем пирожки», ; «День рождения», ; «Мишка пришёл в дом, ; а птички прилетели»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Формировать начальные навыки ролевого поведения; учить связывать сюжетные действия с ролью. Во время игры учить детей повторять несложные фразы.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 xml:space="preserve">4) </w:t>
      </w:r>
      <w:proofErr w:type="spellStart"/>
      <w:r>
        <w:rPr>
          <w:rFonts w:eastAsia="Times New Roman"/>
          <w:kern w:val="0"/>
          <w:sz w:val="28"/>
          <w:szCs w:val="28"/>
          <w:u w:val="single"/>
        </w:rPr>
        <w:t>Занятие</w:t>
      </w:r>
      <w:proofErr w:type="gramStart"/>
      <w:r>
        <w:rPr>
          <w:rFonts w:eastAsia="Times New Roman"/>
          <w:kern w:val="0"/>
          <w:sz w:val="28"/>
          <w:szCs w:val="28"/>
        </w:rPr>
        <w:t>:З</w:t>
      </w:r>
      <w:proofErr w:type="gramEnd"/>
      <w:r>
        <w:rPr>
          <w:rFonts w:eastAsia="Times New Roman"/>
          <w:kern w:val="0"/>
          <w:sz w:val="28"/>
          <w:szCs w:val="28"/>
        </w:rPr>
        <w:t>вуковая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культура речи. Звук «К</w:t>
      </w:r>
      <w:proofErr w:type="gramStart"/>
      <w:r>
        <w:rPr>
          <w:rFonts w:eastAsia="Times New Roman"/>
          <w:kern w:val="0"/>
          <w:sz w:val="28"/>
          <w:szCs w:val="28"/>
        </w:rPr>
        <w:t>», ; «</w:t>
      </w:r>
      <w:proofErr w:type="gramEnd"/>
      <w:r>
        <w:rPr>
          <w:rFonts w:eastAsia="Times New Roman"/>
          <w:kern w:val="0"/>
          <w:sz w:val="28"/>
          <w:szCs w:val="28"/>
        </w:rPr>
        <w:t>Медвежата», ; «Кто у нас хороший, кто у нас пригожий», 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«</w:t>
      </w:r>
      <w:proofErr w:type="spellStart"/>
      <w:r>
        <w:rPr>
          <w:rFonts w:eastAsia="Times New Roman"/>
          <w:kern w:val="0"/>
          <w:sz w:val="28"/>
          <w:szCs w:val="28"/>
        </w:rPr>
        <w:t>Дид</w:t>
      </w:r>
      <w:proofErr w:type="spellEnd"/>
      <w:r>
        <w:rPr>
          <w:rFonts w:eastAsia="Times New Roman"/>
          <w:kern w:val="0"/>
          <w:sz w:val="28"/>
          <w:szCs w:val="28"/>
        </w:rPr>
        <w:t>. упр. «Чья мама? Чей малыш</w:t>
      </w:r>
      <w:proofErr w:type="gramStart"/>
      <w:r>
        <w:rPr>
          <w:rFonts w:eastAsia="Times New Roman"/>
          <w:kern w:val="0"/>
          <w:sz w:val="28"/>
          <w:szCs w:val="28"/>
        </w:rPr>
        <w:t>? », ; «</w:t>
      </w:r>
      <w:proofErr w:type="gramEnd"/>
      <w:r>
        <w:rPr>
          <w:rFonts w:eastAsia="Times New Roman"/>
          <w:kern w:val="0"/>
          <w:sz w:val="28"/>
          <w:szCs w:val="28"/>
        </w:rPr>
        <w:t>Знакомство с куриным семейством»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proofErr w:type="spellStart"/>
      <w:r>
        <w:rPr>
          <w:rFonts w:eastAsia="Times New Roman"/>
          <w:kern w:val="0"/>
          <w:sz w:val="28"/>
          <w:szCs w:val="28"/>
          <w:u w:val="single"/>
        </w:rPr>
        <w:t>Цель</w:t>
      </w:r>
      <w:proofErr w:type="gramStart"/>
      <w:r>
        <w:rPr>
          <w:rFonts w:eastAsia="Times New Roman"/>
          <w:kern w:val="0"/>
          <w:sz w:val="28"/>
          <w:szCs w:val="28"/>
        </w:rPr>
        <w:t>:У</w:t>
      </w:r>
      <w:proofErr w:type="gramEnd"/>
      <w:r>
        <w:rPr>
          <w:rFonts w:eastAsia="Times New Roman"/>
          <w:kern w:val="0"/>
          <w:sz w:val="28"/>
          <w:szCs w:val="28"/>
        </w:rPr>
        <w:t>чить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детей правильно и отчетливо произносить звук «к», упражнять в правильном воспроизведении звукоподражаний, слов и несложных фраз (из 2-4 слов)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5) Беседа-игра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 xml:space="preserve">Угадай и расскажи»; загадки- о семье, ; о диких животных, ; домашних животных ;, о природе»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proofErr w:type="spellStart"/>
      <w:r>
        <w:rPr>
          <w:rFonts w:eastAsia="Times New Roman"/>
          <w:kern w:val="0"/>
          <w:sz w:val="28"/>
          <w:szCs w:val="28"/>
          <w:u w:val="single"/>
        </w:rPr>
        <w:t>Цель</w:t>
      </w:r>
      <w:proofErr w:type="gramStart"/>
      <w:r>
        <w:rPr>
          <w:rFonts w:eastAsia="Times New Roman"/>
          <w:kern w:val="0"/>
          <w:sz w:val="28"/>
          <w:szCs w:val="28"/>
        </w:rPr>
        <w:t>:З</w:t>
      </w:r>
      <w:proofErr w:type="gramEnd"/>
      <w:r>
        <w:rPr>
          <w:rFonts w:eastAsia="Times New Roman"/>
          <w:kern w:val="0"/>
          <w:sz w:val="28"/>
          <w:szCs w:val="28"/>
        </w:rPr>
        <w:t>накомить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детей с дикими животными. Научить называть отличительные особенности внешнего вида знакомых животных. Развивать речь, обогащать словарный запас.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3 неделя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1) Беседа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>Дикие животные», ; «Домашние животные», ; «Кто как кричит», ;«На бабушкином дворе», ;«У кого какая шубка»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>: Развитие связной речи. Помогать детям отвечать на простейшие («что</w:t>
      </w:r>
      <w:proofErr w:type="gramStart"/>
      <w:r>
        <w:rPr>
          <w:rFonts w:eastAsia="Times New Roman"/>
          <w:kern w:val="0"/>
          <w:sz w:val="28"/>
          <w:szCs w:val="28"/>
        </w:rPr>
        <w:t xml:space="preserve">? »,) </w:t>
      </w:r>
      <w:proofErr w:type="gramEnd"/>
      <w:r>
        <w:rPr>
          <w:rFonts w:eastAsia="Times New Roman"/>
          <w:kern w:val="0"/>
          <w:sz w:val="28"/>
          <w:szCs w:val="28"/>
        </w:rPr>
        <w:t xml:space="preserve">и более сложные вопросы.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2) Рассматривание картин</w:t>
      </w:r>
      <w:r>
        <w:rPr>
          <w:rFonts w:eastAsia="Times New Roman"/>
          <w:kern w:val="0"/>
          <w:sz w:val="28"/>
          <w:szCs w:val="28"/>
        </w:rPr>
        <w:t>: «Идет дождь»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Учить детей рассматривать картину, акцентируя внимание на сюжете; отвечать на вопросы и высказываться по поводу </w:t>
      </w:r>
      <w:proofErr w:type="gramStart"/>
      <w:r>
        <w:rPr>
          <w:rFonts w:eastAsia="Times New Roman"/>
          <w:kern w:val="0"/>
          <w:sz w:val="28"/>
          <w:szCs w:val="28"/>
        </w:rPr>
        <w:t>изображенного</w:t>
      </w:r>
      <w:proofErr w:type="gramEnd"/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 xml:space="preserve">3) Игра </w:t>
      </w:r>
      <w:proofErr w:type="gramStart"/>
      <w:r>
        <w:rPr>
          <w:rFonts w:eastAsia="Times New Roman"/>
          <w:kern w:val="0"/>
          <w:sz w:val="28"/>
          <w:szCs w:val="28"/>
          <w:u w:val="single"/>
        </w:rPr>
        <w:t>-</w:t>
      </w:r>
      <w:proofErr w:type="spellStart"/>
      <w:r>
        <w:rPr>
          <w:rFonts w:eastAsia="Times New Roman"/>
          <w:kern w:val="0"/>
          <w:sz w:val="28"/>
          <w:szCs w:val="28"/>
          <w:u w:val="single"/>
        </w:rPr>
        <w:t>с</w:t>
      </w:r>
      <w:proofErr w:type="gramEnd"/>
      <w:r>
        <w:rPr>
          <w:rFonts w:eastAsia="Times New Roman"/>
          <w:kern w:val="0"/>
          <w:sz w:val="28"/>
          <w:szCs w:val="28"/>
          <w:u w:val="single"/>
        </w:rPr>
        <w:t>юж</w:t>
      </w:r>
      <w:proofErr w:type="spellEnd"/>
      <w:r>
        <w:rPr>
          <w:rFonts w:eastAsia="Times New Roman"/>
          <w:kern w:val="0"/>
          <w:sz w:val="28"/>
          <w:szCs w:val="28"/>
          <w:u w:val="single"/>
        </w:rPr>
        <w:t>. р</w:t>
      </w:r>
      <w:r>
        <w:rPr>
          <w:rFonts w:eastAsia="Times New Roman"/>
          <w:kern w:val="0"/>
          <w:sz w:val="28"/>
          <w:szCs w:val="28"/>
        </w:rPr>
        <w:t>.: «Колобок», ; «Как ходит мишка», ; «Как бегает и лает собачка», ; «Как ходит и поет петушок», ; «Кто как кричит</w:t>
      </w:r>
      <w:r>
        <w:rPr>
          <w:rFonts w:eastAsia="Times New Roman"/>
          <w:b/>
          <w:kern w:val="0"/>
          <w:sz w:val="28"/>
          <w:szCs w:val="28"/>
        </w:rPr>
        <w:t>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Обогащать словарь детей: существительными, обозначающими диких животных.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lastRenderedPageBreak/>
        <w:t>4) Занятие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>Путешествие в сказку», ; «Цыплята на прогулке», ; «Сказка про утят», ; «Заинька серенький», ; «Игра с колобком»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>: Напомнить детям содержание знакомой сказки, побуждать их к проговариванию и повторению вслед за воспитателем отдельных слов и фраз, воспитывать любовь к худ</w:t>
      </w:r>
      <w:proofErr w:type="gramStart"/>
      <w:r>
        <w:rPr>
          <w:rFonts w:eastAsia="Times New Roman"/>
          <w:kern w:val="0"/>
          <w:sz w:val="28"/>
          <w:szCs w:val="28"/>
        </w:rPr>
        <w:t>.</w:t>
      </w:r>
      <w:proofErr w:type="gramEnd"/>
      <w:r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</w:rPr>
        <w:t>л</w:t>
      </w:r>
      <w:proofErr w:type="gramEnd"/>
      <w:r>
        <w:rPr>
          <w:rFonts w:eastAsia="Times New Roman"/>
          <w:kern w:val="0"/>
          <w:sz w:val="28"/>
          <w:szCs w:val="28"/>
        </w:rPr>
        <w:t xml:space="preserve">ит.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5) Чтение сказок народов России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 xml:space="preserve">Колобок», ; «Теремок», ; «Волк и семеро козлят», ; «Курочка ряба», ; «Репка»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Воспитывать способность наслаждаться художественным словом, учить употреблять его в собственной речи.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4 неделя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1) Беседы</w:t>
      </w:r>
      <w:proofErr w:type="gramStart"/>
      <w:r>
        <w:rPr>
          <w:rFonts w:eastAsia="Times New Roman"/>
          <w:kern w:val="0"/>
          <w:sz w:val="28"/>
          <w:szCs w:val="28"/>
          <w:u w:val="single"/>
        </w:rPr>
        <w:t>:</w:t>
      </w:r>
      <w:r>
        <w:rPr>
          <w:rFonts w:eastAsia="Times New Roman"/>
          <w:kern w:val="0"/>
          <w:sz w:val="28"/>
          <w:szCs w:val="28"/>
        </w:rPr>
        <w:t>«</w:t>
      </w:r>
      <w:proofErr w:type="gramEnd"/>
      <w:r>
        <w:rPr>
          <w:rFonts w:eastAsia="Times New Roman"/>
          <w:kern w:val="0"/>
          <w:sz w:val="28"/>
          <w:szCs w:val="28"/>
        </w:rPr>
        <w:t>Какие машины мы видим на улице», ; «Как машина зверят катала», ;«Какая машина у папы? », ; «Какая машина у мамы? 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Сформировать понимание некоторых предлогов, активизировать речь.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2) Рассматривание картин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>Дорога», ; «Поездка», ; «Грузовик», ; «Такси», ; «Поезд»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Дать детям возможность рассмотреть картину и назвать изображенные на ней транспорт, окружающие их предметы.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3) Игры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>Машины»; «Покатаем куклу на машине», ; «Смело руль крути», ; «За рулем», ; «Паровоз ребят повез»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>: Развитие подражания движениям и речи взрослого – повторение звука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Ж</w:t>
      </w:r>
      <w:proofErr w:type="gramEnd"/>
      <w:r>
        <w:rPr>
          <w:rFonts w:eastAsia="Times New Roman"/>
          <w:kern w:val="0"/>
          <w:sz w:val="28"/>
          <w:szCs w:val="28"/>
        </w:rPr>
        <w:t xml:space="preserve">; слова-звукоподражания БИ-БИ.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4) Занятие</w:t>
      </w:r>
      <w:proofErr w:type="gramStart"/>
      <w:r>
        <w:rPr>
          <w:rFonts w:eastAsia="Times New Roman"/>
          <w:kern w:val="0"/>
          <w:sz w:val="28"/>
          <w:szCs w:val="28"/>
        </w:rPr>
        <w:t>:«</w:t>
      </w:r>
      <w:proofErr w:type="gramEnd"/>
      <w:r>
        <w:rPr>
          <w:rFonts w:eastAsia="Times New Roman"/>
          <w:kern w:val="0"/>
          <w:sz w:val="28"/>
          <w:szCs w:val="28"/>
        </w:rPr>
        <w:t>Автомобиль», ; «Паровоз ребят повез», ; «Транспорт»;, «Самолеты», ; «Такси»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</w:t>
      </w:r>
      <w:proofErr w:type="gramStart"/>
      <w:r>
        <w:rPr>
          <w:rFonts w:eastAsia="Times New Roman"/>
          <w:kern w:val="0"/>
          <w:sz w:val="28"/>
          <w:szCs w:val="28"/>
        </w:rPr>
        <w:t>Формировать правильное и отчетливое произношение звука «б» (</w:t>
      </w:r>
      <w:proofErr w:type="spellStart"/>
      <w:r>
        <w:rPr>
          <w:rFonts w:eastAsia="Times New Roman"/>
          <w:kern w:val="0"/>
          <w:sz w:val="28"/>
          <w:szCs w:val="28"/>
        </w:rPr>
        <w:t>бь</w:t>
      </w:r>
      <w:proofErr w:type="spellEnd"/>
      <w:r>
        <w:rPr>
          <w:rFonts w:eastAsia="Times New Roman"/>
          <w:kern w:val="0"/>
          <w:sz w:val="28"/>
          <w:szCs w:val="28"/>
        </w:rPr>
        <w:t xml:space="preserve">, развивать умение произносить отдельные звукоподражания громко и тихо; ориентироваться в пространстве. </w:t>
      </w:r>
      <w:proofErr w:type="gramEnd"/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5) Загадки</w:t>
      </w:r>
      <w:r>
        <w:rPr>
          <w:rFonts w:eastAsia="Times New Roman"/>
          <w:kern w:val="0"/>
          <w:sz w:val="28"/>
          <w:szCs w:val="28"/>
        </w:rPr>
        <w:t>:    «Что где растет</w:t>
      </w:r>
      <w:proofErr w:type="gramStart"/>
      <w:r>
        <w:rPr>
          <w:rFonts w:eastAsia="Times New Roman"/>
          <w:kern w:val="0"/>
          <w:sz w:val="28"/>
          <w:szCs w:val="28"/>
        </w:rPr>
        <w:t>», ; «</w:t>
      </w:r>
      <w:proofErr w:type="gramEnd"/>
      <w:r>
        <w:rPr>
          <w:rFonts w:eastAsia="Times New Roman"/>
          <w:kern w:val="0"/>
          <w:sz w:val="28"/>
          <w:szCs w:val="28"/>
        </w:rPr>
        <w:t>Время года», ; «Транспорт»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  <w:u w:val="single"/>
        </w:rPr>
        <w:t>Цель</w:t>
      </w:r>
      <w:r>
        <w:rPr>
          <w:rFonts w:eastAsia="Times New Roman"/>
          <w:kern w:val="0"/>
          <w:sz w:val="28"/>
          <w:szCs w:val="28"/>
        </w:rPr>
        <w:t xml:space="preserve">: Учить образовывать формы </w:t>
      </w:r>
      <w:proofErr w:type="spellStart"/>
      <w:r>
        <w:rPr>
          <w:rFonts w:eastAsia="Times New Roman"/>
          <w:kern w:val="0"/>
          <w:sz w:val="28"/>
          <w:szCs w:val="28"/>
        </w:rPr>
        <w:t>множ</w:t>
      </w:r>
      <w:proofErr w:type="spellEnd"/>
      <w:r>
        <w:rPr>
          <w:rFonts w:eastAsia="Times New Roman"/>
          <w:kern w:val="0"/>
          <w:sz w:val="28"/>
          <w:szCs w:val="28"/>
        </w:rPr>
        <w:t xml:space="preserve">. числа глаголов, уменьшительно-ласкательные формы сущ.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  <w:sz w:val="40"/>
          <w:szCs w:val="40"/>
        </w:rPr>
      </w:pPr>
      <w:r>
        <w:rPr>
          <w:rFonts w:eastAsia="Times New Roman"/>
          <w:kern w:val="0"/>
          <w:sz w:val="40"/>
          <w:szCs w:val="40"/>
        </w:rPr>
        <w:lastRenderedPageBreak/>
        <w:t>Отчет о реализации проекта.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Название: </w:t>
      </w:r>
      <w:r>
        <w:rPr>
          <w:rFonts w:eastAsia="Times New Roman"/>
          <w:kern w:val="0"/>
          <w:sz w:val="28"/>
          <w:szCs w:val="28"/>
        </w:rPr>
        <w:t xml:space="preserve">« Развитие </w:t>
      </w:r>
      <w:proofErr w:type="spellStart"/>
      <w:r>
        <w:rPr>
          <w:rFonts w:eastAsia="Times New Roman"/>
          <w:kern w:val="0"/>
          <w:sz w:val="28"/>
          <w:szCs w:val="28"/>
        </w:rPr>
        <w:t>коммуникативности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в процессе  организации сюжетно – ролевых игр».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Автор: </w:t>
      </w:r>
      <w:r>
        <w:rPr>
          <w:rFonts w:eastAsia="Times New Roman"/>
          <w:kern w:val="0"/>
          <w:sz w:val="28"/>
          <w:szCs w:val="28"/>
        </w:rPr>
        <w:t>воспитатель Бабкина  Ирина Юрьевна.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Цель: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развитие коммуникативных навыков у детей раннего возраста.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Задачи: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1. умение общаться (знать, как начинать разговор, как вступить в диалог с человеком, разговаривающим с другим)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.</w:t>
      </w:r>
      <w:proofErr w:type="gramEnd"/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2. умение поддержать и закончить общение, учитывая условия и ситуацию общения, переспрашивать, соглашаться, дополнять, спрашивать.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3. умения речевого этикета (приветствие, привлечение внимания, приглашение, просьба, сочувствие, умения разговаривать, повернувшись лицом к собеседнику; регулировать громкость голоса в зависимости от окружающей обстановки; ждать подтверждения слушающего перед тем, как продолжить сообщение т. д.)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4. умение общаться в группе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,</w:t>
      </w:r>
      <w:proofErr w:type="gramEnd"/>
      <w:r>
        <w:rPr>
          <w:rFonts w:eastAsia="Times New Roman"/>
          <w:kern w:val="0"/>
          <w:sz w:val="28"/>
          <w:szCs w:val="28"/>
        </w:rPr>
        <w:t xml:space="preserve"> в паре.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Вид  проекта: </w:t>
      </w:r>
      <w:r>
        <w:rPr>
          <w:rFonts w:eastAsia="Times New Roman"/>
          <w:kern w:val="0"/>
          <w:sz w:val="28"/>
          <w:szCs w:val="28"/>
        </w:rPr>
        <w:t xml:space="preserve">педагогический.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Срок: </w:t>
      </w:r>
      <w:r>
        <w:rPr>
          <w:rFonts w:eastAsia="Times New Roman"/>
          <w:kern w:val="0"/>
          <w:sz w:val="28"/>
          <w:szCs w:val="28"/>
        </w:rPr>
        <w:t xml:space="preserve"> 01.12.2014г. – 26.12.2014г.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Участники: </w:t>
      </w:r>
      <w:r>
        <w:rPr>
          <w:rFonts w:eastAsia="Times New Roman"/>
          <w:kern w:val="0"/>
          <w:sz w:val="28"/>
          <w:szCs w:val="28"/>
        </w:rPr>
        <w:t xml:space="preserve">воспитатели, дети, родители.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Формы проведения:  </w:t>
      </w:r>
      <w:r>
        <w:rPr>
          <w:rFonts w:eastAsia="Times New Roman"/>
          <w:bCs/>
          <w:kern w:val="0"/>
          <w:sz w:val="28"/>
          <w:szCs w:val="28"/>
        </w:rPr>
        <w:t>беседы, экскурсии, сюжетно – ролевые игры, выставки творческих работ детей.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Результаты: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lastRenderedPageBreak/>
        <w:t>В ходе реализации проекта у детей активизировалась речь</w:t>
      </w:r>
      <w:proofErr w:type="gramStart"/>
      <w:r>
        <w:rPr>
          <w:rFonts w:eastAsia="Times New Roman"/>
          <w:bCs/>
          <w:kern w:val="0"/>
          <w:sz w:val="28"/>
          <w:szCs w:val="28"/>
        </w:rPr>
        <w:t xml:space="preserve"> ,</w:t>
      </w:r>
      <w:proofErr w:type="gramEnd"/>
      <w:r>
        <w:rPr>
          <w:rFonts w:eastAsia="Times New Roman"/>
          <w:bCs/>
          <w:kern w:val="0"/>
          <w:sz w:val="28"/>
          <w:szCs w:val="28"/>
        </w:rPr>
        <w:t xml:space="preserve"> появился интерес к  творческой деятельности: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 дети правильно называют предметы;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 научились слушать рассказ;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научились называть отличительные особенности внешнего вида животных;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обогатился словарный запас;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правильно и отчетливо произносят звуки;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произносят отдельные звукоподражания громко и тихо.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Вывод: </w:t>
      </w:r>
      <w:r>
        <w:rPr>
          <w:rFonts w:eastAsia="Times New Roman"/>
          <w:bCs/>
          <w:kern w:val="0"/>
          <w:sz w:val="28"/>
          <w:szCs w:val="28"/>
        </w:rPr>
        <w:t>Дети приобрели  навыки общения через сюжетно – ролевые игры, желание поделится своими знаниями со сверстниками и взрослыми.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Задачи проекта выполнены.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 xml:space="preserve">Перспективы: 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продолжать  развивать речь как средство общения;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развивать у детей логическое мышление;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- обогащать словарь детей.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Воспитатель:   Бабкина И.Ю.</w:t>
      </w:r>
    </w:p>
    <w:p w:rsidR="00A01EC1" w:rsidRDefault="00A01EC1" w:rsidP="00A01EC1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29.12.2014г.</w:t>
      </w:r>
    </w:p>
    <w:p w:rsidR="00D27C3B" w:rsidRDefault="00D27C3B"/>
    <w:sectPr w:rsidR="00D27C3B" w:rsidSect="00D2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1EC1"/>
    <w:rsid w:val="00A01EC1"/>
    <w:rsid w:val="00D2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</Words>
  <Characters>8108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Ira&amp;Yura</dc:creator>
  <cp:keywords/>
  <dc:description/>
  <cp:lastModifiedBy>Ira&amp;Yura</cp:lastModifiedBy>
  <cp:revision>3</cp:revision>
  <dcterms:created xsi:type="dcterms:W3CDTF">2015-01-05T15:18:00Z</dcterms:created>
  <dcterms:modified xsi:type="dcterms:W3CDTF">2015-01-05T15:19:00Z</dcterms:modified>
</cp:coreProperties>
</file>