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9B" w:rsidRPr="009D659B" w:rsidRDefault="009D659B" w:rsidP="009D659B">
      <w:pPr>
        <w:spacing w:after="0" w:line="240" w:lineRule="auto"/>
        <w:ind w:firstLine="142"/>
        <w:jc w:val="center"/>
        <w:rPr>
          <w:rFonts w:ascii="Cambria" w:eastAsia="Calibri" w:hAnsi="Cambria" w:cs="Times New Roman"/>
          <w:b/>
          <w:sz w:val="44"/>
          <w:szCs w:val="44"/>
        </w:rPr>
      </w:pPr>
      <w:r w:rsidRPr="009D659B">
        <w:rPr>
          <w:rFonts w:ascii="Cambria" w:eastAsia="Calibri" w:hAnsi="Cambria" w:cs="Times New Roman"/>
          <w:b/>
          <w:sz w:val="44"/>
          <w:szCs w:val="44"/>
        </w:rPr>
        <w:t xml:space="preserve">Как </w:t>
      </w:r>
      <w:proofErr w:type="gramStart"/>
      <w:r w:rsidRPr="009D659B">
        <w:rPr>
          <w:rFonts w:ascii="Cambria" w:eastAsia="Calibri" w:hAnsi="Cambria" w:cs="Times New Roman"/>
          <w:b/>
          <w:sz w:val="44"/>
          <w:szCs w:val="44"/>
        </w:rPr>
        <w:t>влияет  художественное</w:t>
      </w:r>
      <w:proofErr w:type="gramEnd"/>
      <w:r w:rsidRPr="009D659B">
        <w:rPr>
          <w:rFonts w:ascii="Cambria" w:eastAsia="Calibri" w:hAnsi="Cambria" w:cs="Times New Roman"/>
          <w:b/>
          <w:sz w:val="44"/>
          <w:szCs w:val="44"/>
        </w:rPr>
        <w:t xml:space="preserve"> слово, художественная литература на развитие личности ребёнка.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Academy Italic" w:eastAsia="Calibri" w:hAnsi="Academy Italic" w:cs="Times New Roman"/>
          <w:sz w:val="44"/>
          <w:szCs w:val="44"/>
        </w:rPr>
      </w:pP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В процессе формирования личности ребёнка важное место принадлежит художественной литературе, художественному слову.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 xml:space="preserve">Книга для многих поколений была самым важным источником познания нового, неведанного. 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Хотелось бы, чтобы и наши дети полюбили книгу, ведь книга расширяет кругозор ребёнка, вводит его в богатый мир образов, отражающих жизнь, прививает любовь к искусству, развивает эмоционально – познавательную деятельность, активное отношение к жизни, развивает вкус.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>Книга способствует появлению у ребёнка собственных суждений о прочитанном, потребность высказываться, развивает речь. Таким образом возникает детская художественная речевая деятельность: т.е. дети начинают воспринимать худ. Литературу, загадки, рассказы, сказки.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>Художественно-речевое воспитание направленно прежде всего на развитие любви и интереса к литературе.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>Возникший у ребёнка эмоциональный отклик на прослушанные рассказы, сказки усиливает воспитательное значение литературных произведений не только в умственном, но и в нравственном, эстетическом плане.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 xml:space="preserve">Конечно, процесс этот трудный и длительный: от первых проявлений внимания ребёнка к слушанию </w:t>
      </w:r>
      <w:proofErr w:type="spellStart"/>
      <w:proofErr w:type="gramStart"/>
      <w:r w:rsidRPr="009D659B">
        <w:rPr>
          <w:rFonts w:ascii="Calibri" w:eastAsia="Calibri" w:hAnsi="Calibri" w:cs="Times New Roman"/>
          <w:sz w:val="32"/>
          <w:szCs w:val="32"/>
        </w:rPr>
        <w:t>потешек</w:t>
      </w:r>
      <w:proofErr w:type="spellEnd"/>
      <w:r w:rsidRPr="009D659B"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 w:rsidRPr="009D659B">
        <w:rPr>
          <w:rFonts w:ascii="Calibri" w:eastAsia="Calibri" w:hAnsi="Calibri" w:cs="Times New Roman"/>
          <w:sz w:val="32"/>
          <w:szCs w:val="32"/>
        </w:rPr>
        <w:t xml:space="preserve"> сказок – к пониманию связи содержания и формы произведения, к творческому восприятию, умению  выразительно исполнять его.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 xml:space="preserve"> В нашем учреждении мы знакомим детей с различными жанрами художественной литературы: рассказом, сказкой, стихотворением, </w:t>
      </w:r>
      <w:proofErr w:type="spellStart"/>
      <w:r w:rsidRPr="009D659B">
        <w:rPr>
          <w:rFonts w:ascii="Calibri" w:eastAsia="Calibri" w:hAnsi="Calibri" w:cs="Times New Roman"/>
          <w:sz w:val="32"/>
          <w:szCs w:val="32"/>
        </w:rPr>
        <w:t>потешкой</w:t>
      </w:r>
      <w:proofErr w:type="spellEnd"/>
      <w:r w:rsidRPr="009D659B">
        <w:rPr>
          <w:rFonts w:ascii="Calibri" w:eastAsia="Calibri" w:hAnsi="Calibri" w:cs="Times New Roman"/>
          <w:sz w:val="32"/>
          <w:szCs w:val="32"/>
        </w:rPr>
        <w:t>, скороговорками.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>Форма преподнесения любого произведения зависит от его жанра; от возраста детей и от умения педагога преподнести это произведение детям.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lastRenderedPageBreak/>
        <w:tab/>
        <w:t>Но одно из главных условий чтения рассказа – это эмоциональное отношение взрослого к читаемому, его артистичность, искренность.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>Что даёт ребёнку художественная литература, в частности сказка? Как влияет на формирование личности?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 xml:space="preserve">Сказка активизирует воображение ребёнка, заставляет его сопереживать и внутренне содействовать персонажам, так </w:t>
      </w:r>
      <w:proofErr w:type="gramStart"/>
      <w:r w:rsidRPr="009D659B">
        <w:rPr>
          <w:rFonts w:ascii="Calibri" w:eastAsia="Calibri" w:hAnsi="Calibri" w:cs="Times New Roman"/>
          <w:sz w:val="32"/>
          <w:szCs w:val="32"/>
        </w:rPr>
        <w:t>у  ребёнка</w:t>
      </w:r>
      <w:proofErr w:type="gramEnd"/>
      <w:r w:rsidRPr="009D659B">
        <w:rPr>
          <w:rFonts w:ascii="Calibri" w:eastAsia="Calibri" w:hAnsi="Calibri" w:cs="Times New Roman"/>
          <w:sz w:val="32"/>
          <w:szCs w:val="32"/>
        </w:rPr>
        <w:t xml:space="preserve"> появляются новые знания и представления, эмоциональное отношение к окружающему, людям, предметам и явлениям.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 xml:space="preserve"> В связи с этим перед взрослым встают две </w:t>
      </w:r>
      <w:proofErr w:type="gramStart"/>
      <w:r w:rsidRPr="009D659B">
        <w:rPr>
          <w:rFonts w:ascii="Calibri" w:eastAsia="Calibri" w:hAnsi="Calibri" w:cs="Times New Roman"/>
          <w:sz w:val="32"/>
          <w:szCs w:val="32"/>
        </w:rPr>
        <w:t>основные  задачи</w:t>
      </w:r>
      <w:proofErr w:type="gramEnd"/>
      <w:r w:rsidRPr="009D659B">
        <w:rPr>
          <w:rFonts w:ascii="Calibri" w:eastAsia="Calibri" w:hAnsi="Calibri" w:cs="Times New Roman"/>
          <w:sz w:val="32"/>
          <w:szCs w:val="32"/>
        </w:rPr>
        <w:t>: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-понять, разобраться в том, что чувствует малыш, на что направлены его переживания, на сколько они глубоки и серьёзны, открылось ли ему что-либо новое в мире чувств под влиянием сказки, рассказа, стихотворения, а если нет, почему?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- а во вторых помочь ребёнку полнее высказать, проявить свои чувства, создать для него особые условия, в которых могли бы развернуться его активность, его содействие персонажам произведений.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>Огромную роль в осмыслении материала, как познавательного, так и эмоционально – нравственного играют иллюстрации в детских книгах, отдельные иллюстрации, а ещё различные диафильмы по сказкам.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 xml:space="preserve"> «Сердце замирает у ребёнка (- писал В.А. Сухомлинский) -когда он слушает или произносит слова, создающие фактическую картину». Это было сказано давно, но хотелось бы, что бы и у наших </w:t>
      </w:r>
      <w:proofErr w:type="gramStart"/>
      <w:r w:rsidRPr="009D659B">
        <w:rPr>
          <w:rFonts w:ascii="Calibri" w:eastAsia="Calibri" w:hAnsi="Calibri" w:cs="Times New Roman"/>
          <w:sz w:val="32"/>
          <w:szCs w:val="32"/>
        </w:rPr>
        <w:t>детей  билось</w:t>
      </w:r>
      <w:proofErr w:type="gramEnd"/>
      <w:r w:rsidRPr="009D659B">
        <w:rPr>
          <w:rFonts w:ascii="Calibri" w:eastAsia="Calibri" w:hAnsi="Calibri" w:cs="Times New Roman"/>
          <w:sz w:val="32"/>
          <w:szCs w:val="32"/>
        </w:rPr>
        <w:t xml:space="preserve"> сердечко во время слушания сказки, рассказа, или просмотра.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 xml:space="preserve">Мы много лет говорили детям о Ленине, о октябрьской революции – сейчас всё это потеряло ценность. Но и в наше время можно подбирать такие произведения и по ним планировать занятия: об этом говорят наши проведённые мероприятия: </w:t>
      </w:r>
    </w:p>
    <w:p w:rsidR="009D659B" w:rsidRPr="009D659B" w:rsidRDefault="009D659B" w:rsidP="009D659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 xml:space="preserve">«Москва – столица России»; </w:t>
      </w:r>
    </w:p>
    <w:p w:rsidR="009D659B" w:rsidRPr="009D659B" w:rsidRDefault="009D659B" w:rsidP="009D659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«Что, где, когда?» (</w:t>
      </w:r>
      <w:proofErr w:type="gramStart"/>
      <w:r w:rsidRPr="009D659B">
        <w:rPr>
          <w:rFonts w:ascii="Calibri" w:eastAsia="Calibri" w:hAnsi="Calibri" w:cs="Times New Roman"/>
          <w:sz w:val="32"/>
          <w:szCs w:val="32"/>
        </w:rPr>
        <w:t>о</w:t>
      </w:r>
      <w:proofErr w:type="gramEnd"/>
      <w:r w:rsidRPr="009D659B">
        <w:rPr>
          <w:rFonts w:ascii="Calibri" w:eastAsia="Calibri" w:hAnsi="Calibri" w:cs="Times New Roman"/>
          <w:sz w:val="32"/>
          <w:szCs w:val="32"/>
        </w:rPr>
        <w:t xml:space="preserve"> городе Тулуне);</w:t>
      </w:r>
    </w:p>
    <w:p w:rsidR="009D659B" w:rsidRPr="009D659B" w:rsidRDefault="009D659B" w:rsidP="009D659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lastRenderedPageBreak/>
        <w:t>«Чудо цветок – подснежник»;</w:t>
      </w:r>
    </w:p>
    <w:p w:rsidR="009D659B" w:rsidRPr="009D659B" w:rsidRDefault="009D659B" w:rsidP="009D659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«Путешествие по городам Золотого Кольца»;</w:t>
      </w:r>
    </w:p>
    <w:p w:rsidR="009D659B" w:rsidRPr="009D659B" w:rsidRDefault="009D659B" w:rsidP="009D659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«Путешествие в деревню Дымково»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>Здесь мы знакомили детей с Родиной – Россией, и малой родиной г. Тулуном –делали это наглядно. Рядом с детьми играют взрослые, своим примером показывая, как правильно вести себя на сцене.</w:t>
      </w: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</w:p>
    <w:p w:rsidR="009D659B" w:rsidRPr="009D659B" w:rsidRDefault="009D659B" w:rsidP="009D659B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32"/>
          <w:szCs w:val="32"/>
        </w:rPr>
      </w:pPr>
      <w:r w:rsidRPr="009D659B">
        <w:rPr>
          <w:rFonts w:ascii="Calibri" w:eastAsia="Calibri" w:hAnsi="Calibri" w:cs="Times New Roman"/>
          <w:sz w:val="32"/>
          <w:szCs w:val="32"/>
        </w:rPr>
        <w:tab/>
        <w:t xml:space="preserve">Планируя работу по художественно – речевому воспитанию, необходимо учитывать возрастные особенности детей и подбирать такие произведения, которые доступны им по содержанию, своим </w:t>
      </w:r>
      <w:proofErr w:type="gramStart"/>
      <w:r w:rsidRPr="009D659B">
        <w:rPr>
          <w:rFonts w:ascii="Calibri" w:eastAsia="Calibri" w:hAnsi="Calibri" w:cs="Times New Roman"/>
          <w:sz w:val="32"/>
          <w:szCs w:val="32"/>
        </w:rPr>
        <w:t>выразительным  средством</w:t>
      </w:r>
      <w:proofErr w:type="gramEnd"/>
      <w:r w:rsidRPr="009D659B">
        <w:rPr>
          <w:rFonts w:ascii="Calibri" w:eastAsia="Calibri" w:hAnsi="Calibri" w:cs="Times New Roman"/>
          <w:sz w:val="32"/>
          <w:szCs w:val="32"/>
        </w:rPr>
        <w:t xml:space="preserve">  и  исполнению.</w:t>
      </w:r>
    </w:p>
    <w:p w:rsidR="00E55500" w:rsidRDefault="00E55500">
      <w:bookmarkStart w:id="0" w:name="_GoBack"/>
      <w:bookmarkEnd w:id="0"/>
    </w:p>
    <w:sectPr w:rsidR="00E5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42B88"/>
    <w:multiLevelType w:val="hybridMultilevel"/>
    <w:tmpl w:val="75222A7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A"/>
    <w:rsid w:val="009D659B"/>
    <w:rsid w:val="00E55500"/>
    <w:rsid w:val="00F0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BD27-DF7E-4C19-B1DC-4C08C1DC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2015-03-07T11:32:00Z</dcterms:created>
  <dcterms:modified xsi:type="dcterms:W3CDTF">2015-03-07T11:32:00Z</dcterms:modified>
</cp:coreProperties>
</file>