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9F" w:rsidRDefault="00701D0F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C14A2" w:rsidRPr="00492B5F">
        <w:rPr>
          <w:rFonts w:ascii="Times New Roman" w:hAnsi="Times New Roman" w:cs="Times New Roman"/>
          <w:sz w:val="28"/>
          <w:szCs w:val="28"/>
        </w:rPr>
        <w:t>Фольклор для малышей.</w:t>
      </w:r>
    </w:p>
    <w:p w:rsidR="00701D0F" w:rsidRDefault="00701D0F" w:rsidP="00701D0F">
      <w:pPr>
        <w:spacing w:after="0"/>
        <w:ind w:left="4395" w:hanging="40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Иванова Т.Г – воспитатель группы            общеобразовательной деятельности детей от 1,5 до 3 лет.</w:t>
      </w:r>
      <w:bookmarkStart w:id="0" w:name="_GoBack"/>
      <w:bookmarkEnd w:id="0"/>
    </w:p>
    <w:p w:rsidR="00701D0F" w:rsidRPr="00492B5F" w:rsidRDefault="00701D0F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6C14A2" w:rsidRPr="00492B5F" w:rsidRDefault="006C14A2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 xml:space="preserve"> </w:t>
      </w:r>
      <w:r w:rsidR="00A07B2D" w:rsidRPr="00492B5F">
        <w:rPr>
          <w:rFonts w:ascii="Times New Roman" w:hAnsi="Times New Roman" w:cs="Times New Roman"/>
          <w:sz w:val="28"/>
          <w:szCs w:val="28"/>
        </w:rPr>
        <w:t>Понятие "фольклор" в переводе с английского языка означает - народная мудрость. Фольклор представляет собой словесное, устное художественное творчество, которое возникло в процессе становления, формирования речи человека. Соответственно, переоценить влияние фольклора на развитие ребенка практически невозможно.</w:t>
      </w:r>
    </w:p>
    <w:p w:rsidR="00A07B2D" w:rsidRPr="00492B5F" w:rsidRDefault="00A07B2D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>Раннее детство – это исключительно важное время для развития ребенка. В этот период развитие идет как никогда бурно и стремительно. Из совершенно беспомощного, ничего не умеющего существа он превращается в относительно самостоятельную личность.</w:t>
      </w:r>
    </w:p>
    <w:p w:rsidR="00A07B2D" w:rsidRPr="00492B5F" w:rsidRDefault="00A07B2D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>В наше время наблюдается пр</w:t>
      </w:r>
      <w:r w:rsidR="006B5DA8" w:rsidRPr="00492B5F">
        <w:rPr>
          <w:rFonts w:ascii="Times New Roman" w:hAnsi="Times New Roman" w:cs="Times New Roman"/>
          <w:sz w:val="28"/>
          <w:szCs w:val="28"/>
        </w:rPr>
        <w:t>оцесс упрощения русского языка, и</w:t>
      </w:r>
      <w:r w:rsidRPr="00492B5F">
        <w:rPr>
          <w:rFonts w:ascii="Times New Roman" w:hAnsi="Times New Roman" w:cs="Times New Roman"/>
          <w:sz w:val="28"/>
          <w:szCs w:val="28"/>
        </w:rPr>
        <w:t>счезает его красота, образность. Чтобы помочь дошкольни</w:t>
      </w:r>
      <w:r w:rsidR="006B5DA8" w:rsidRPr="00492B5F">
        <w:rPr>
          <w:rFonts w:ascii="Times New Roman" w:hAnsi="Times New Roman" w:cs="Times New Roman"/>
          <w:sz w:val="28"/>
          <w:szCs w:val="28"/>
        </w:rPr>
        <w:t>кам осваивать богатство родного</w:t>
      </w:r>
      <w:r w:rsidRPr="00492B5F">
        <w:rPr>
          <w:rFonts w:ascii="Times New Roman" w:hAnsi="Times New Roman" w:cs="Times New Roman"/>
          <w:sz w:val="28"/>
          <w:szCs w:val="28"/>
        </w:rPr>
        <w:t xml:space="preserve"> языка, успешно развивать их эмоционально – мыслительную среду, центральное место должно быть отведено художественно – речевой деятельности.</w:t>
      </w:r>
    </w:p>
    <w:p w:rsidR="00A07B2D" w:rsidRPr="00492B5F" w:rsidRDefault="00A07B2D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 xml:space="preserve">Сегодня одной из самых актуальных задач является показ красоты русского языка через устное народное творчество, выраженное в песнях, припевках, </w:t>
      </w:r>
      <w:proofErr w:type="spellStart"/>
      <w:r w:rsidRPr="00492B5F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Pr="00492B5F">
        <w:rPr>
          <w:rFonts w:ascii="Times New Roman" w:hAnsi="Times New Roman" w:cs="Times New Roman"/>
          <w:sz w:val="28"/>
          <w:szCs w:val="28"/>
        </w:rPr>
        <w:t>, обрядах, формирование у детей к детскому фольклору, обогащение словарного запаса детей.</w:t>
      </w:r>
    </w:p>
    <w:p w:rsidR="006B5DA8" w:rsidRPr="00492B5F" w:rsidRDefault="006B5DA8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 xml:space="preserve"> Передаваемые из уст в уста, из поколения в поколение эти произведения позволяют создать в общении с ребенком особо теплые ласковые отношения, оказывающие воздействия на его умственное развитие.</w:t>
      </w:r>
    </w:p>
    <w:p w:rsidR="00492B5F" w:rsidRDefault="006B5DA8" w:rsidP="006C14A2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rPr>
          <w:rFonts w:ascii="Times New Roman" w:hAnsi="Times New Roman" w:cs="Times New Roman"/>
          <w:sz w:val="28"/>
          <w:szCs w:val="28"/>
        </w:rPr>
        <w:t>Исследовательская работа с народным поэтическим словом для самых маленьких показала: детей следует учить восприятию фольклорных текстов, формировать у них умение слушать и слышать. Тогда постепенно по законам красоты «открывается» перед ними притягательная сила народного слова – «чутье языка», элементы эстетического вкуса, закладывается любовь к народному, национальному искусству, а вместе с тем и первые привязанности к родному дому, к родному краю.</w:t>
      </w:r>
    </w:p>
    <w:p w:rsidR="001F57E6" w:rsidRDefault="00492B5F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92B5F">
        <w:t xml:space="preserve"> </w:t>
      </w:r>
      <w:r w:rsidRPr="00492B5F">
        <w:rPr>
          <w:rFonts w:ascii="Times New Roman" w:hAnsi="Times New Roman" w:cs="Times New Roman"/>
          <w:sz w:val="28"/>
          <w:szCs w:val="28"/>
        </w:rPr>
        <w:t xml:space="preserve">Особую значимость фольклор представляет в первые </w:t>
      </w:r>
      <w:r>
        <w:rPr>
          <w:rFonts w:ascii="Times New Roman" w:hAnsi="Times New Roman" w:cs="Times New Roman"/>
          <w:sz w:val="28"/>
          <w:szCs w:val="28"/>
        </w:rPr>
        <w:t>дни жизни малыша в детском саду, та</w:t>
      </w:r>
      <w:r w:rsidR="00DC15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492B5F">
        <w:rPr>
          <w:rFonts w:ascii="Times New Roman" w:hAnsi="Times New Roman" w:cs="Times New Roman"/>
          <w:sz w:val="28"/>
          <w:szCs w:val="28"/>
        </w:rPr>
        <w:t>еоб</w:t>
      </w:r>
      <w:r>
        <w:rPr>
          <w:rFonts w:ascii="Times New Roman" w:hAnsi="Times New Roman" w:cs="Times New Roman"/>
          <w:sz w:val="28"/>
          <w:szCs w:val="28"/>
        </w:rPr>
        <w:t xml:space="preserve">ходимо установить </w:t>
      </w:r>
      <w:r w:rsidRPr="00492B5F">
        <w:rPr>
          <w:rFonts w:ascii="Times New Roman" w:hAnsi="Times New Roman" w:cs="Times New Roman"/>
          <w:sz w:val="28"/>
          <w:szCs w:val="28"/>
        </w:rPr>
        <w:t>эмоциональный контакт между взрослым и ребенком</w:t>
      </w:r>
      <w:r>
        <w:rPr>
          <w:rFonts w:ascii="Times New Roman" w:hAnsi="Times New Roman" w:cs="Times New Roman"/>
          <w:sz w:val="28"/>
          <w:szCs w:val="28"/>
        </w:rPr>
        <w:t xml:space="preserve">. Малышам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повышенная эмоциональность, внушаемость, впечатлительность.</w:t>
      </w:r>
      <w:r w:rsidR="00DC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DC1541">
        <w:rPr>
          <w:rFonts w:ascii="Times New Roman" w:hAnsi="Times New Roman" w:cs="Times New Roman"/>
          <w:sz w:val="28"/>
          <w:szCs w:val="28"/>
        </w:rPr>
        <w:t>легко перед</w:t>
      </w:r>
      <w:r>
        <w:rPr>
          <w:rFonts w:ascii="Times New Roman" w:hAnsi="Times New Roman" w:cs="Times New Roman"/>
          <w:sz w:val="28"/>
          <w:szCs w:val="28"/>
        </w:rPr>
        <w:t>ается настроение взрослых, детей.</w:t>
      </w:r>
      <w:r w:rsidR="001F57E6">
        <w:rPr>
          <w:rFonts w:ascii="Times New Roman" w:hAnsi="Times New Roman" w:cs="Times New Roman"/>
          <w:sz w:val="28"/>
          <w:szCs w:val="28"/>
        </w:rPr>
        <w:t xml:space="preserve"> </w:t>
      </w:r>
      <w:r w:rsidR="000B5A24">
        <w:rPr>
          <w:rFonts w:ascii="Times New Roman" w:hAnsi="Times New Roman" w:cs="Times New Roman"/>
          <w:sz w:val="28"/>
          <w:szCs w:val="28"/>
        </w:rPr>
        <w:t>У</w:t>
      </w:r>
      <w:r w:rsidR="001F57E6">
        <w:rPr>
          <w:rFonts w:ascii="Times New Roman" w:hAnsi="Times New Roman" w:cs="Times New Roman"/>
          <w:sz w:val="28"/>
          <w:szCs w:val="28"/>
        </w:rPr>
        <w:t>станавливать первоначальный контакт воспитателя с малышами</w:t>
      </w:r>
      <w:r w:rsidR="000B5A24"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spellStart"/>
      <w:r w:rsidR="000B5A24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1F57E6">
        <w:rPr>
          <w:rFonts w:ascii="Times New Roman" w:hAnsi="Times New Roman" w:cs="Times New Roman"/>
          <w:sz w:val="28"/>
          <w:szCs w:val="28"/>
        </w:rPr>
        <w:t xml:space="preserve">. Правильно подобранная </w:t>
      </w:r>
      <w:proofErr w:type="spellStart"/>
      <w:r w:rsidR="001F57E6">
        <w:rPr>
          <w:rFonts w:ascii="Times New Roman" w:hAnsi="Times New Roman" w:cs="Times New Roman"/>
          <w:sz w:val="28"/>
          <w:szCs w:val="28"/>
        </w:rPr>
        <w:lastRenderedPageBreak/>
        <w:t>потешка</w:t>
      </w:r>
      <w:proofErr w:type="spellEnd"/>
      <w:r w:rsidR="001F57E6">
        <w:rPr>
          <w:rFonts w:ascii="Times New Roman" w:hAnsi="Times New Roman" w:cs="Times New Roman"/>
          <w:sz w:val="28"/>
          <w:szCs w:val="28"/>
        </w:rPr>
        <w:t xml:space="preserve"> помогает погасить в малыше отрицательные эмоции, пробудить чувство симпатии к пока еще чужому для него человеку</w:t>
      </w:r>
      <w:proofErr w:type="gramStart"/>
      <w:r w:rsidR="001F57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57E6">
        <w:rPr>
          <w:rFonts w:ascii="Times New Roman" w:hAnsi="Times New Roman" w:cs="Times New Roman"/>
          <w:sz w:val="28"/>
          <w:szCs w:val="28"/>
        </w:rPr>
        <w:t xml:space="preserve"> Например, перебирая пальчиками малыша, приговаривать: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абушка,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папенька,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маменька,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наш малыш,</w:t>
      </w:r>
    </w:p>
    <w:p w:rsidR="001F57E6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его…(имя ребенка).</w:t>
      </w:r>
    </w:p>
    <w:p w:rsidR="00B35369" w:rsidRDefault="001F57E6" w:rsidP="001F57E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маленькие фольклорные шедевры, полные мелодичности и лиризма, помогают наладить эмоциональный контакт между ребенком и взрослым.</w:t>
      </w:r>
      <w:r w:rsidR="007F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ED6" w:rsidRDefault="00B35369" w:rsidP="000B5A24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словарный запас ребенка в этом возрасте еще невелик, реальный мир воспринимается ими своеобразно,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65318C">
        <w:rPr>
          <w:rFonts w:ascii="Times New Roman" w:hAnsi="Times New Roman" w:cs="Times New Roman"/>
          <w:sz w:val="28"/>
          <w:szCs w:val="28"/>
        </w:rPr>
        <w:t>п</w:t>
      </w:r>
      <w:r w:rsidR="00C61ED6">
        <w:rPr>
          <w:rFonts w:ascii="Times New Roman" w:hAnsi="Times New Roman" w:cs="Times New Roman"/>
          <w:sz w:val="28"/>
          <w:szCs w:val="28"/>
        </w:rPr>
        <w:t>одбираться в соответствии уровнем</w:t>
      </w:r>
      <w:r w:rsidR="0065318C">
        <w:rPr>
          <w:rFonts w:ascii="Times New Roman" w:hAnsi="Times New Roman" w:cs="Times New Roman"/>
          <w:sz w:val="28"/>
          <w:szCs w:val="28"/>
        </w:rPr>
        <w:t xml:space="preserve"> развития детей. Так же учитываются индивидуальные особенности детей, чтобы создать у каждого из них радостное настроение. </w:t>
      </w:r>
    </w:p>
    <w:p w:rsidR="006B5DA8" w:rsidRPr="00492B5F" w:rsidRDefault="000B5A24" w:rsidP="00C61ED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>Знакомство с мал</w:t>
      </w:r>
      <w:r w:rsidR="00C61ED6">
        <w:rPr>
          <w:rFonts w:ascii="Times New Roman" w:hAnsi="Times New Roman" w:cs="Times New Roman"/>
          <w:sz w:val="28"/>
          <w:szCs w:val="28"/>
        </w:rPr>
        <w:t xml:space="preserve">ыми формами фольклора расширяет </w:t>
      </w:r>
      <w:r w:rsidRPr="000B5A24">
        <w:rPr>
          <w:rFonts w:ascii="Times New Roman" w:hAnsi="Times New Roman" w:cs="Times New Roman"/>
          <w:sz w:val="28"/>
          <w:szCs w:val="28"/>
        </w:rPr>
        <w:t>кругозор детей, обогаща</w:t>
      </w:r>
      <w:r w:rsidR="00C61ED6">
        <w:rPr>
          <w:rFonts w:ascii="Times New Roman" w:hAnsi="Times New Roman" w:cs="Times New Roman"/>
          <w:sz w:val="28"/>
          <w:szCs w:val="28"/>
        </w:rPr>
        <w:t xml:space="preserve">ет их чувства и речь, формирует </w:t>
      </w:r>
      <w:r w:rsidRPr="000B5A24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C61ED6">
        <w:rPr>
          <w:rFonts w:ascii="Times New Roman" w:hAnsi="Times New Roman" w:cs="Times New Roman"/>
          <w:sz w:val="28"/>
          <w:szCs w:val="28"/>
        </w:rPr>
        <w:t xml:space="preserve">    </w:t>
      </w:r>
      <w:r w:rsidRPr="000B5A24">
        <w:rPr>
          <w:rFonts w:ascii="Times New Roman" w:hAnsi="Times New Roman" w:cs="Times New Roman"/>
          <w:sz w:val="28"/>
          <w:szCs w:val="28"/>
        </w:rPr>
        <w:t>окружающему миру</w:t>
      </w:r>
      <w:r w:rsidR="00912183">
        <w:rPr>
          <w:rFonts w:ascii="Times New Roman" w:hAnsi="Times New Roman" w:cs="Times New Roman"/>
          <w:sz w:val="28"/>
          <w:szCs w:val="28"/>
        </w:rPr>
        <w:t>, играет неоценимую роль во всестороннем развитии ребенка</w:t>
      </w:r>
      <w:r w:rsidRPr="000B5A24">
        <w:rPr>
          <w:rFonts w:ascii="Times New Roman" w:hAnsi="Times New Roman" w:cs="Times New Roman"/>
          <w:sz w:val="28"/>
          <w:szCs w:val="28"/>
        </w:rPr>
        <w:t>.</w:t>
      </w:r>
    </w:p>
    <w:p w:rsidR="00DD2089" w:rsidRDefault="00C61ED6" w:rsidP="00C61ED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ED6">
        <w:rPr>
          <w:rFonts w:ascii="Times New Roman" w:hAnsi="Times New Roman" w:cs="Times New Roman"/>
          <w:sz w:val="28"/>
          <w:szCs w:val="28"/>
        </w:rPr>
        <w:t xml:space="preserve">Малые формы фольклора широко применяются 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1ED6">
        <w:rPr>
          <w:rFonts w:ascii="Times New Roman" w:hAnsi="Times New Roman" w:cs="Times New Roman"/>
          <w:sz w:val="28"/>
          <w:szCs w:val="28"/>
        </w:rPr>
        <w:t>режимных моментов</w:t>
      </w:r>
      <w:proofErr w:type="gramStart"/>
      <w:r w:rsidRPr="00C61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089">
        <w:rPr>
          <w:rFonts w:ascii="Times New Roman" w:hAnsi="Times New Roman" w:cs="Times New Roman"/>
          <w:sz w:val="28"/>
          <w:szCs w:val="28"/>
        </w:rPr>
        <w:t xml:space="preserve"> Ритмичные слова вызывают у ребят радость. </w:t>
      </w:r>
      <w:r w:rsidR="00DD2089" w:rsidRPr="00DD2089">
        <w:rPr>
          <w:rFonts w:ascii="Times New Roman" w:hAnsi="Times New Roman" w:cs="Times New Roman"/>
          <w:sz w:val="28"/>
          <w:szCs w:val="28"/>
        </w:rPr>
        <w:t xml:space="preserve">И для того, чтобы дети умывались, ели, раздевались, готовясь ко сну, с удовольствием прибегаем к </w:t>
      </w:r>
      <w:proofErr w:type="spellStart"/>
      <w:r w:rsidR="00DD2089" w:rsidRPr="00DD208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DD2089">
        <w:rPr>
          <w:rFonts w:ascii="Times New Roman" w:hAnsi="Times New Roman" w:cs="Times New Roman"/>
          <w:sz w:val="28"/>
          <w:szCs w:val="28"/>
        </w:rPr>
        <w:t>.</w:t>
      </w:r>
      <w:r w:rsidR="00F004E9">
        <w:rPr>
          <w:rFonts w:ascii="Times New Roman" w:hAnsi="Times New Roman" w:cs="Times New Roman"/>
          <w:sz w:val="28"/>
          <w:szCs w:val="28"/>
        </w:rPr>
        <w:t xml:space="preserve"> Дети намного легче и с большим удовольствием усваивают навыки самообслуживания и гигиены.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183">
        <w:rPr>
          <w:rFonts w:ascii="Times New Roman" w:hAnsi="Times New Roman" w:cs="Times New Roman"/>
          <w:sz w:val="28"/>
          <w:szCs w:val="28"/>
        </w:rPr>
        <w:t>Например, процесс умывания сопровождается</w:t>
      </w:r>
      <w:r w:rsidR="00345903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Ай, лады, лады, лады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Не боимся мы воды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Чисто умываемся</w:t>
      </w:r>
    </w:p>
    <w:p w:rsidR="00C61ED6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Кормление: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Умница, Катенька,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 xml:space="preserve">Ешь кашу </w:t>
      </w:r>
      <w:proofErr w:type="spellStart"/>
      <w:r w:rsidRPr="00DD2089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</w:p>
    <w:p w:rsid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Вкусную, душистую</w:t>
      </w:r>
    </w:p>
    <w:p w:rsid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При укладывании: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Баю-баю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Баю деточку мою!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spellStart"/>
      <w:r w:rsidRPr="00DD2089">
        <w:rPr>
          <w:rFonts w:ascii="Times New Roman" w:hAnsi="Times New Roman" w:cs="Times New Roman"/>
          <w:sz w:val="28"/>
          <w:szCs w:val="28"/>
        </w:rPr>
        <w:t>гулюшки</w:t>
      </w:r>
      <w:proofErr w:type="spellEnd"/>
      <w:r w:rsidRPr="00DD2089">
        <w:rPr>
          <w:rFonts w:ascii="Times New Roman" w:hAnsi="Times New Roman" w:cs="Times New Roman"/>
          <w:sz w:val="28"/>
          <w:szCs w:val="28"/>
        </w:rPr>
        <w:t>,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lastRenderedPageBreak/>
        <w:t xml:space="preserve">Садились на </w:t>
      </w:r>
      <w:proofErr w:type="spellStart"/>
      <w:r w:rsidRPr="00DD2089">
        <w:rPr>
          <w:rFonts w:ascii="Times New Roman" w:hAnsi="Times New Roman" w:cs="Times New Roman"/>
          <w:sz w:val="28"/>
          <w:szCs w:val="28"/>
        </w:rPr>
        <w:t>люлюшку</w:t>
      </w:r>
      <w:proofErr w:type="spellEnd"/>
      <w:r w:rsidRPr="00DD2089">
        <w:rPr>
          <w:rFonts w:ascii="Times New Roman" w:hAnsi="Times New Roman" w:cs="Times New Roman"/>
          <w:sz w:val="28"/>
          <w:szCs w:val="28"/>
        </w:rPr>
        <w:t>,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 xml:space="preserve">Они стали </w:t>
      </w:r>
      <w:proofErr w:type="spellStart"/>
      <w:r w:rsidRPr="00DD2089">
        <w:rPr>
          <w:rFonts w:ascii="Times New Roman" w:hAnsi="Times New Roman" w:cs="Times New Roman"/>
          <w:sz w:val="28"/>
          <w:szCs w:val="28"/>
        </w:rPr>
        <w:t>гурковать</w:t>
      </w:r>
      <w:proofErr w:type="spellEnd"/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Стали Митеньку качать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DD2089">
        <w:rPr>
          <w:rFonts w:ascii="Times New Roman" w:hAnsi="Times New Roman" w:cs="Times New Roman"/>
          <w:sz w:val="28"/>
          <w:szCs w:val="28"/>
        </w:rPr>
        <w:t>Прибаюкивать</w:t>
      </w:r>
      <w:proofErr w:type="spellEnd"/>
      <w:r w:rsidRPr="00DD2089">
        <w:rPr>
          <w:rFonts w:ascii="Times New Roman" w:hAnsi="Times New Roman" w:cs="Times New Roman"/>
          <w:sz w:val="28"/>
          <w:szCs w:val="28"/>
        </w:rPr>
        <w:t>!</w:t>
      </w:r>
    </w:p>
    <w:p w:rsidR="00DD2089" w:rsidRP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Спи, Митенька, засни,</w:t>
      </w:r>
    </w:p>
    <w:p w:rsidR="00DD2089" w:rsidRDefault="00DD208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2089">
        <w:rPr>
          <w:rFonts w:ascii="Times New Roman" w:hAnsi="Times New Roman" w:cs="Times New Roman"/>
          <w:sz w:val="28"/>
          <w:szCs w:val="28"/>
        </w:rPr>
        <w:t>Угомон тебя возьми!</w:t>
      </w:r>
    </w:p>
    <w:p w:rsidR="00F004E9" w:rsidRDefault="00F004E9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45903" w:rsidRDefault="00345903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слов «Солнышко - ведрышко» позвать на прогулке солнышко, если оно спряталось за тучу. После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«Ладушки - ладушки» можно побеседовать о том, были ли они в гостях у бабушки, чем их бабушка угощала и т.д.</w:t>
      </w:r>
    </w:p>
    <w:p w:rsidR="00345903" w:rsidRDefault="00345903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полюбившихся произведений народного творчества (песенок,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значительно обогащает речь детей. В свободное время дети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играх: укладывая куклу, напевают «баю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аю - бай»</w:t>
      </w:r>
    </w:p>
    <w:p w:rsidR="00454FEB" w:rsidRDefault="00454FEB" w:rsidP="00454FE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54FEB">
        <w:rPr>
          <w:rFonts w:ascii="Times New Roman" w:hAnsi="Times New Roman" w:cs="Times New Roman"/>
          <w:sz w:val="28"/>
          <w:szCs w:val="28"/>
        </w:rPr>
        <w:t xml:space="preserve"> Целенаправленное и систематическое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малых форм </w:t>
      </w:r>
      <w:r w:rsidRPr="00454FEB">
        <w:rPr>
          <w:rFonts w:ascii="Times New Roman" w:hAnsi="Times New Roman" w:cs="Times New Roman"/>
          <w:sz w:val="28"/>
          <w:szCs w:val="28"/>
        </w:rPr>
        <w:t>фолькл</w:t>
      </w:r>
      <w:r>
        <w:rPr>
          <w:rFonts w:ascii="Times New Roman" w:hAnsi="Times New Roman" w:cs="Times New Roman"/>
          <w:sz w:val="28"/>
          <w:szCs w:val="28"/>
        </w:rPr>
        <w:t xml:space="preserve">ора создает необходимые основы </w:t>
      </w:r>
      <w:r w:rsidRPr="00454FEB">
        <w:rPr>
          <w:rFonts w:ascii="Times New Roman" w:hAnsi="Times New Roman" w:cs="Times New Roman"/>
          <w:sz w:val="28"/>
          <w:szCs w:val="28"/>
        </w:rPr>
        <w:t>для овладения разны</w:t>
      </w:r>
      <w:r>
        <w:rPr>
          <w:rFonts w:ascii="Times New Roman" w:hAnsi="Times New Roman" w:cs="Times New Roman"/>
          <w:sz w:val="28"/>
          <w:szCs w:val="28"/>
        </w:rPr>
        <w:t>ми видами деятельности (лепка,</w:t>
      </w:r>
      <w:r w:rsidRPr="00454FEB">
        <w:rPr>
          <w:rFonts w:ascii="Times New Roman" w:hAnsi="Times New Roman" w:cs="Times New Roman"/>
          <w:sz w:val="28"/>
          <w:szCs w:val="28"/>
        </w:rPr>
        <w:t xml:space="preserve">  рисование, конструиров</w:t>
      </w:r>
      <w:r>
        <w:rPr>
          <w:rFonts w:ascii="Times New Roman" w:hAnsi="Times New Roman" w:cs="Times New Roman"/>
          <w:sz w:val="28"/>
          <w:szCs w:val="28"/>
        </w:rPr>
        <w:t xml:space="preserve">ание, физическое и музыкальное </w:t>
      </w:r>
      <w:r w:rsidRPr="00454FEB">
        <w:rPr>
          <w:rFonts w:ascii="Times New Roman" w:hAnsi="Times New Roman" w:cs="Times New Roman"/>
          <w:sz w:val="28"/>
          <w:szCs w:val="28"/>
        </w:rPr>
        <w:t>развитие), помогает овладеть первонач</w:t>
      </w:r>
      <w:r>
        <w:rPr>
          <w:rFonts w:ascii="Times New Roman" w:hAnsi="Times New Roman" w:cs="Times New Roman"/>
          <w:sz w:val="28"/>
          <w:szCs w:val="28"/>
        </w:rPr>
        <w:t>альными</w:t>
      </w:r>
      <w:r w:rsidRPr="00454FEB">
        <w:rPr>
          <w:rFonts w:ascii="Times New Roman" w:hAnsi="Times New Roman" w:cs="Times New Roman"/>
          <w:sz w:val="28"/>
          <w:szCs w:val="28"/>
        </w:rPr>
        <w:t xml:space="preserve">  навыками самостоятельн</w:t>
      </w:r>
      <w:r>
        <w:rPr>
          <w:rFonts w:ascii="Times New Roman" w:hAnsi="Times New Roman" w:cs="Times New Roman"/>
          <w:sz w:val="28"/>
          <w:szCs w:val="28"/>
        </w:rPr>
        <w:t>ой художественной деятельности.</w:t>
      </w:r>
      <w:r w:rsidR="00F004E9">
        <w:rPr>
          <w:rFonts w:ascii="Times New Roman" w:hAnsi="Times New Roman" w:cs="Times New Roman"/>
          <w:sz w:val="28"/>
          <w:szCs w:val="28"/>
        </w:rPr>
        <w:t xml:space="preserve"> Так после чтения </w:t>
      </w:r>
      <w:proofErr w:type="spellStart"/>
      <w:r w:rsidR="00F004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004E9">
        <w:rPr>
          <w:rFonts w:ascii="Times New Roman" w:hAnsi="Times New Roman" w:cs="Times New Roman"/>
          <w:sz w:val="28"/>
          <w:szCs w:val="28"/>
        </w:rPr>
        <w:t xml:space="preserve"> «Солнышко - ведрышко» предложить нарисовать солнышко или слепить его; обыграть постройки «Кто – кто в этом теремочке живет? Кто в </w:t>
      </w:r>
      <w:proofErr w:type="gramStart"/>
      <w:r w:rsidR="00F004E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F004E9">
        <w:rPr>
          <w:rFonts w:ascii="Times New Roman" w:hAnsi="Times New Roman" w:cs="Times New Roman"/>
          <w:sz w:val="28"/>
          <w:szCs w:val="28"/>
        </w:rPr>
        <w:t xml:space="preserve"> живет?» </w:t>
      </w:r>
    </w:p>
    <w:p w:rsidR="007A28A8" w:rsidRPr="007A28A8" w:rsidRDefault="007A28A8" w:rsidP="00454FE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подвижных игр </w:t>
      </w:r>
      <w:r w:rsidRPr="007A28A8">
        <w:rPr>
          <w:rFonts w:ascii="Times New Roman" w:hAnsi="Times New Roman" w:cs="Times New Roman"/>
          <w:sz w:val="28"/>
          <w:szCs w:val="28"/>
        </w:rPr>
        <w:t xml:space="preserve"> и упражнений </w:t>
      </w:r>
      <w:r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Pr="007A28A8">
        <w:rPr>
          <w:rFonts w:ascii="Times New Roman" w:hAnsi="Times New Roman" w:cs="Times New Roman"/>
          <w:sz w:val="28"/>
          <w:szCs w:val="28"/>
        </w:rPr>
        <w:t xml:space="preserve">положительные эмоции, веселое, бодрое настроение детей, которое помогает овладеть родным языком, развивает память, воображение, мышление, дает возможность побегать, попрыгать, </w:t>
      </w:r>
      <w:proofErr w:type="spellStart"/>
      <w:r w:rsidRPr="007A28A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A28A8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A28A8">
        <w:rPr>
          <w:rFonts w:ascii="Times New Roman" w:hAnsi="Times New Roman" w:cs="Times New Roman"/>
          <w:sz w:val="28"/>
          <w:szCs w:val="28"/>
        </w:rPr>
        <w:t xml:space="preserve"> всесторонне развивает ребенка.</w:t>
      </w:r>
      <w:r w:rsidR="00912183">
        <w:rPr>
          <w:rFonts w:ascii="Times New Roman" w:hAnsi="Times New Roman" w:cs="Times New Roman"/>
          <w:sz w:val="28"/>
          <w:szCs w:val="28"/>
        </w:rPr>
        <w:t xml:space="preserve"> При этом используются различные</w:t>
      </w:r>
      <w:r w:rsidR="00454FEB">
        <w:rPr>
          <w:rFonts w:ascii="Times New Roman" w:hAnsi="Times New Roman" w:cs="Times New Roman"/>
          <w:sz w:val="28"/>
          <w:szCs w:val="28"/>
        </w:rPr>
        <w:t xml:space="preserve"> игрушки, маски зверей, музыкальное сопровождение.</w:t>
      </w:r>
    </w:p>
    <w:p w:rsidR="002F3880" w:rsidRDefault="002F3880" w:rsidP="00DD2089">
      <w:pPr>
        <w:spacing w:after="0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Созданию положительного эмоционального настроя в детском коллективе, а также развитию речи, расширению кругозора способствуют и развлечения. 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объединив усилия воспитателей </w:t>
      </w:r>
      <w:r w:rsidR="004B5B51">
        <w:rPr>
          <w:rFonts w:ascii="Times New Roman" w:hAnsi="Times New Roman" w:cs="Times New Roman"/>
          <w:sz w:val="28"/>
          <w:szCs w:val="28"/>
        </w:rPr>
        <w:t xml:space="preserve"> с музыкальным руководителем</w:t>
      </w:r>
      <w:r w:rsidR="004B5B51" w:rsidRPr="004B5B51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омим детей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видами </w:t>
      </w:r>
      <w:r w:rsidR="004B5B51" w:rsidRPr="004B5B51">
        <w:rPr>
          <w:rFonts w:ascii="Times New Roman" w:hAnsi="Times New Roman" w:cs="Times New Roman"/>
          <w:sz w:val="28"/>
          <w:szCs w:val="28"/>
        </w:rPr>
        <w:t>музыкальной деятельнос</w:t>
      </w:r>
      <w:r w:rsidR="004B5B51">
        <w:rPr>
          <w:rFonts w:ascii="Times New Roman" w:hAnsi="Times New Roman" w:cs="Times New Roman"/>
          <w:sz w:val="28"/>
          <w:szCs w:val="28"/>
        </w:rPr>
        <w:t xml:space="preserve">ти, что развивает эмоциональную </w:t>
      </w:r>
      <w:r w:rsidR="004B5B51" w:rsidRPr="004B5B51">
        <w:rPr>
          <w:rFonts w:ascii="Times New Roman" w:hAnsi="Times New Roman" w:cs="Times New Roman"/>
          <w:sz w:val="28"/>
          <w:szCs w:val="28"/>
        </w:rPr>
        <w:t>отзывчивость у детей.</w:t>
      </w:r>
      <w:r w:rsidR="004B5B51" w:rsidRPr="004B5B51">
        <w:t xml:space="preserve"> </w:t>
      </w:r>
    </w:p>
    <w:p w:rsidR="00DD2089" w:rsidRPr="00492B5F" w:rsidRDefault="004B5B51" w:rsidP="00DD20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B5B51">
        <w:rPr>
          <w:rFonts w:ascii="Times New Roman" w:hAnsi="Times New Roman" w:cs="Times New Roman"/>
          <w:sz w:val="28"/>
          <w:szCs w:val="28"/>
        </w:rPr>
        <w:t>Таким образом, сочет</w:t>
      </w:r>
      <w:r w:rsidR="002F3880">
        <w:rPr>
          <w:rFonts w:ascii="Times New Roman" w:hAnsi="Times New Roman" w:cs="Times New Roman"/>
          <w:sz w:val="28"/>
          <w:szCs w:val="28"/>
        </w:rPr>
        <w:t xml:space="preserve">ание разнообразных фольклорных </w:t>
      </w:r>
      <w:r w:rsidRPr="004B5B51">
        <w:rPr>
          <w:rFonts w:ascii="Times New Roman" w:hAnsi="Times New Roman" w:cs="Times New Roman"/>
          <w:sz w:val="28"/>
          <w:szCs w:val="28"/>
        </w:rPr>
        <w:t xml:space="preserve">жанров очень </w:t>
      </w:r>
      <w:proofErr w:type="gramStart"/>
      <w:r w:rsidRPr="004B5B51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Pr="004B5B51">
        <w:rPr>
          <w:rFonts w:ascii="Times New Roman" w:hAnsi="Times New Roman" w:cs="Times New Roman"/>
          <w:sz w:val="28"/>
          <w:szCs w:val="28"/>
        </w:rPr>
        <w:t xml:space="preserve"> в развитии детей раннего возраста</w:t>
      </w:r>
      <w:r w:rsidR="002F3880">
        <w:rPr>
          <w:rFonts w:ascii="Times New Roman" w:hAnsi="Times New Roman" w:cs="Times New Roman"/>
          <w:sz w:val="28"/>
          <w:szCs w:val="28"/>
        </w:rPr>
        <w:t>.</w:t>
      </w:r>
    </w:p>
    <w:sectPr w:rsidR="00DD2089" w:rsidRPr="00492B5F" w:rsidSect="006C14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3"/>
    <w:rsid w:val="000B5A24"/>
    <w:rsid w:val="001F57E6"/>
    <w:rsid w:val="002F3880"/>
    <w:rsid w:val="00345903"/>
    <w:rsid w:val="00454FEB"/>
    <w:rsid w:val="00492B5F"/>
    <w:rsid w:val="004B5B51"/>
    <w:rsid w:val="005F5A63"/>
    <w:rsid w:val="0065318C"/>
    <w:rsid w:val="006B5DA8"/>
    <w:rsid w:val="006C14A2"/>
    <w:rsid w:val="00701D0F"/>
    <w:rsid w:val="00731D9F"/>
    <w:rsid w:val="007A28A8"/>
    <w:rsid w:val="007F7457"/>
    <w:rsid w:val="00912183"/>
    <w:rsid w:val="00A07B2D"/>
    <w:rsid w:val="00B35369"/>
    <w:rsid w:val="00C61ED6"/>
    <w:rsid w:val="00DC1541"/>
    <w:rsid w:val="00DD2089"/>
    <w:rsid w:val="00F0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2013-10-13T06:20:00Z</dcterms:created>
  <dcterms:modified xsi:type="dcterms:W3CDTF">2013-10-13T10:16:00Z</dcterms:modified>
</cp:coreProperties>
</file>