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D1" w:rsidRPr="00E868D1" w:rsidRDefault="00541CAD" w:rsidP="00E868D1">
      <w:pPr>
        <w:spacing w:after="0" w:line="240" w:lineRule="auto"/>
        <w:jc w:val="center"/>
        <w:rPr>
          <w:rFonts w:asciiTheme="majorHAnsi" w:eastAsia="Times New Roman" w:hAnsiTheme="majorHAnsi" w:cs="Times New Roman"/>
          <w:b/>
          <w:bCs/>
          <w:color w:val="0070C0"/>
          <w:sz w:val="36"/>
          <w:szCs w:val="36"/>
          <w:u w:val="single"/>
          <w:lang w:eastAsia="ru-RU"/>
        </w:rPr>
      </w:pPr>
      <w:r>
        <w:rPr>
          <w:rFonts w:asciiTheme="majorHAnsi" w:eastAsia="Times New Roman" w:hAnsiTheme="majorHAnsi" w:cs="Times New Roman"/>
          <w:b/>
          <w:bCs/>
          <w:noProof/>
          <w:color w:val="0070C0"/>
          <w:sz w:val="36"/>
          <w:szCs w:val="36"/>
          <w:u w:val="single"/>
          <w:lang w:eastAsia="ru-RU"/>
        </w:rPr>
        <w:drawing>
          <wp:anchor distT="0" distB="0" distL="114300" distR="114300" simplePos="0" relativeHeight="251658240" behindDoc="0" locked="0" layoutInCell="1" allowOverlap="1">
            <wp:simplePos x="0" y="0"/>
            <wp:positionH relativeFrom="margin">
              <wp:posOffset>-291465</wp:posOffset>
            </wp:positionH>
            <wp:positionV relativeFrom="margin">
              <wp:posOffset>-54610</wp:posOffset>
            </wp:positionV>
            <wp:extent cx="2924175" cy="2476500"/>
            <wp:effectExtent l="19050" t="0" r="9525" b="0"/>
            <wp:wrapSquare wrapText="bothSides"/>
            <wp:docPr id="1" name="i-main-pic" descr="Картинка 0 из 731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0 из 7315">
                      <a:hlinkClick r:id="rId4" tgtFrame="_blank"/>
                    </pic:cNvPr>
                    <pic:cNvPicPr>
                      <a:picLocks noChangeAspect="1" noChangeArrowheads="1"/>
                    </pic:cNvPicPr>
                  </pic:nvPicPr>
                  <pic:blipFill>
                    <a:blip r:embed="rId5" cstate="print"/>
                    <a:srcRect/>
                    <a:stretch>
                      <a:fillRect/>
                    </a:stretch>
                  </pic:blipFill>
                  <pic:spPr bwMode="auto">
                    <a:xfrm>
                      <a:off x="0" y="0"/>
                      <a:ext cx="2924175" cy="2476500"/>
                    </a:xfrm>
                    <a:prstGeom prst="rect">
                      <a:avLst/>
                    </a:prstGeom>
                    <a:noFill/>
                    <a:ln w="9525">
                      <a:noFill/>
                      <a:miter lim="800000"/>
                      <a:headEnd/>
                      <a:tailEnd/>
                    </a:ln>
                  </pic:spPr>
                </pic:pic>
              </a:graphicData>
            </a:graphic>
          </wp:anchor>
        </w:drawing>
      </w:r>
      <w:r w:rsidR="00E868D1" w:rsidRPr="00E868D1">
        <w:rPr>
          <w:rFonts w:asciiTheme="majorHAnsi" w:eastAsia="Times New Roman" w:hAnsiTheme="majorHAnsi" w:cs="Times New Roman"/>
          <w:b/>
          <w:bCs/>
          <w:color w:val="0070C0"/>
          <w:sz w:val="36"/>
          <w:szCs w:val="36"/>
          <w:u w:val="single"/>
          <w:lang w:eastAsia="ru-RU"/>
        </w:rPr>
        <w:t>ЗА СОВЕТОМ К ЛОГОПЕДУ</w:t>
      </w:r>
    </w:p>
    <w:p w:rsidR="009E25DC" w:rsidRPr="00E868D1" w:rsidRDefault="009E25DC" w:rsidP="009E25DC">
      <w:pPr>
        <w:spacing w:before="100" w:beforeAutospacing="1" w:after="100" w:afterAutospacing="1" w:line="240" w:lineRule="auto"/>
        <w:suppressOverlap/>
        <w:jc w:val="center"/>
        <w:rPr>
          <w:rFonts w:asciiTheme="majorHAnsi" w:eastAsia="Times New Roman" w:hAnsiTheme="majorHAnsi" w:cs="Times New Roman"/>
          <w:b/>
          <w:color w:val="D99594" w:themeColor="accent2" w:themeTint="99"/>
          <w:sz w:val="28"/>
          <w:szCs w:val="28"/>
          <w:lang w:eastAsia="ru-RU"/>
        </w:rPr>
      </w:pPr>
      <w:r w:rsidRPr="00E868D1">
        <w:rPr>
          <w:rFonts w:asciiTheme="majorHAnsi" w:eastAsia="Times New Roman" w:hAnsiTheme="majorHAnsi" w:cs="Times New Roman"/>
          <w:b/>
          <w:color w:val="D99594" w:themeColor="accent2" w:themeTint="99"/>
          <w:sz w:val="28"/>
          <w:szCs w:val="28"/>
          <w:lang w:eastAsia="ru-RU"/>
        </w:rPr>
        <w:t>В ЧЕМ ЗАКЛЮЧАЕТСЯ ВЛИЯНИЕ ПАЛЬЦЕВ НА РАЗВИТИЕ РЕЧИ</w:t>
      </w:r>
      <w:r w:rsidR="00E868D1" w:rsidRPr="00E868D1">
        <w:rPr>
          <w:rFonts w:asciiTheme="majorHAnsi" w:eastAsia="Times New Roman" w:hAnsiTheme="majorHAnsi" w:cs="Times New Roman"/>
          <w:b/>
          <w:color w:val="D99594" w:themeColor="accent2" w:themeTint="99"/>
          <w:sz w:val="28"/>
          <w:szCs w:val="28"/>
          <w:lang w:eastAsia="ru-RU"/>
        </w:rPr>
        <w:t xml:space="preserve"> </w:t>
      </w:r>
    </w:p>
    <w:p w:rsidR="009E25DC" w:rsidRPr="00E868D1" w:rsidRDefault="009E25DC" w:rsidP="009E25DC">
      <w:pPr>
        <w:spacing w:before="100" w:beforeAutospacing="1" w:after="100" w:afterAutospacing="1" w:line="240" w:lineRule="auto"/>
        <w:suppressOverlap/>
        <w:jc w:val="center"/>
        <w:outlineLvl w:val="0"/>
        <w:rPr>
          <w:rFonts w:asciiTheme="majorHAnsi" w:eastAsia="Times New Roman" w:hAnsiTheme="majorHAnsi" w:cs="Times New Roman"/>
          <w:b/>
          <w:color w:val="00B050"/>
          <w:sz w:val="28"/>
          <w:szCs w:val="28"/>
          <w:lang w:eastAsia="ru-RU"/>
        </w:rPr>
      </w:pPr>
      <w:r w:rsidRPr="00E868D1">
        <w:rPr>
          <w:rFonts w:asciiTheme="majorHAnsi" w:eastAsia="Times New Roman" w:hAnsiTheme="majorHAnsi" w:cs="Times New Roman"/>
          <w:b/>
          <w:bCs/>
          <w:color w:val="00B050"/>
          <w:kern w:val="36"/>
          <w:sz w:val="28"/>
          <w:szCs w:val="28"/>
          <w:lang w:eastAsia="ru-RU"/>
        </w:rPr>
        <w:t>Пальчиковая гимнастика</w:t>
      </w:r>
    </w:p>
    <w:p w:rsidR="00050B0D" w:rsidRDefault="009E25DC" w:rsidP="00541CAD">
      <w:pPr>
        <w:spacing w:before="100" w:beforeAutospacing="1" w:after="100" w:afterAutospacing="1" w:line="240" w:lineRule="auto"/>
        <w:suppressOverlap/>
        <w:jc w:val="both"/>
        <w:rPr>
          <w:rFonts w:ascii="Times New Roman" w:eastAsia="Times New Roman" w:hAnsi="Times New Roman" w:cs="Times New Roman"/>
          <w:i/>
          <w:color w:val="000000"/>
          <w:sz w:val="28"/>
          <w:szCs w:val="28"/>
          <w:lang w:eastAsia="ru-RU"/>
        </w:rPr>
      </w:pPr>
      <w:r w:rsidRPr="00164CAD">
        <w:rPr>
          <w:rFonts w:ascii="Times New Roman" w:eastAsia="Times New Roman" w:hAnsi="Times New Roman" w:cs="Times New Roman"/>
          <w:color w:val="000000"/>
          <w:sz w:val="28"/>
          <w:szCs w:val="28"/>
          <w:lang w:eastAsia="ru-RU"/>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w:t>
      </w:r>
      <w:r w:rsidR="00D011A7">
        <w:rPr>
          <w:rFonts w:ascii="Times New Roman" w:eastAsia="Times New Roman" w:hAnsi="Times New Roman" w:cs="Times New Roman"/>
          <w:color w:val="000000"/>
          <w:sz w:val="28"/>
          <w:szCs w:val="28"/>
          <w:lang w:eastAsia="ru-RU"/>
        </w:rPr>
        <w:t>.</w:t>
      </w:r>
      <w:r w:rsidRPr="00164CAD">
        <w:rPr>
          <w:rFonts w:ascii="Times New Roman" w:eastAsia="Times New Roman" w:hAnsi="Times New Roman" w:cs="Times New Roman"/>
          <w:color w:val="000000"/>
          <w:sz w:val="28"/>
          <w:szCs w:val="28"/>
          <w:lang w:eastAsia="ru-RU"/>
        </w:rPr>
        <w:t xml:space="preserve"> </w:t>
      </w:r>
      <w:r w:rsidR="00D011A7">
        <w:rPr>
          <w:rFonts w:ascii="Times New Roman" w:eastAsia="Times New Roman" w:hAnsi="Times New Roman" w:cs="Times New Roman"/>
          <w:color w:val="000000"/>
          <w:sz w:val="28"/>
          <w:szCs w:val="28"/>
          <w:lang w:eastAsia="ru-RU"/>
        </w:rPr>
        <w:t xml:space="preserve">        </w:t>
      </w:r>
      <w:r w:rsidRPr="00164CAD">
        <w:rPr>
          <w:rFonts w:ascii="Times New Roman" w:eastAsia="Times New Roman" w:hAnsi="Times New Roman" w:cs="Times New Roman"/>
          <w:color w:val="000000"/>
          <w:sz w:val="28"/>
          <w:szCs w:val="28"/>
          <w:lang w:eastAsia="ru-RU"/>
        </w:rPr>
        <w:t xml:space="preserve">Такие авторы, как Н.С.Жукова, </w:t>
      </w:r>
      <w:proofErr w:type="spellStart"/>
      <w:r w:rsidRPr="00164CAD">
        <w:rPr>
          <w:rFonts w:ascii="Times New Roman" w:eastAsia="Times New Roman" w:hAnsi="Times New Roman" w:cs="Times New Roman"/>
          <w:color w:val="000000"/>
          <w:sz w:val="28"/>
          <w:szCs w:val="28"/>
          <w:lang w:eastAsia="ru-RU"/>
        </w:rPr>
        <w:t>Е.М.Мастюкова</w:t>
      </w:r>
      <w:proofErr w:type="spellEnd"/>
      <w:r w:rsidRPr="00164CAD">
        <w:rPr>
          <w:rFonts w:ascii="Times New Roman" w:eastAsia="Times New Roman" w:hAnsi="Times New Roman" w:cs="Times New Roman"/>
          <w:color w:val="000000"/>
          <w:sz w:val="28"/>
          <w:szCs w:val="28"/>
          <w:lang w:eastAsia="ru-RU"/>
        </w:rPr>
        <w:t xml:space="preserve">, Т.Б.Филичева, Н.И.Кузьмина описывают отдельные приемы по развитию моторики у детей с задержкой речевого развития и при моторной алалии. </w:t>
      </w:r>
      <w:proofErr w:type="spellStart"/>
      <w:r w:rsidRPr="00164CAD">
        <w:rPr>
          <w:rFonts w:ascii="Times New Roman" w:eastAsia="Times New Roman" w:hAnsi="Times New Roman" w:cs="Times New Roman"/>
          <w:color w:val="000000"/>
          <w:sz w:val="28"/>
          <w:szCs w:val="28"/>
          <w:lang w:eastAsia="ru-RU"/>
        </w:rPr>
        <w:t>Е.М.Мастюкова</w:t>
      </w:r>
      <w:proofErr w:type="spellEnd"/>
      <w:r w:rsidRPr="00164CAD">
        <w:rPr>
          <w:rFonts w:ascii="Times New Roman" w:eastAsia="Times New Roman" w:hAnsi="Times New Roman" w:cs="Times New Roman"/>
          <w:color w:val="000000"/>
          <w:sz w:val="28"/>
          <w:szCs w:val="28"/>
          <w:lang w:eastAsia="ru-RU"/>
        </w:rPr>
        <w:t xml:space="preserve">, </w:t>
      </w:r>
      <w:proofErr w:type="spellStart"/>
      <w:r w:rsidRPr="00164CAD">
        <w:rPr>
          <w:rFonts w:ascii="Times New Roman" w:eastAsia="Times New Roman" w:hAnsi="Times New Roman" w:cs="Times New Roman"/>
          <w:color w:val="000000"/>
          <w:sz w:val="28"/>
          <w:szCs w:val="28"/>
          <w:lang w:eastAsia="ru-RU"/>
        </w:rPr>
        <w:t>М.И.Ипполитова</w:t>
      </w:r>
      <w:proofErr w:type="spellEnd"/>
      <w:r w:rsidRPr="00164CAD">
        <w:rPr>
          <w:rFonts w:ascii="Times New Roman" w:eastAsia="Times New Roman" w:hAnsi="Times New Roman" w:cs="Times New Roman"/>
          <w:color w:val="000000"/>
          <w:sz w:val="28"/>
          <w:szCs w:val="28"/>
          <w:lang w:eastAsia="ru-RU"/>
        </w:rPr>
        <w:t xml:space="preserve"> и Л.А.Данилова дают более полные рекомендации по формированию двигательных навыков и дифференцированных движений пальцев рук у детей с церебральным параличом.</w:t>
      </w:r>
      <w:r w:rsidRPr="00164CAD">
        <w:rPr>
          <w:rFonts w:ascii="Times New Roman" w:eastAsia="Times New Roman" w:hAnsi="Times New Roman" w:cs="Times New Roman"/>
          <w:color w:val="000000"/>
          <w:sz w:val="28"/>
          <w:szCs w:val="28"/>
          <w:lang w:eastAsia="ru-RU"/>
        </w:rPr>
        <w:br/>
        <w:t xml:space="preserve">                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164CAD">
        <w:rPr>
          <w:rFonts w:ascii="Times New Roman" w:eastAsia="Times New Roman" w:hAnsi="Times New Roman" w:cs="Times New Roman"/>
          <w:color w:val="000000"/>
          <w:sz w:val="28"/>
          <w:szCs w:val="28"/>
          <w:lang w:eastAsia="ru-RU"/>
        </w:rPr>
        <w:t>сформированности</w:t>
      </w:r>
      <w:proofErr w:type="spellEnd"/>
      <w:r w:rsidRPr="00164CAD">
        <w:rPr>
          <w:rFonts w:ascii="Times New Roman" w:eastAsia="Times New Roman" w:hAnsi="Times New Roman" w:cs="Times New Roman"/>
          <w:color w:val="000000"/>
          <w:sz w:val="28"/>
          <w:szCs w:val="28"/>
          <w:lang w:eastAsia="ru-RU"/>
        </w:rPr>
        <w:t xml:space="preserve"> тонких движений пальцев рук (М.М.Кольцова).</w:t>
      </w:r>
      <w:r w:rsidRPr="00164CAD">
        <w:rPr>
          <w:rFonts w:ascii="Times New Roman" w:eastAsia="Times New Roman" w:hAnsi="Times New Roman" w:cs="Times New Roman"/>
          <w:color w:val="000000"/>
          <w:sz w:val="28"/>
          <w:szCs w:val="28"/>
          <w:lang w:eastAsia="ru-RU"/>
        </w:rPr>
        <w:br/>
        <w:t xml:space="preserve">             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 (Л.В.Фомина). М.М.Кольцова пришла к заключению, что формирование речевых областей совершается под влиянием кинестетических импульсов от рук, а точнее, от пальцев.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164CAD">
        <w:rPr>
          <w:rFonts w:ascii="Times New Roman" w:eastAsia="Times New Roman" w:hAnsi="Times New Roman" w:cs="Times New Roman"/>
          <w:color w:val="000000"/>
          <w:sz w:val="28"/>
          <w:szCs w:val="28"/>
          <w:lang w:eastAsia="ru-RU"/>
        </w:rPr>
        <w:t>разминание</w:t>
      </w:r>
      <w:proofErr w:type="gramEnd"/>
      <w:r w:rsidRPr="00164CAD">
        <w:rPr>
          <w:rFonts w:ascii="Times New Roman" w:eastAsia="Times New Roman" w:hAnsi="Times New Roman" w:cs="Times New Roman"/>
          <w:color w:val="000000"/>
          <w:sz w:val="28"/>
          <w:szCs w:val="28"/>
          <w:lang w:eastAsia="ru-RU"/>
        </w:rPr>
        <w:t xml:space="preserve"> и поглаживание ежедневно в течение 2-3 минут.</w:t>
      </w:r>
      <w:r w:rsidRPr="00164CAD">
        <w:rPr>
          <w:rFonts w:ascii="Times New Roman" w:eastAsia="Times New Roman" w:hAnsi="Times New Roman" w:cs="Times New Roman"/>
          <w:color w:val="000000"/>
          <w:sz w:val="28"/>
          <w:szCs w:val="28"/>
          <w:lang w:eastAsia="ru-RU"/>
        </w:rPr>
        <w:br/>
        <w:t xml:space="preserve">                    </w:t>
      </w:r>
      <w:r w:rsidRPr="00164CAD">
        <w:rPr>
          <w:rFonts w:ascii="Times New Roman" w:eastAsia="Times New Roman" w:hAnsi="Times New Roman" w:cs="Times New Roman"/>
          <w:color w:val="000000"/>
          <w:sz w:val="28"/>
          <w:szCs w:val="28"/>
          <w:u w:val="single"/>
          <w:lang w:eastAsia="ru-RU"/>
        </w:rPr>
        <w:t xml:space="preserve">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w:t>
      </w:r>
      <w:r w:rsidRPr="00164CAD">
        <w:rPr>
          <w:rFonts w:ascii="Times New Roman" w:eastAsia="Times New Roman" w:hAnsi="Times New Roman" w:cs="Times New Roman"/>
          <w:color w:val="000000"/>
          <w:sz w:val="28"/>
          <w:szCs w:val="28"/>
          <w:lang w:eastAsia="ru-RU"/>
        </w:rPr>
        <w:t xml:space="preserve">Так, малышам можно давать катать пальчиками деревянные шарики различного диаметра. </w:t>
      </w:r>
      <w:r w:rsidRPr="00164CAD">
        <w:rPr>
          <w:rFonts w:ascii="Times New Roman" w:eastAsia="Times New Roman" w:hAnsi="Times New Roman" w:cs="Times New Roman"/>
          <w:b/>
          <w:color w:val="000000"/>
          <w:sz w:val="28"/>
          <w:szCs w:val="28"/>
          <w:lang w:eastAsia="ru-RU"/>
        </w:rPr>
        <w:t xml:space="preserve">Нужно вовлекать в движение все пальчики. </w:t>
      </w:r>
      <w:r w:rsidRPr="00164CAD">
        <w:rPr>
          <w:rFonts w:ascii="Times New Roman" w:eastAsia="Times New Roman" w:hAnsi="Times New Roman" w:cs="Times New Roman"/>
          <w:i/>
          <w:color w:val="000000"/>
          <w:sz w:val="28"/>
          <w:szCs w:val="28"/>
          <w:lang w:eastAsia="ru-RU"/>
        </w:rPr>
        <w:t>Для этого упражнения можно использовать шарики из пластилина, бусы. Можно заниматься конструированием из кубиков, собирать различные пирамидки, перекладывать из одной кучки в другую карандаши, пуговки, спички.</w:t>
      </w:r>
    </w:p>
    <w:p w:rsidR="00050B0D" w:rsidRDefault="00050B0D" w:rsidP="00050B0D">
      <w:pPr>
        <w:spacing w:before="100" w:beforeAutospacing="1" w:after="100" w:afterAutospacing="1"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lastRenderedPageBreak/>
        <w:t>В полугодовалом возрасте детям даются более сложные задания: застегивание пуговиц, завязывание и развязывание узлов, шнуровка.</w:t>
      </w:r>
      <w:r>
        <w:rPr>
          <w:rFonts w:ascii="Times New Roman" w:eastAsia="Times New Roman" w:hAnsi="Times New Roman" w:cs="Times New Roman"/>
          <w:i/>
          <w:color w:val="000000"/>
          <w:sz w:val="28"/>
          <w:szCs w:val="28"/>
          <w:lang w:eastAsia="ru-RU"/>
        </w:rPr>
        <w:br/>
        <w:t xml:space="preserve">Очень хорошую тренировку движений для пальцев дают </w:t>
      </w:r>
      <w:proofErr w:type="gramStart"/>
      <w:r>
        <w:rPr>
          <w:rFonts w:ascii="Times New Roman" w:eastAsia="Times New Roman" w:hAnsi="Times New Roman" w:cs="Times New Roman"/>
          <w:i/>
          <w:color w:val="000000"/>
          <w:sz w:val="28"/>
          <w:szCs w:val="28"/>
          <w:lang w:eastAsia="ru-RU"/>
        </w:rPr>
        <w:t>народные</w:t>
      </w:r>
      <w:proofErr w:type="gramEnd"/>
      <w:r>
        <w:rPr>
          <w:rFonts w:ascii="Times New Roman" w:eastAsia="Times New Roman" w:hAnsi="Times New Roman" w:cs="Times New Roman"/>
          <w:i/>
          <w:color w:val="000000"/>
          <w:sz w:val="28"/>
          <w:szCs w:val="28"/>
          <w:lang w:eastAsia="ru-RU"/>
        </w:rPr>
        <w:t xml:space="preserve"> </w:t>
      </w:r>
      <w:proofErr w:type="spellStart"/>
      <w:r>
        <w:rPr>
          <w:rFonts w:ascii="Times New Roman" w:eastAsia="Times New Roman" w:hAnsi="Times New Roman" w:cs="Times New Roman"/>
          <w:i/>
          <w:color w:val="000000"/>
          <w:sz w:val="28"/>
          <w:szCs w:val="28"/>
          <w:lang w:eastAsia="ru-RU"/>
        </w:rPr>
        <w:t>игры-потешки</w:t>
      </w:r>
      <w:proofErr w:type="spellEnd"/>
      <w:r>
        <w:rPr>
          <w:rFonts w:ascii="Times New Roman" w:eastAsia="Times New Roman" w:hAnsi="Times New Roman" w:cs="Times New Roman"/>
          <w:i/>
          <w:color w:val="000000"/>
          <w:sz w:val="28"/>
          <w:szCs w:val="28"/>
          <w:lang w:eastAsia="ru-RU"/>
        </w:rPr>
        <w:t>.</w:t>
      </w:r>
    </w:p>
    <w:p w:rsidR="00050B0D" w:rsidRDefault="00050B0D" w:rsidP="00050B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письму.</w:t>
      </w:r>
      <w:r>
        <w:rPr>
          <w:rFonts w:ascii="Times New Roman" w:eastAsia="Times New Roman" w:hAnsi="Times New Roman" w:cs="Times New Roman"/>
          <w:color w:val="000000"/>
          <w:sz w:val="28"/>
          <w:szCs w:val="28"/>
          <w:lang w:eastAsia="ru-RU"/>
        </w:rPr>
        <w:br/>
        <w:t xml:space="preserve">                     Кисти рук приобретают хорошую подвижность, гибкость, исчезает скованность движений, это в дальнейшем облегчит приобретение навыков письма.</w:t>
      </w:r>
      <w:r>
        <w:rPr>
          <w:rFonts w:ascii="Times New Roman" w:eastAsia="Times New Roman" w:hAnsi="Times New Roman" w:cs="Times New Roman"/>
          <w:color w:val="000000"/>
          <w:sz w:val="28"/>
          <w:szCs w:val="28"/>
          <w:lang w:eastAsia="ru-RU"/>
        </w:rPr>
        <w:br/>
        <w:t xml:space="preserve">                  Приводим два блока заданий: первый - это работа с пальчиками; второй -</w:t>
      </w:r>
      <w:r w:rsidR="007454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 работа со счетными палочками, спичками.</w:t>
      </w:r>
      <w:r>
        <w:rPr>
          <w:rFonts w:ascii="Times New Roman" w:eastAsia="Times New Roman" w:hAnsi="Times New Roman" w:cs="Times New Roman"/>
          <w:color w:val="000000"/>
          <w:sz w:val="28"/>
          <w:szCs w:val="28"/>
          <w:lang w:eastAsia="ru-RU"/>
        </w:rPr>
        <w:br/>
        <w:t xml:space="preserve">                   В первом блоке подобраны фигурки, которые изображают предметы, 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 как правой, так и левой рукой.</w:t>
      </w:r>
      <w:r>
        <w:rPr>
          <w:rFonts w:ascii="Times New Roman" w:eastAsia="Times New Roman" w:hAnsi="Times New Roman" w:cs="Times New Roman"/>
          <w:color w:val="000000"/>
          <w:sz w:val="28"/>
          <w:szCs w:val="28"/>
          <w:lang w:eastAsia="ru-RU"/>
        </w:rPr>
        <w:br/>
        <w:t xml:space="preserve">               Когда ребенок освоит свободное выполнение фигурок, то упражнения можно усложнить: разыгрывание небольших сценок, пересказ коротких рассказов с сопровождением построения фигур из кисти и пальцев рук.</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u w:val="single"/>
          <w:lang w:eastAsia="ru-RU"/>
        </w:rPr>
        <w:t>Например, такой рассказ.</w:t>
      </w:r>
      <w:r>
        <w:rPr>
          <w:rFonts w:ascii="Times New Roman" w:eastAsia="Times New Roman" w:hAnsi="Times New Roman" w:cs="Times New Roman"/>
          <w:i/>
          <w:color w:val="000000"/>
          <w:sz w:val="28"/>
          <w:szCs w:val="28"/>
          <w:u w:val="single"/>
          <w:lang w:eastAsia="ru-RU"/>
        </w:rPr>
        <w:br/>
      </w:r>
      <w:r>
        <w:rPr>
          <w:rFonts w:ascii="Times New Roman" w:eastAsia="Times New Roman" w:hAnsi="Times New Roman" w:cs="Times New Roman"/>
          <w:i/>
          <w:color w:val="000000"/>
          <w:sz w:val="28"/>
          <w:szCs w:val="28"/>
          <w:lang w:eastAsia="ru-RU"/>
        </w:rPr>
        <w:t>Кот Васька увидел на дереве гнездо. В гнезде жили птенчики (изображаем фигурку кота, дерево, гнездо с птенчиками). Кот Васька захотел съесть птенцов и полез на дерево. Но тут прилетела птичка-мама, которая стала защищать своих птенцов (изобразить птичку). Кот испугался и убежал (изобразить кота).</w:t>
      </w:r>
      <w:r>
        <w:rPr>
          <w:rFonts w:ascii="Times New Roman" w:eastAsia="Times New Roman" w:hAnsi="Times New Roman" w:cs="Times New Roman"/>
          <w:color w:val="000000"/>
          <w:sz w:val="28"/>
          <w:szCs w:val="28"/>
          <w:lang w:eastAsia="ru-RU"/>
        </w:rPr>
        <w:t xml:space="preserve"> </w:t>
      </w:r>
    </w:p>
    <w:p w:rsidR="00050B0D" w:rsidRDefault="00050B0D" w:rsidP="00050B0D">
      <w:pPr>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При хорошей фантазии родителей можно придумывать и рассказывать сказки, которые тоже можно сопровождать изображением различных фигурок из пальцев. Нужно добиваться, чтобы все упражнения выполнялись ребенком легко, без труда, чтобы занятия приносили ему радость. Во втором блоке со стихотворным сопровождением представлены фигурки, которые выполняются из счетных палочек или спичек. Вначале знакомятся с геометрическими фигурками, на основе которых построены все остальные. Фигурки сопровождают стишки для того, чтобы у ребенка возникал не только зрительный образ предмета, но и слуховой.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 xml:space="preserve">                    Эти упражнения можно проводить со всеми детьми, а особенно с теми, у которых наблюдается общее недоразвитие речи!</w:t>
      </w:r>
    </w:p>
    <w:p w:rsidR="00050B0D" w:rsidRDefault="00050B0D" w:rsidP="00050B0D"/>
    <w:p w:rsidR="009E25DC" w:rsidRPr="00164CAD" w:rsidRDefault="009E25DC" w:rsidP="00541CAD">
      <w:pPr>
        <w:spacing w:before="100" w:beforeAutospacing="1" w:after="100" w:afterAutospacing="1" w:line="240" w:lineRule="auto"/>
        <w:suppressOverlap/>
        <w:jc w:val="both"/>
        <w:rPr>
          <w:rFonts w:ascii="Times New Roman" w:hAnsi="Times New Roman" w:cs="Times New Roman"/>
          <w:b/>
          <w:sz w:val="28"/>
          <w:szCs w:val="28"/>
        </w:rPr>
      </w:pPr>
      <w:r w:rsidRPr="00164CAD">
        <w:rPr>
          <w:rFonts w:ascii="Times New Roman" w:eastAsia="Times New Roman" w:hAnsi="Times New Roman" w:cs="Times New Roman"/>
          <w:i/>
          <w:color w:val="000000"/>
          <w:sz w:val="28"/>
          <w:szCs w:val="28"/>
          <w:lang w:eastAsia="ru-RU"/>
        </w:rPr>
        <w:br/>
      </w:r>
    </w:p>
    <w:sectPr w:rsidR="009E25DC" w:rsidRPr="00164CAD" w:rsidSect="00541CAD">
      <w:pgSz w:w="11906" w:h="16838"/>
      <w:pgMar w:top="851"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5DC"/>
    <w:rsid w:val="00050B0D"/>
    <w:rsid w:val="00164CAD"/>
    <w:rsid w:val="001C1BEE"/>
    <w:rsid w:val="002A3A6B"/>
    <w:rsid w:val="002B0881"/>
    <w:rsid w:val="00394122"/>
    <w:rsid w:val="0051630B"/>
    <w:rsid w:val="00541CAD"/>
    <w:rsid w:val="00745416"/>
    <w:rsid w:val="007D26E6"/>
    <w:rsid w:val="008D57C6"/>
    <w:rsid w:val="009B4360"/>
    <w:rsid w:val="009E25DC"/>
    <w:rsid w:val="00CB4C3F"/>
    <w:rsid w:val="00D011A7"/>
    <w:rsid w:val="00D5755D"/>
    <w:rsid w:val="00DF5086"/>
    <w:rsid w:val="00E7241A"/>
    <w:rsid w:val="00E868D1"/>
    <w:rsid w:val="00F602F1"/>
    <w:rsid w:val="00FC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2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eopod.ru/images/products/large/0/kubiki_P97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2013-08-14T17:21:00Z</dcterms:created>
  <dcterms:modified xsi:type="dcterms:W3CDTF">2013-10-08T17:48:00Z</dcterms:modified>
</cp:coreProperties>
</file>