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62" w:rsidRPr="00855A62" w:rsidRDefault="00855A62" w:rsidP="00855A62">
      <w:pPr>
        <w:widowControl/>
        <w:spacing w:line="360" w:lineRule="auto"/>
        <w:textAlignment w:val="auto"/>
        <w:rPr>
          <w:rFonts w:eastAsia="TimesNewRoman, 'MS Mincho'" w:cs="Times New Roman"/>
          <w:i/>
          <w:iCs/>
          <w:sz w:val="28"/>
          <w:szCs w:val="28"/>
        </w:rPr>
      </w:pPr>
      <w:r w:rsidRPr="00855A62">
        <w:rPr>
          <w:rFonts w:eastAsia="TimesNewRoman, 'MS Mincho'" w:cs="Times New Roman"/>
          <w:i/>
          <w:iCs/>
          <w:sz w:val="28"/>
          <w:szCs w:val="28"/>
        </w:rPr>
        <w:t xml:space="preserve">                                                                         А. Ж. Турежанова,</w:t>
      </w:r>
    </w:p>
    <w:p w:rsidR="00855A62" w:rsidRPr="00855A62" w:rsidRDefault="00855A62" w:rsidP="00855A62">
      <w:pPr>
        <w:widowControl/>
        <w:spacing w:line="360" w:lineRule="auto"/>
        <w:jc w:val="right"/>
        <w:textAlignment w:val="auto"/>
        <w:rPr>
          <w:rFonts w:eastAsia="TimesNewRoman, 'MS Mincho'" w:cs="Times New Roman"/>
          <w:i/>
          <w:iCs/>
          <w:sz w:val="28"/>
          <w:szCs w:val="28"/>
        </w:rPr>
      </w:pPr>
      <w:r w:rsidRPr="00855A62">
        <w:rPr>
          <w:rFonts w:eastAsia="TimesNewRoman, 'MS Mincho'" w:cs="Times New Roman"/>
          <w:i/>
          <w:iCs/>
          <w:sz w:val="28"/>
          <w:szCs w:val="28"/>
        </w:rPr>
        <w:t>воспитатель МДОУ «Д/с № 141 о.в.»</w:t>
      </w:r>
    </w:p>
    <w:p w:rsidR="001C48FF" w:rsidRPr="006D313B" w:rsidRDefault="001C48FF" w:rsidP="00855A62">
      <w:pPr>
        <w:pStyle w:val="Standard"/>
        <w:autoSpaceDE w:val="0"/>
        <w:spacing w:before="240" w:after="0"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3B">
        <w:rPr>
          <w:rFonts w:ascii="Times New Roman" w:eastAsia="TimesNewRoman, 'MS Mincho'" w:hAnsi="Times New Roman" w:cs="Times New Roman"/>
          <w:b/>
          <w:iCs/>
          <w:sz w:val="28"/>
          <w:szCs w:val="28"/>
        </w:rPr>
        <w:t>Детская речь как специфический объект исследования</w:t>
      </w:r>
    </w:p>
    <w:p w:rsidR="001C48FF" w:rsidRPr="006D313B" w:rsidRDefault="001C48FF" w:rsidP="001C48FF">
      <w:pPr>
        <w:pStyle w:val="Standard"/>
        <w:spacing w:before="240"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>Интерес к детской речи, к процессу овладения речью становится особенно з</w:t>
      </w:r>
      <w:r>
        <w:rPr>
          <w:rFonts w:ascii="Times New Roman" w:hAnsi="Times New Roman" w:cs="Times New Roman"/>
          <w:sz w:val="28"/>
          <w:szCs w:val="28"/>
        </w:rPr>
        <w:t>аметным в 60–70-е годы ХХ века.</w:t>
      </w:r>
      <w:r w:rsidRPr="006D3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Активное</w:t>
      </w:r>
      <w:r w:rsidRPr="006D313B">
        <w:rPr>
          <w:rFonts w:ascii="Times New Roman" w:hAnsi="Times New Roman" w:cs="Times New Roman"/>
          <w:sz w:val="28"/>
          <w:szCs w:val="28"/>
        </w:rPr>
        <w:t xml:space="preserve"> изучение проблем</w:t>
      </w:r>
      <w:r>
        <w:rPr>
          <w:rFonts w:ascii="Times New Roman" w:hAnsi="Times New Roman" w:cs="Times New Roman"/>
          <w:sz w:val="28"/>
          <w:szCs w:val="28"/>
        </w:rPr>
        <w:t>, связанных с усвоением родного языка,</w:t>
      </w:r>
      <w:r w:rsidRPr="006D313B">
        <w:rPr>
          <w:rFonts w:ascii="Times New Roman" w:hAnsi="Times New Roman" w:cs="Times New Roman"/>
          <w:sz w:val="28"/>
          <w:szCs w:val="28"/>
        </w:rPr>
        <w:t xml:space="preserve"> начинается в это время в американской психолингвистической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13B">
        <w:rPr>
          <w:rFonts w:ascii="Times New Roman" w:hAnsi="Times New Roman" w:cs="Times New Roman"/>
          <w:sz w:val="28"/>
          <w:szCs w:val="28"/>
        </w:rPr>
        <w:t xml:space="preserve">. Приступая к изучению речевого онтогенеза, западные ученые (Р. Браун, Д. Слобин, М. Брейн, М. Бауерман, Е. Кларк и др.) в значительной степени ориентировались на исследования, уже имевшиеся в России. В последующие несколько десятилетий западные исследователи сумели опередить своих российских коллег. По утверждению последних, заметное отставание российской науки в этой исследовательской отрасли объясняется имеющимися в распоряжении западных коллег техническими достижениями, позволяющими создавать новые программы автоматического анализа текстов, продуцируемых детьми, а также более гибкой системой обмена научной информацией (журналы, конференции, семинары, летние школы и т.п.). Однако сильнейшей стороной отечественных исследований в области онтолингвистики была и остается серьезная теоретическая база, разработанная применительно к исследованиям «взрослой» речи. </w:t>
      </w:r>
    </w:p>
    <w:p w:rsidR="001C48FF" w:rsidRPr="006D313B" w:rsidRDefault="001C48FF" w:rsidP="001C48FF">
      <w:pPr>
        <w:pStyle w:val="Standard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 xml:space="preserve">Фундаментальные исследования русистов и теоретиков языка в области морфологии, синтаксиса, лексикологии, словообразования, выполненные на материале кодифицированного литературного языка, а в последние десятилетия ХХ века – и разговорной речи взрослых людей, создали надежный теоретический аппарат, который можно было с успехом использовать и при изучении речи ребенка. При этом всё с большей степенью определенности становилось ясным, что «детский» материал достаточно </w:t>
      </w:r>
      <w:r w:rsidRPr="006D313B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специфичен и требует особого подхода, обусловленного необходимостью проследить любое языковое явление в его динамике, развитии, становлении, индивидуальном своеобразии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D313B">
        <w:rPr>
          <w:rFonts w:ascii="Times New Roman" w:hAnsi="Times New Roman" w:cs="Times New Roman"/>
          <w:sz w:val="28"/>
          <w:szCs w:val="28"/>
        </w:rPr>
        <w:t>Казаковская 2004: 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313B">
        <w:rPr>
          <w:rFonts w:ascii="Times New Roman" w:hAnsi="Times New Roman" w:cs="Times New Roman"/>
          <w:sz w:val="28"/>
          <w:szCs w:val="28"/>
        </w:rPr>
        <w:t>.</w:t>
      </w:r>
    </w:p>
    <w:p w:rsidR="001C48FF" w:rsidRPr="006D313B" w:rsidRDefault="001C48FF" w:rsidP="001C48FF">
      <w:pPr>
        <w:pStyle w:val="Standard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 xml:space="preserve">Вопрос о статусе детской речи и, как следствие, статусе онтолингвистики остается в современной науке дискуссионным. Предлагаются две альтернативных точки зрения: (1) лингвистика детской речи – это проекция уже сложившихся и апробированных на «взрослом» материале концепций и методов на новый («детский») материал или же (2) онтолингвистика представляет собой принципиально новую научную отрасль, требующую новых подходов и новых методологий (Цейтлин 2000). </w:t>
      </w:r>
    </w:p>
    <w:p w:rsidR="001C48FF" w:rsidRPr="006D313B" w:rsidRDefault="001C48FF" w:rsidP="001C48FF">
      <w:pPr>
        <w:pStyle w:val="Standard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 xml:space="preserve">В первом случае речь идет не о новой науке, а лишь о расширении представлений об объекте изучения в традиционной лингвистике. Подобный подход к анализу «детского» материала предполагает взгляд на речевую продукцию ребенка как на еще недостаточно зрелый продукт, порождаемый той же языковой системой, что и текст, производимый взрослым. Этот подход предлагается называть «вертикальным», ибо он основан на взгляде на речь ребенка «сверху», с позиций уже сформировавшейся и освященной традицией системы «взрослого» языка. Только при таком подходе становится возможным разделение </w:t>
      </w:r>
      <w:r w:rsidRPr="006D313B">
        <w:rPr>
          <w:rFonts w:ascii="Times New Roman" w:hAnsi="Times New Roman" w:cs="Times New Roman"/>
          <w:i/>
          <w:sz w:val="28"/>
          <w:szCs w:val="28"/>
        </w:rPr>
        <w:t>правильного</w:t>
      </w:r>
      <w:r w:rsidRPr="006D313B">
        <w:rPr>
          <w:rFonts w:ascii="Times New Roman" w:hAnsi="Times New Roman" w:cs="Times New Roman"/>
          <w:sz w:val="28"/>
          <w:szCs w:val="28"/>
        </w:rPr>
        <w:t xml:space="preserve"> (с точки зрения сложившейся практики употребления) и </w:t>
      </w:r>
      <w:r w:rsidRPr="006D313B">
        <w:rPr>
          <w:rFonts w:ascii="Times New Roman" w:hAnsi="Times New Roman" w:cs="Times New Roman"/>
          <w:i/>
          <w:sz w:val="28"/>
          <w:szCs w:val="28"/>
        </w:rPr>
        <w:t>неправильного</w:t>
      </w:r>
      <w:r w:rsidRPr="006D313B">
        <w:rPr>
          <w:rFonts w:ascii="Times New Roman" w:hAnsi="Times New Roman" w:cs="Times New Roman"/>
          <w:sz w:val="28"/>
          <w:szCs w:val="28"/>
        </w:rPr>
        <w:t>, выделение речевых инноваций и ошибок и т.п. При этом подходе, предполагающем в качестве точки отсчета положение дел в системе нормативного языка, оказывается возможной постановка следующих основных вопросов:</w:t>
      </w:r>
    </w:p>
    <w:p w:rsidR="001C48FF" w:rsidRPr="006D313B" w:rsidRDefault="001C48FF" w:rsidP="001C48FF">
      <w:pPr>
        <w:pStyle w:val="a3"/>
        <w:numPr>
          <w:ilvl w:val="0"/>
          <w:numId w:val="1"/>
        </w:num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>в какой последовательности ребенок осваивает те или иные единицы и категории родного языка (что в ряде случаев позволяет пролить свет на самую суть этих категорий);</w:t>
      </w:r>
    </w:p>
    <w:p w:rsidR="001C48FF" w:rsidRPr="006D313B" w:rsidRDefault="001C48FF" w:rsidP="001C48FF">
      <w:pPr>
        <w:pStyle w:val="a3"/>
        <w:numPr>
          <w:ilvl w:val="0"/>
          <w:numId w:val="1"/>
        </w:num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 xml:space="preserve">в какой последовательности ребенок овладевает правилами конструирования языковых единиц, например слов и словоформ, (что </w:t>
      </w:r>
      <w:r w:rsidRPr="006D313B">
        <w:rPr>
          <w:rFonts w:ascii="Times New Roman" w:hAnsi="Times New Roman" w:cs="Times New Roman"/>
          <w:sz w:val="28"/>
          <w:szCs w:val="28"/>
        </w:rPr>
        <w:lastRenderedPageBreak/>
        <w:t>позволяет лингвисту выявить иерархию данных правил, поскольку известно, что общие правила осваиваются раньше частных, а исключения – в самую последнюю очередь) (Юрьева 2001: 58).</w:t>
      </w:r>
    </w:p>
    <w:p w:rsidR="001C48FF" w:rsidRPr="006D313B" w:rsidRDefault="001C48FF" w:rsidP="001C48FF">
      <w:pPr>
        <w:pStyle w:val="Standard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>При данном подходе отчетливо выявляются расхождения между системой и нормой. Многое, запрограммированное языковой системой, в речи ребенка остается нереализованным или же реализованным в виде набора вариантов, выбор между которыми не всегда прогнозируем. Детская речь предстает как своего рода плацдарм для испытания объяснительной силы разработанных применительно к «взрослой» лингвистике теоретических концепций.</w:t>
      </w:r>
    </w:p>
    <w:p w:rsidR="001C48FF" w:rsidRPr="006D313B" w:rsidRDefault="001C48FF" w:rsidP="001C48FF">
      <w:pPr>
        <w:pStyle w:val="Standard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 xml:space="preserve">Однако в последнее время исследователями признаётся, что «вертикальный» подход к исследованию детской речи страдает некоторой односторонностью. Предлагается иной взгляд на детскую речь, который условно называют «горизонтальным». В этом случае детская речь рассматривается как репрезентация особой «детской» языковой системы, являющейся в известной степени автономной, отражающей достигнутый ребенком к данному моменту уровень его когнитивного развития и способной удовлетворять его коммуникативные потребности (Цейтлин 2000). Постановка вопроса о правильности-неправильности признается некорректной, поскольку исчезает сама необходимость сопоставления варианта, предложенного ребенком, с неким «взрослым» эталоном. </w:t>
      </w:r>
    </w:p>
    <w:p w:rsidR="001C48FF" w:rsidRPr="006D313B" w:rsidRDefault="001C48FF" w:rsidP="001C48FF">
      <w:pPr>
        <w:pStyle w:val="Standard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>При таком взгляде на суть явлений языковое развитие ребенка может быть представлено как постепенная смена вр</w:t>
      </w:r>
      <w:r w:rsidRPr="006D313B">
        <w:rPr>
          <w:rFonts w:ascii="Times New Roman" w:hAnsi="Times New Roman" w:cs="Times New Roman"/>
          <w:b/>
          <w:sz w:val="28"/>
          <w:szCs w:val="28"/>
        </w:rPr>
        <w:t>е</w:t>
      </w:r>
      <w:r w:rsidRPr="006D313B">
        <w:rPr>
          <w:rFonts w:ascii="Times New Roman" w:hAnsi="Times New Roman" w:cs="Times New Roman"/>
          <w:sz w:val="28"/>
          <w:szCs w:val="28"/>
        </w:rPr>
        <w:t>менных языковых систем, каждая из которых отражает собственную, также вр</w:t>
      </w:r>
      <w:r w:rsidRPr="006D313B">
        <w:rPr>
          <w:rFonts w:ascii="Times New Roman" w:hAnsi="Times New Roman" w:cs="Times New Roman"/>
          <w:b/>
          <w:sz w:val="28"/>
          <w:szCs w:val="28"/>
        </w:rPr>
        <w:t>е</w:t>
      </w:r>
      <w:r w:rsidRPr="006D313B">
        <w:rPr>
          <w:rFonts w:ascii="Times New Roman" w:hAnsi="Times New Roman" w:cs="Times New Roman"/>
          <w:sz w:val="28"/>
          <w:szCs w:val="28"/>
        </w:rPr>
        <w:t>менную, когнитивную систему ребенка (Языковое сознание… 2000: 69).</w:t>
      </w:r>
    </w:p>
    <w:p w:rsidR="001C48FF" w:rsidRPr="006D313B" w:rsidRDefault="001C48FF" w:rsidP="001C48FF">
      <w:pPr>
        <w:pStyle w:val="Standard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 xml:space="preserve">Оба подхода – «вертикальный» и «горизонтальный» – «находятся в отношениях взаимной дополнительности» и только их интеграция может позволить изучить в полном объеме этот удивительный и привлекающий все </w:t>
      </w:r>
      <w:r w:rsidRPr="006D313B">
        <w:rPr>
          <w:rFonts w:ascii="Times New Roman" w:hAnsi="Times New Roman" w:cs="Times New Roman"/>
          <w:sz w:val="28"/>
          <w:szCs w:val="28"/>
        </w:rPr>
        <w:lastRenderedPageBreak/>
        <w:t>большее внимание не только лингвистов, но и психологов, логопедов, методистов по развитию речи и многих других специалистов феномен, каким является речь ребенка (Там же).</w:t>
      </w:r>
    </w:p>
    <w:p w:rsidR="001C48FF" w:rsidRPr="006D313B" w:rsidRDefault="001C48FF" w:rsidP="001C48FF">
      <w:pPr>
        <w:pStyle w:val="Standard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>По мнению</w:t>
      </w:r>
      <w:r>
        <w:rPr>
          <w:rFonts w:ascii="Times New Roman" w:hAnsi="Times New Roman" w:cs="Times New Roman"/>
          <w:sz w:val="28"/>
          <w:szCs w:val="28"/>
        </w:rPr>
        <w:t xml:space="preserve"> одного из</w:t>
      </w:r>
      <w:r w:rsidRPr="006D313B">
        <w:rPr>
          <w:rFonts w:ascii="Times New Roman" w:hAnsi="Times New Roman" w:cs="Times New Roman"/>
          <w:sz w:val="28"/>
          <w:szCs w:val="28"/>
        </w:rPr>
        <w:t xml:space="preserve"> ведущ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D313B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313B">
        <w:rPr>
          <w:rFonts w:ascii="Times New Roman" w:hAnsi="Times New Roman" w:cs="Times New Roman"/>
          <w:sz w:val="28"/>
          <w:szCs w:val="28"/>
        </w:rPr>
        <w:t xml:space="preserve"> в области детской речи С.Н. Цейтлин, первый из рассмотренных подходов имеет высокую ценность для теоретической лингвистики, поскольку позволяет увидеть в новом свете единицы и категории постигаемого языка, их системные связи и закономерности, разграничить универсальные и идиоэтнические компоненты, выявить реальную иерархию языковых правил и т.д. Только в данной проекции детский язык может быть рассмотрен как своего рода «недозрелый» взрослый язык, изобилующий неправильностями, инновациями и т.п. При втором подходе языковая система ребенка анализируется «сама по себе» – как отражающая достигнутый к определенному моменту уровень когнитивного развития ребенка и способная удовлетворять его насущные коммуникативные потребности (Цейтлин 2000).</w:t>
      </w:r>
    </w:p>
    <w:p w:rsidR="001C48FF" w:rsidRPr="006D313B" w:rsidRDefault="001C48FF" w:rsidP="001C48FF">
      <w:pPr>
        <w:pStyle w:val="Standard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3B">
        <w:rPr>
          <w:rFonts w:ascii="Times New Roman" w:hAnsi="Times New Roman" w:cs="Times New Roman"/>
          <w:sz w:val="28"/>
          <w:szCs w:val="28"/>
        </w:rPr>
        <w:t xml:space="preserve">Если первый подход связан с использованием традиционных лингвистических методов и основан на анализе речевой продукции ребенка, то второй (психолингвистический по своему существу) предполагает использование иного инструментария, связанного с учетом не только особенностей порождения речи, но и специфичности восприятия ребенком речи взрослого человека. Именно второй подход позволяет рассмотреть языковую систему ребенка в ее динамике и выявить реальную стратегию освоения языка, которой он (ребенок) придерживается, а также обнаружить некие типовые стратегии и общие принципы построения детьми собственной языковой системы. </w:t>
      </w:r>
    </w:p>
    <w:p w:rsidR="001C48FF" w:rsidRDefault="001C48FF" w:rsidP="001C48FF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числу наиболее актуальных задач онтолингвистики на современном этапе её развития необходимо отнести решение проблемы соотнесения в онтогенезе словаря, грамматики и коммуникативной ситуации как базовых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составляющих речевой деятельности. Речевая деятельность не может состояться в отсутствие любого этих компонентов. Однако их значимость в процессе овладения языком проявляется неодинаково на каждом из этапов этого процесса.</w:t>
      </w:r>
    </w:p>
    <w:p w:rsidR="001C48FF" w:rsidRDefault="001C48FF" w:rsidP="001C48FF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62" w:rsidRDefault="00855A62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8FF" w:rsidRDefault="001C48FF" w:rsidP="001C48FF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48F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C48FF" w:rsidRDefault="001C48FF" w:rsidP="00DD4F48">
      <w:pPr>
        <w:numPr>
          <w:ilvl w:val="0"/>
          <w:numId w:val="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20401B">
        <w:rPr>
          <w:sz w:val="28"/>
          <w:szCs w:val="28"/>
        </w:rPr>
        <w:t>Казаковская В.В. Вопросо-ответные единства в диалоге «взрослый –  ребенок»  //  Вопросы языкознания. – 2004. – № 2. – С. 11-14.</w:t>
      </w:r>
    </w:p>
    <w:p w:rsidR="001C48FF" w:rsidRPr="001C48FF" w:rsidRDefault="001C48FF" w:rsidP="00DD4F48">
      <w:pPr>
        <w:pStyle w:val="a3"/>
        <w:numPr>
          <w:ilvl w:val="0"/>
          <w:numId w:val="4"/>
        </w:numPr>
        <w:spacing w:line="360" w:lineRule="auto"/>
        <w:ind w:left="1066" w:hanging="357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1C48FF">
        <w:rPr>
          <w:rFonts w:ascii="Times New Roman" w:eastAsia="Lucida Sans Unicode" w:hAnsi="Times New Roman" w:cs="Tahoma"/>
          <w:sz w:val="28"/>
          <w:szCs w:val="28"/>
        </w:rPr>
        <w:t>Цейтлин С. Н. Язык и ребёнок. Лингвистика детской речи. – М.: Владос, 2000. – 240 с.</w:t>
      </w:r>
    </w:p>
    <w:p w:rsidR="00DD4F48" w:rsidRPr="00DD4F48" w:rsidRDefault="00DD4F48" w:rsidP="00DD4F48">
      <w:pPr>
        <w:pStyle w:val="a3"/>
        <w:numPr>
          <w:ilvl w:val="0"/>
          <w:numId w:val="4"/>
        </w:numPr>
        <w:spacing w:line="360" w:lineRule="auto"/>
        <w:ind w:left="1066" w:hanging="357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D4F48">
        <w:rPr>
          <w:rFonts w:ascii="Times New Roman" w:eastAsia="Lucida Sans Unicode" w:hAnsi="Times New Roman" w:cs="Tahoma"/>
          <w:sz w:val="28"/>
          <w:szCs w:val="28"/>
        </w:rPr>
        <w:t>Юрьева Н.М. Экспериментальное исследование диалогического взаимодействия детей-сверстников в совместной деятельности // Ребенок как партнер в диалоге: Труды постоянно действующего семинара по онтолингвистике. Вып.2. СПб., 2001. – С. 56-59.</w:t>
      </w:r>
    </w:p>
    <w:p w:rsidR="001C48FF" w:rsidRPr="00DD4F48" w:rsidRDefault="00DD4F48" w:rsidP="00DD4F48">
      <w:pPr>
        <w:pStyle w:val="a3"/>
        <w:numPr>
          <w:ilvl w:val="0"/>
          <w:numId w:val="4"/>
        </w:numPr>
        <w:spacing w:line="360" w:lineRule="auto"/>
        <w:ind w:left="1066" w:hanging="357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D4F48">
        <w:rPr>
          <w:rFonts w:ascii="Times New Roman" w:eastAsia="Lucida Sans Unicode" w:hAnsi="Times New Roman" w:cs="Tahoma"/>
          <w:sz w:val="28"/>
          <w:szCs w:val="28"/>
        </w:rPr>
        <w:t>Языковое сознание и образ мира. – М.: Дрофа, 2000. – 221 с.</w:t>
      </w:r>
    </w:p>
    <w:p w:rsidR="008C5195" w:rsidRDefault="008C5195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p w:rsidR="001C48FF" w:rsidRDefault="001C48FF"/>
    <w:sectPr w:rsidR="001C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 'MS Mincho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DEF"/>
    <w:multiLevelType w:val="hybridMultilevel"/>
    <w:tmpl w:val="CA9664F8"/>
    <w:lvl w:ilvl="0" w:tplc="DEF4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74463"/>
    <w:multiLevelType w:val="multilevel"/>
    <w:tmpl w:val="783E6BA8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2C504E0"/>
    <w:multiLevelType w:val="hybridMultilevel"/>
    <w:tmpl w:val="8820B5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86183"/>
    <w:multiLevelType w:val="multilevel"/>
    <w:tmpl w:val="783E6BA8"/>
    <w:numStyleLink w:val="WW8Num1"/>
  </w:abstractNum>
  <w:abstractNum w:abstractNumId="4">
    <w:nsid w:val="6F0A192B"/>
    <w:multiLevelType w:val="hybridMultilevel"/>
    <w:tmpl w:val="2B085B92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74873F17"/>
    <w:multiLevelType w:val="hybridMultilevel"/>
    <w:tmpl w:val="466867C6"/>
    <w:lvl w:ilvl="0" w:tplc="041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>
      <w:lvl w:ilvl="0">
        <w:start w:val="1"/>
        <w:numFmt w:val="decimal"/>
        <w:lvlText w:val="%1."/>
        <w:lvlJc w:val="left"/>
        <w:rPr>
          <w:sz w:val="28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68"/>
    <w:rsid w:val="001C48FF"/>
    <w:rsid w:val="00726C68"/>
    <w:rsid w:val="00855A62"/>
    <w:rsid w:val="008C5195"/>
    <w:rsid w:val="00D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48F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styleId="a3">
    <w:name w:val="List Paragraph"/>
    <w:basedOn w:val="Standard"/>
    <w:uiPriority w:val="34"/>
    <w:qFormat/>
    <w:rsid w:val="001C48FF"/>
    <w:pPr>
      <w:ind w:left="720"/>
    </w:pPr>
  </w:style>
  <w:style w:type="numbering" w:customStyle="1" w:styleId="WW8Num1">
    <w:name w:val="WW8Num1"/>
    <w:basedOn w:val="a2"/>
    <w:rsid w:val="001C48FF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48F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styleId="a3">
    <w:name w:val="List Paragraph"/>
    <w:basedOn w:val="Standard"/>
    <w:uiPriority w:val="34"/>
    <w:qFormat/>
    <w:rsid w:val="001C48FF"/>
    <w:pPr>
      <w:ind w:left="720"/>
    </w:pPr>
  </w:style>
  <w:style w:type="numbering" w:customStyle="1" w:styleId="WW8Num1">
    <w:name w:val="WW8Num1"/>
    <w:basedOn w:val="a2"/>
    <w:rsid w:val="001C48F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Мефистофель</dc:creator>
  <cp:keywords/>
  <dc:description/>
  <cp:lastModifiedBy>Мефистофель</cp:lastModifiedBy>
  <cp:revision>4</cp:revision>
  <dcterms:created xsi:type="dcterms:W3CDTF">2014-07-03T13:41:00Z</dcterms:created>
  <dcterms:modified xsi:type="dcterms:W3CDTF">2014-07-03T14:08:00Z</dcterms:modified>
</cp:coreProperties>
</file>