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369" w:rsidRPr="00723369" w:rsidRDefault="00723369" w:rsidP="00723369">
      <w:pPr>
        <w:pStyle w:val="a3"/>
        <w:rPr>
          <w:b/>
          <w:i/>
          <w:lang w:val="en-US"/>
        </w:rPr>
      </w:pPr>
    </w:p>
    <w:p w:rsidR="00723369" w:rsidRPr="00723369" w:rsidRDefault="00723369" w:rsidP="0072336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23369">
        <w:rPr>
          <w:rFonts w:ascii="Times New Roman" w:hAnsi="Times New Roman" w:cs="Times New Roman"/>
          <w:b/>
          <w:sz w:val="28"/>
          <w:szCs w:val="28"/>
        </w:rPr>
        <w:t>«Использование   игр-драматизаций   в развитии детей раннего возраста»</w:t>
      </w:r>
    </w:p>
    <w:p w:rsidR="00723369" w:rsidRPr="00723369" w:rsidRDefault="00723369" w:rsidP="007233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23369" w:rsidRPr="00611B1A" w:rsidRDefault="00723369" w:rsidP="0072336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24D85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 xml:space="preserve">Игра драматизация – особый вид деятельности детей дошкольного </w:t>
      </w:r>
      <w:proofErr w:type="spellStart"/>
      <w:r w:rsidRPr="00F24D85">
        <w:rPr>
          <w:rFonts w:ascii="Times New Roman" w:hAnsi="Times New Roman" w:cs="Times New Roman"/>
          <w:sz w:val="28"/>
          <w:szCs w:val="28"/>
        </w:rPr>
        <w:t>возраста</w:t>
      </w:r>
      <w:proofErr w:type="gramStart"/>
      <w:r w:rsidRPr="00F24D85">
        <w:rPr>
          <w:rFonts w:ascii="Times New Roman" w:hAnsi="Times New Roman" w:cs="Times New Roman"/>
          <w:sz w:val="28"/>
          <w:szCs w:val="28"/>
        </w:rPr>
        <w:t>.</w:t>
      </w:r>
      <w:r w:rsidR="00F24D8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24D85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="00F24D85">
        <w:rPr>
          <w:rFonts w:ascii="Times New Roman" w:hAnsi="Times New Roman" w:cs="Times New Roman"/>
          <w:sz w:val="28"/>
          <w:szCs w:val="28"/>
        </w:rPr>
        <w:t>—драматизация основана</w:t>
      </w:r>
      <w:r w:rsidR="00F24D85" w:rsidRPr="00F24D85">
        <w:rPr>
          <w:rFonts w:ascii="Times New Roman" w:hAnsi="Times New Roman" w:cs="Times New Roman"/>
          <w:sz w:val="28"/>
          <w:szCs w:val="28"/>
        </w:rPr>
        <w:t xml:space="preserve"> на собственных действиях исполнителя</w:t>
      </w:r>
      <w:r w:rsidR="00F24D85">
        <w:rPr>
          <w:rFonts w:ascii="Times New Roman" w:hAnsi="Times New Roman" w:cs="Times New Roman"/>
          <w:sz w:val="28"/>
          <w:szCs w:val="28"/>
        </w:rPr>
        <w:t xml:space="preserve"> роли. Прежде чем проводить игру – драматизацию</w:t>
      </w:r>
      <w:r w:rsidR="00F24D85" w:rsidRPr="00F24D85">
        <w:rPr>
          <w:rFonts w:ascii="Times New Roman" w:hAnsi="Times New Roman" w:cs="Times New Roman"/>
          <w:sz w:val="28"/>
          <w:szCs w:val="28"/>
        </w:rPr>
        <w:t>, дети должны понять содержание, запомнить последовательность происходящих действий и речевой материал. Кроме этого, содержание должно</w:t>
      </w:r>
      <w:r w:rsidR="00F24D85">
        <w:rPr>
          <w:rFonts w:ascii="Times New Roman" w:hAnsi="Times New Roman" w:cs="Times New Roman"/>
          <w:sz w:val="28"/>
          <w:szCs w:val="28"/>
        </w:rPr>
        <w:t xml:space="preserve"> быть не только понятно ребенку</w:t>
      </w:r>
      <w:r w:rsidR="00F24D85" w:rsidRPr="00F24D85">
        <w:rPr>
          <w:rFonts w:ascii="Times New Roman" w:hAnsi="Times New Roman" w:cs="Times New Roman"/>
          <w:sz w:val="28"/>
          <w:szCs w:val="28"/>
        </w:rPr>
        <w:t>, но и эмоционально им воспринято.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 xml:space="preserve"> Драматизировать, изображать, разыгрывать   литературное произведение нужно учить с раннего дошкольного возраста.</w:t>
      </w:r>
      <w:r w:rsidR="00E86E53" w:rsidRPr="00F24D85">
        <w:rPr>
          <w:rFonts w:ascii="Times New Roman" w:hAnsi="Times New Roman" w:cs="Times New Roman"/>
          <w:sz w:val="28"/>
          <w:szCs w:val="28"/>
        </w:rPr>
        <w:t xml:space="preserve"> </w:t>
      </w:r>
      <w:r w:rsidRPr="00F24D85">
        <w:rPr>
          <w:rFonts w:ascii="Times New Roman" w:hAnsi="Times New Roman" w:cs="Times New Roman"/>
          <w:sz w:val="28"/>
          <w:szCs w:val="28"/>
        </w:rPr>
        <w:t>Драматизация  помогает детям дословно запомнить текст, осмыслить течение событ</w:t>
      </w:r>
      <w:r w:rsidR="00D31A1F">
        <w:rPr>
          <w:rFonts w:ascii="Times New Roman" w:hAnsi="Times New Roman" w:cs="Times New Roman"/>
          <w:sz w:val="28"/>
          <w:szCs w:val="28"/>
        </w:rPr>
        <w:t>ий, передать образ героев</w:t>
      </w:r>
      <w:r w:rsidRPr="00F24D85">
        <w:rPr>
          <w:rFonts w:ascii="Times New Roman" w:hAnsi="Times New Roman" w:cs="Times New Roman"/>
          <w:sz w:val="28"/>
          <w:szCs w:val="28"/>
        </w:rPr>
        <w:t>, их индивидуальность.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>Начиная с двух лет можно уже разыгрывать с ребенком различные повседневные ситуации. При этом можно не только играть с м</w:t>
      </w:r>
      <w:r w:rsidR="00D31A1F">
        <w:rPr>
          <w:rFonts w:ascii="Times New Roman" w:hAnsi="Times New Roman" w:cs="Times New Roman"/>
          <w:sz w:val="28"/>
          <w:szCs w:val="28"/>
        </w:rPr>
        <w:t>алышом в куклы и мягкие игрушки</w:t>
      </w:r>
      <w:r w:rsidRPr="00F24D85">
        <w:rPr>
          <w:rFonts w:ascii="Times New Roman" w:hAnsi="Times New Roman" w:cs="Times New Roman"/>
          <w:sz w:val="28"/>
          <w:szCs w:val="28"/>
        </w:rPr>
        <w:t>, но и показывать ему простейший "кукольный театр", т.е.   разыгрывать с обычными игрушками сначала очень простые сюжеты, а потом все более сложные. Как правило, маленькие дети с удовольствием смотрят такие "представления", а через некоторое время начинают увлеченно показывать их и сами</w:t>
      </w:r>
      <w:r w:rsidR="00F24D85">
        <w:rPr>
          <w:rFonts w:ascii="Times New Roman" w:hAnsi="Times New Roman" w:cs="Times New Roman"/>
          <w:sz w:val="28"/>
          <w:szCs w:val="28"/>
        </w:rPr>
        <w:t>.</w:t>
      </w:r>
      <w:r w:rsidR="00E86E53" w:rsidRPr="00F24D85">
        <w:rPr>
          <w:rFonts w:ascii="Times New Roman" w:hAnsi="Times New Roman" w:cs="Times New Roman"/>
          <w:sz w:val="28"/>
          <w:szCs w:val="28"/>
        </w:rPr>
        <w:t xml:space="preserve"> Полезно проводить игры с рифмованным текстом, ритмичными движениями. Первоначально взрослый сам проговаривает и сам проделывает движения, а дети слушают и смотрят. Затем они точно выполняют движения соответственно тексту. Например, «Зайка серенький сидит и ушами шевелит…»</w:t>
      </w:r>
      <w:r w:rsidRPr="00F24D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 xml:space="preserve">Начиная лет с трех лет можно попробовать разыгрывать с малышом еще и сюжеты детских книжек и мультиков, в первую очередь тех, которые ему очень нравятся. Сначала можно воспроизводить в игре лишь те события, которые вызвали наиболее яркий эмоциональный отклик у детей, и постепенно усложнять игру, добавляя новые ситуации и сюжетные ходы. </w:t>
      </w:r>
      <w:r w:rsidR="00E86E53" w:rsidRPr="00F24D85">
        <w:rPr>
          <w:rFonts w:ascii="Times New Roman" w:hAnsi="Times New Roman" w:cs="Times New Roman"/>
          <w:sz w:val="28"/>
          <w:szCs w:val="28"/>
        </w:rPr>
        <w:t>Подбирать художественное произведение необходимо в соответствии с возрастными возможностями детей и программными требованиями. («Курочка ряба», «Репка», «Колобок», «Теремок», «Волк и семеро козлят»). Те</w:t>
      </w:r>
      <w:proofErr w:type="gramStart"/>
      <w:r w:rsidR="00E86E53" w:rsidRPr="00F24D85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="00E86E53" w:rsidRPr="00F24D85">
        <w:rPr>
          <w:rFonts w:ascii="Times New Roman" w:hAnsi="Times New Roman" w:cs="Times New Roman"/>
          <w:sz w:val="28"/>
          <w:szCs w:val="28"/>
        </w:rPr>
        <w:t>оизведения должен быть хорошо знаком детям. Они должны узнавать персонажей на картинках и игрушках. Прежде чем провести игру – драматизацию</w:t>
      </w:r>
      <w:proofErr w:type="gramStart"/>
      <w:r w:rsidR="00E86E53" w:rsidRPr="00F24D8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86E53" w:rsidRPr="00F24D85">
        <w:rPr>
          <w:rFonts w:ascii="Times New Roman" w:hAnsi="Times New Roman" w:cs="Times New Roman"/>
          <w:sz w:val="28"/>
          <w:szCs w:val="28"/>
        </w:rPr>
        <w:t xml:space="preserve"> можно организовать дидактические игры по знакомству с персонажами сказки с целью уточнения представления детей о зайце и т.д. </w:t>
      </w:r>
      <w:r w:rsidR="00E86E53" w:rsidRPr="00F24D85">
        <w:rPr>
          <w:rFonts w:ascii="Times New Roman" w:hAnsi="Times New Roman" w:cs="Times New Roman"/>
          <w:sz w:val="28"/>
          <w:szCs w:val="28"/>
        </w:rPr>
        <w:lastRenderedPageBreak/>
        <w:t>научить изображать этих персонажей сказки (брать на себя роль) и вызвать эмоциональное положительное отношение.</w:t>
      </w:r>
      <w:r w:rsidRPr="00F24D8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В повседневной жизни  можно использовать разнообразные кукольные театры (бибабо, пальчиковый, настольный), а также обычные игрушки для инсценировки знакомых детям стихов и сказок. Необходимо привлекать детей к участию в инсценировках, обсуждать с ними </w:t>
      </w:r>
      <w:proofErr w:type="gramStart"/>
      <w:r w:rsidRPr="00F24D85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Pr="00F24D85">
        <w:rPr>
          <w:rFonts w:ascii="Times New Roman" w:hAnsi="Times New Roman" w:cs="Times New Roman"/>
          <w:sz w:val="28"/>
          <w:szCs w:val="28"/>
        </w:rPr>
        <w:t xml:space="preserve">.  Детям раннего возраста сложно произнести текст роли полностью, поэтому они проговаривают некоторые фразы, изображая жестами действия персонажей.                                                                                                          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 xml:space="preserve">В процессе таких игр-инсценировок, действуя вместе с  взрослым и подражая ему, малыши учатся понимать и использовать язык мимики и жестов, совершенствуют свою речь, в которой важными составляющими являются эмоциональная окраска и интонация. Очень важно само желание ребёнка участвовать в игре-инсценировке. Сопереживание героям инсценировок развивает чувства ребёнка, определяет представления о плохих и хороших человеческих качествах 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>Главный методический принцип в использовании игр – драматизаций  их многократное повторение, которое является необходимым условием развивающего эффекта. Дети по-разному и в разном темпе принимают и усваивают новое. Систематически участвуя в той или иной игре, дети начинают понимать ее содержание. Стремление детей показать, что испытывает персонаж, помогает им осваивать азбуку взаимоотношений.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 xml:space="preserve">В игре ребёнок не только получает информацию об окружающем мире, законах общества, красоте человеческих отношений, но и учится жить в этом мире, строить взаимоотношения с окружающими, а это в свою очередь, требует творческой активности личности, умения держать себя в обществе.                                                                                                                                           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>Маленькие дети особенно отзывчивы на интонацию, мелодию, ритм. Поэтому введ</w:t>
      </w:r>
      <w:r w:rsidR="00D31A1F">
        <w:rPr>
          <w:rFonts w:ascii="Times New Roman" w:hAnsi="Times New Roman" w:cs="Times New Roman"/>
          <w:sz w:val="28"/>
          <w:szCs w:val="28"/>
        </w:rPr>
        <w:t>ение музыкальных моментов в игр</w:t>
      </w:r>
      <w:proofErr w:type="gramStart"/>
      <w:r w:rsidR="00D31A1F">
        <w:rPr>
          <w:rFonts w:ascii="Times New Roman" w:hAnsi="Times New Roman" w:cs="Times New Roman"/>
          <w:sz w:val="28"/>
          <w:szCs w:val="28"/>
        </w:rPr>
        <w:t>е</w:t>
      </w:r>
      <w:r w:rsidRPr="00F24D8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24D85">
        <w:rPr>
          <w:rFonts w:ascii="Times New Roman" w:hAnsi="Times New Roman" w:cs="Times New Roman"/>
          <w:sz w:val="28"/>
          <w:szCs w:val="28"/>
        </w:rPr>
        <w:t xml:space="preserve"> драматизации  делает их более привлекательными и развивает ценные качества ребёнка: чувство ритма, эстетические качества, эмоциональность, чувство общности с другими детьми.                                                                   </w:t>
      </w:r>
    </w:p>
    <w:p w:rsidR="00723369" w:rsidRPr="00F24D85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>Приобщение детей к театрализованной деятельности способствует освоению мира человеческих чувств, коммуникативных навыков, развитию способности к сопереживанию. С первыми театрализованными действиями малыши знакомятся очень рано в процессе разнообразных игр-забав, хороводов</w:t>
      </w:r>
      <w:proofErr w:type="gramStart"/>
      <w:r w:rsidRPr="00F24D85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E86E53" w:rsidRPr="00F24D85" w:rsidRDefault="00E86E53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lastRenderedPageBreak/>
        <w:t> Влияние театрализованной деятельности на развитие речи детей неоспоримо. С помощью театрализованных занятий можно решать практически все задачи программы развития речи и наряду с основными методами и приемами речевого развития детей можно и нужно использовать этот богатейший материал словесного творчества народа.</w:t>
      </w:r>
    </w:p>
    <w:p w:rsidR="00723369" w:rsidRDefault="00723369" w:rsidP="00F24D85">
      <w:pPr>
        <w:rPr>
          <w:rFonts w:ascii="Times New Roman" w:hAnsi="Times New Roman" w:cs="Times New Roman"/>
          <w:sz w:val="28"/>
          <w:szCs w:val="28"/>
        </w:rPr>
      </w:pPr>
      <w:r w:rsidRPr="00F24D85">
        <w:rPr>
          <w:rFonts w:ascii="Times New Roman" w:hAnsi="Times New Roman" w:cs="Times New Roman"/>
          <w:sz w:val="28"/>
          <w:szCs w:val="28"/>
        </w:rPr>
        <w:t>Педагогу нужно уметь вовремя удивиться или огорчиться, заинтриговать детей какой-то неожиданностью, выразить восхищение, показать мимикой, интонацией, движением свою заинтересованность игрой и успехами в ней ребенка. Конечно, все это требует от взрослого эмоциональной выразительности и артистизма. Но ведь педагогика — это искусство. Только радость от успеха, увлеченность и заинтересованность ведут к развитию личности человека. </w:t>
      </w:r>
    </w:p>
    <w:p w:rsidR="00C4725D" w:rsidRDefault="00C4725D" w:rsidP="00F24D85">
      <w:pPr>
        <w:rPr>
          <w:rFonts w:ascii="Times New Roman" w:hAnsi="Times New Roman" w:cs="Times New Roman"/>
          <w:sz w:val="28"/>
          <w:szCs w:val="28"/>
        </w:rPr>
      </w:pPr>
    </w:p>
    <w:p w:rsidR="00B93275" w:rsidRPr="00611B1A" w:rsidRDefault="00C4725D" w:rsidP="00611B1A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en-US"/>
        </w:rPr>
      </w:pPr>
      <w:r w:rsidRPr="00C4725D">
        <w:rPr>
          <w:rFonts w:ascii="Times New Roman" w:hAnsi="Times New Roman" w:cs="Times New Roman"/>
          <w:b/>
          <w:i/>
          <w:sz w:val="40"/>
          <w:szCs w:val="40"/>
        </w:rPr>
        <w:t>«Курочка Ряба»</w:t>
      </w:r>
    </w:p>
    <w:p w:rsidR="00C4725D" w:rsidRDefault="00C4725D" w:rsidP="00F24D85">
      <w:pPr>
        <w:rPr>
          <w:rFonts w:ascii="Times New Roman" w:hAnsi="Times New Roman" w:cs="Times New Roman"/>
          <w:sz w:val="28"/>
          <w:szCs w:val="28"/>
        </w:rPr>
      </w:pPr>
    </w:p>
    <w:p w:rsidR="00D31A1F" w:rsidRDefault="00611B1A" w:rsidP="00F24D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6681" cy="4182791"/>
            <wp:effectExtent l="19050" t="0" r="4969" b="0"/>
            <wp:docPr id="5" name="Рисунок 9" descr="D:\Хранение инф\Фотографии\фото доу\PB06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Хранение инф\Фотографии\фото доу\PB06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295" cy="418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5D" w:rsidRDefault="00C4725D" w:rsidP="00F24D85">
      <w:pPr>
        <w:rPr>
          <w:rFonts w:ascii="Times New Roman" w:hAnsi="Times New Roman" w:cs="Times New Roman"/>
          <w:sz w:val="28"/>
          <w:szCs w:val="28"/>
        </w:rPr>
      </w:pPr>
    </w:p>
    <w:p w:rsidR="00C4725D" w:rsidRPr="00C4725D" w:rsidRDefault="00C4725D" w:rsidP="00C4725D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 w:rsidRPr="00C4725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t>« Кто сказал мяу?»</w:t>
      </w:r>
    </w:p>
    <w:p w:rsidR="00611B1A" w:rsidRDefault="00D31A1F" w:rsidP="00611B1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4694" cy="4144617"/>
            <wp:effectExtent l="19050" t="0" r="0" b="0"/>
            <wp:docPr id="4" name="Рисунок 4" descr="D:\Хранение инф\Фотографии\фото доу\PB07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ранение инф\Фотографии\фото доу\PB070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94" cy="414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25D" w:rsidRPr="00611B1A" w:rsidRDefault="00C4725D" w:rsidP="00F24D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4725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« Волк</w:t>
      </w:r>
      <w:r w:rsidR="00611B1A" w:rsidRPr="00611B1A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</w:t>
      </w:r>
      <w:r w:rsidR="00611B1A" w:rsidRPr="00C4725D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и семеро козлят»</w:t>
      </w:r>
      <w:r w:rsidR="00611B1A" w:rsidRPr="00611B1A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 xml:space="preserve"> </w:t>
      </w:r>
      <w:r w:rsidR="00611B1A" w:rsidRPr="00611B1A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169176" cy="3877141"/>
            <wp:effectExtent l="19050" t="0" r="0" b="0"/>
            <wp:docPr id="8" name="Рисунок 6" descr="D:\Хранение инф\Фотографии\фото доу\PB0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ранение инф\Фотографии\фото доу\PB06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946" cy="388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25D" w:rsidRPr="00611B1A" w:rsidSect="00487C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23369"/>
    <w:rsid w:val="00101167"/>
    <w:rsid w:val="00611B1A"/>
    <w:rsid w:val="00723369"/>
    <w:rsid w:val="00B93275"/>
    <w:rsid w:val="00C4725D"/>
    <w:rsid w:val="00D31A1F"/>
    <w:rsid w:val="00E13AF5"/>
    <w:rsid w:val="00E86E53"/>
    <w:rsid w:val="00F2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23369"/>
  </w:style>
  <w:style w:type="paragraph" w:styleId="a3">
    <w:name w:val="No Spacing"/>
    <w:uiPriority w:val="1"/>
    <w:qFormat/>
    <w:rsid w:val="0072336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1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1BAD97-F265-4D3C-9253-65CBFFBB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877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2014-05-28T18:03:00Z</dcterms:created>
  <dcterms:modified xsi:type="dcterms:W3CDTF">2014-05-28T19:29:00Z</dcterms:modified>
</cp:coreProperties>
</file>