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B4" w:rsidRPr="00753DD0" w:rsidRDefault="00B804B4" w:rsidP="00B804B4">
      <w:pPr>
        <w:rPr>
          <w:b/>
          <w:sz w:val="36"/>
        </w:rPr>
      </w:pPr>
      <w:proofErr w:type="gramStart"/>
      <w:r w:rsidRPr="00753DD0">
        <w:rPr>
          <w:b/>
          <w:sz w:val="36"/>
        </w:rPr>
        <w:t>Пальчиковый</w:t>
      </w:r>
      <w:proofErr w:type="gramEnd"/>
      <w:r w:rsidRPr="00753DD0">
        <w:rPr>
          <w:b/>
          <w:sz w:val="36"/>
        </w:rPr>
        <w:t xml:space="preserve"> </w:t>
      </w:r>
      <w:proofErr w:type="spellStart"/>
      <w:r w:rsidRPr="00753DD0">
        <w:rPr>
          <w:b/>
          <w:sz w:val="36"/>
        </w:rPr>
        <w:t>игротренинг</w:t>
      </w:r>
      <w:proofErr w:type="spellEnd"/>
      <w:r w:rsidRPr="00753DD0">
        <w:rPr>
          <w:b/>
          <w:sz w:val="36"/>
        </w:rPr>
        <w:t xml:space="preserve"> в системе логопедической работы с детьми дошкольного возраста.</w:t>
      </w:r>
    </w:p>
    <w:p w:rsidR="00B804B4" w:rsidRPr="00753DD0" w:rsidRDefault="00B804B4" w:rsidP="00B804B4">
      <w:pPr>
        <w:rPr>
          <w:i/>
          <w:sz w:val="32"/>
        </w:rPr>
      </w:pPr>
    </w:p>
    <w:p w:rsidR="00B804B4" w:rsidRPr="00753DD0" w:rsidRDefault="00B804B4" w:rsidP="00B804B4">
      <w:pPr>
        <w:rPr>
          <w:i/>
          <w:sz w:val="32"/>
        </w:rPr>
      </w:pPr>
      <w:proofErr w:type="gramStart"/>
      <w:r w:rsidRPr="00753DD0">
        <w:rPr>
          <w:i/>
          <w:sz w:val="32"/>
        </w:rPr>
        <w:t>Подавляющее большинство публикаций (</w:t>
      </w:r>
      <w:proofErr w:type="spellStart"/>
      <w:r w:rsidRPr="00753DD0">
        <w:rPr>
          <w:i/>
          <w:sz w:val="32"/>
        </w:rPr>
        <w:t>М.М.Кольцовой</w:t>
      </w:r>
      <w:proofErr w:type="spellEnd"/>
      <w:r w:rsidRPr="00753DD0">
        <w:rPr>
          <w:i/>
          <w:sz w:val="32"/>
        </w:rPr>
        <w:t>, М.С.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</w:t>
      </w:r>
      <w:proofErr w:type="spellStart"/>
      <w:proofErr w:type="gramStart"/>
      <w:r w:rsidRPr="00753DD0">
        <w:rPr>
          <w:i/>
          <w:sz w:val="32"/>
        </w:rPr>
        <w:t>Рузиной</w:t>
      </w:r>
      <w:proofErr w:type="spellEnd"/>
      <w:r w:rsidRPr="00753DD0">
        <w:rPr>
          <w:i/>
          <w:sz w:val="32"/>
        </w:rPr>
        <w:t xml:space="preserve">, А.В. </w:t>
      </w:r>
      <w:proofErr w:type="spellStart"/>
      <w:r w:rsidRPr="00753DD0">
        <w:rPr>
          <w:i/>
          <w:sz w:val="32"/>
        </w:rPr>
        <w:t>Цвынтарного</w:t>
      </w:r>
      <w:proofErr w:type="spellEnd"/>
      <w:r w:rsidRPr="00753DD0">
        <w:rPr>
          <w:i/>
          <w:sz w:val="32"/>
        </w:rPr>
        <w:t xml:space="preserve"> и др. авторов) посвящено формированию и совершенствованию мелкой моторики ребенка обычными упражнениями, тогда как вопросы использования нетрадиционных материалов в развитии мелкой моторики не нашли должного изучения.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Однако, пальчиковый </w:t>
      </w:r>
      <w:proofErr w:type="spellStart"/>
      <w:r w:rsidRPr="00753DD0">
        <w:rPr>
          <w:i/>
          <w:sz w:val="32"/>
        </w:rPr>
        <w:t>игротренинг</w:t>
      </w:r>
      <w:proofErr w:type="spellEnd"/>
      <w:r w:rsidRPr="00753DD0">
        <w:rPr>
          <w:i/>
          <w:sz w:val="32"/>
        </w:rPr>
        <w:t xml:space="preserve"> с использованием подручного материала является эффективным способом развития следующих функций</w:t>
      </w:r>
      <w:proofErr w:type="gramStart"/>
      <w:r w:rsidRPr="00753DD0">
        <w:rPr>
          <w:i/>
          <w:sz w:val="32"/>
        </w:rPr>
        <w:t xml:space="preserve"> :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proofErr w:type="gramStart"/>
      <w:r w:rsidRPr="00753DD0">
        <w:rPr>
          <w:i/>
          <w:sz w:val="32"/>
        </w:rPr>
        <w:t>коррекции речи детей (дело в том, что в головном мозге человека центры, отвечающие за речь и движения пальцев рук расположены очень близко.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Стимулируя тонкую моторику и активизируя тем самым </w:t>
      </w:r>
      <w:proofErr w:type="spellStart"/>
      <w:r w:rsidRPr="00753DD0">
        <w:rPr>
          <w:i/>
          <w:sz w:val="32"/>
        </w:rPr>
        <w:t>соответсвующие</w:t>
      </w:r>
      <w:proofErr w:type="spellEnd"/>
      <w:r w:rsidRPr="00753DD0">
        <w:rPr>
          <w:i/>
          <w:sz w:val="32"/>
        </w:rPr>
        <w:t xml:space="preserve"> отделы мозга, мы активизируем и соседние зоны, отвечающие за речь)</w:t>
      </w:r>
      <w:proofErr w:type="gramStart"/>
      <w:r w:rsidRPr="00753DD0">
        <w:rPr>
          <w:i/>
          <w:sz w:val="32"/>
        </w:rPr>
        <w:t>;т</w:t>
      </w:r>
      <w:proofErr w:type="gramEnd"/>
      <w:r w:rsidRPr="00753DD0">
        <w:rPr>
          <w:i/>
          <w:sz w:val="32"/>
        </w:rPr>
        <w:t xml:space="preserve">актильной чувствительности и </w:t>
      </w:r>
      <w:proofErr w:type="spellStart"/>
      <w:r w:rsidRPr="00753DD0">
        <w:rPr>
          <w:i/>
          <w:sz w:val="32"/>
        </w:rPr>
        <w:t>сложнокоординированных</w:t>
      </w:r>
      <w:proofErr w:type="spellEnd"/>
      <w:r w:rsidRPr="00753DD0">
        <w:rPr>
          <w:i/>
          <w:sz w:val="32"/>
        </w:rPr>
        <w:t xml:space="preserve"> движений пальцев и кистей рук (этого помогают добиться упражнения с</w:t>
      </w:r>
      <w:r w:rsidR="00753DD0">
        <w:rPr>
          <w:i/>
          <w:sz w:val="32"/>
        </w:rPr>
        <w:t xml:space="preserve"> </w:t>
      </w:r>
      <w:r w:rsidRPr="00753DD0">
        <w:rPr>
          <w:i/>
          <w:sz w:val="32"/>
        </w:rPr>
        <w:t xml:space="preserve">перекатыванием карандаша, выкладывания узора из бусин);пространственно-образное мышление и творческие способности (поскольку речь и мышление тесно связаны между собой, то, словесно-логическое мышление детей с речевым недоразвитием несколько ниже возрастной нормы. Соответственно на ряду </w:t>
      </w:r>
      <w:proofErr w:type="gramStart"/>
      <w:r w:rsidRPr="00753DD0">
        <w:rPr>
          <w:i/>
          <w:sz w:val="32"/>
        </w:rPr>
        <w:t>с развиваем</w:t>
      </w:r>
      <w:proofErr w:type="gramEnd"/>
      <w:r w:rsidRPr="00753DD0">
        <w:rPr>
          <w:i/>
          <w:sz w:val="32"/>
        </w:rPr>
        <w:t xml:space="preserve"> моторных и речевых навыков, у детей развиваются и психические процессы. </w:t>
      </w:r>
      <w:proofErr w:type="gramStart"/>
      <w:r w:rsidRPr="00753DD0">
        <w:rPr>
          <w:i/>
          <w:sz w:val="32"/>
        </w:rPr>
        <w:t>Этому способствуют игры с мелкими предметами.)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Конечно же, основной целью использования нетрадиционных материалов в </w:t>
      </w:r>
      <w:proofErr w:type="gramStart"/>
      <w:r w:rsidRPr="00753DD0">
        <w:rPr>
          <w:i/>
          <w:sz w:val="32"/>
        </w:rPr>
        <w:t>пальчиковом</w:t>
      </w:r>
      <w:proofErr w:type="gramEnd"/>
      <w:r w:rsidRPr="00753DD0">
        <w:rPr>
          <w:i/>
          <w:sz w:val="32"/>
        </w:rPr>
        <w:t xml:space="preserve"> </w:t>
      </w:r>
      <w:proofErr w:type="spellStart"/>
      <w:r w:rsidRPr="00753DD0">
        <w:rPr>
          <w:i/>
          <w:sz w:val="32"/>
        </w:rPr>
        <w:t>игротренинге</w:t>
      </w:r>
      <w:proofErr w:type="spellEnd"/>
      <w:r w:rsidRPr="00753DD0">
        <w:rPr>
          <w:i/>
          <w:sz w:val="32"/>
        </w:rPr>
        <w:t xml:space="preserve"> является развитие </w:t>
      </w:r>
      <w:r w:rsidRPr="00753DD0">
        <w:rPr>
          <w:i/>
          <w:sz w:val="32"/>
        </w:rPr>
        <w:lastRenderedPageBreak/>
        <w:t xml:space="preserve">мелкой моторики рук детей, но если посмотреть глубже, то предметы, которые применяют дети, могут являться и инструментом для обучения детей экологическим и познавательным задачам. Дети знакомятся со свойствами предметов, с их происхождением, с внешними особенностями, узнают о пользе природного материала для людей, устанавливать </w:t>
      </w:r>
      <w:proofErr w:type="spellStart"/>
      <w:r w:rsidRPr="00753DD0">
        <w:rPr>
          <w:i/>
          <w:sz w:val="32"/>
        </w:rPr>
        <w:t>причинно</w:t>
      </w:r>
      <w:proofErr w:type="spellEnd"/>
      <w:r w:rsidRPr="00753DD0">
        <w:rPr>
          <w:i/>
          <w:sz w:val="32"/>
        </w:rPr>
        <w:t xml:space="preserve"> - следственные связи. Некоторые материалы представляются детям в другом свете, позволяют выполнять определенные упражнения по оздоровлению собственного организма (С</w:t>
      </w:r>
      <w:proofErr w:type="gramStart"/>
      <w:r w:rsidRPr="00753DD0">
        <w:rPr>
          <w:i/>
          <w:sz w:val="32"/>
        </w:rPr>
        <w:t>У-</w:t>
      </w:r>
      <w:proofErr w:type="gramEnd"/>
      <w:r w:rsidRPr="00753DD0">
        <w:rPr>
          <w:i/>
          <w:sz w:val="32"/>
        </w:rPr>
        <w:t xml:space="preserve"> </w:t>
      </w:r>
      <w:proofErr w:type="spellStart"/>
      <w:r w:rsidRPr="00753DD0">
        <w:rPr>
          <w:i/>
          <w:sz w:val="32"/>
        </w:rPr>
        <w:t>Джок</w:t>
      </w:r>
      <w:proofErr w:type="spellEnd"/>
      <w:r w:rsidRPr="00753DD0">
        <w:rPr>
          <w:i/>
          <w:sz w:val="32"/>
        </w:rPr>
        <w:t xml:space="preserve">, упражнения с крупами, семенами). Тем самым использование данного метода позволяет педагогу заложить прочные основы хорошего здоровья, гармоничного </w:t>
      </w:r>
      <w:proofErr w:type="spellStart"/>
      <w:r w:rsidRPr="00753DD0">
        <w:rPr>
          <w:i/>
          <w:sz w:val="32"/>
        </w:rPr>
        <w:t>развития</w:t>
      </w:r>
      <w:proofErr w:type="gramStart"/>
      <w:r w:rsidRPr="00753DD0">
        <w:rPr>
          <w:i/>
          <w:sz w:val="32"/>
        </w:rPr>
        <w:t>.П</w:t>
      </w:r>
      <w:proofErr w:type="gramEnd"/>
      <w:r w:rsidRPr="00753DD0">
        <w:rPr>
          <w:i/>
          <w:sz w:val="32"/>
        </w:rPr>
        <w:t>омимо</w:t>
      </w:r>
      <w:proofErr w:type="spellEnd"/>
      <w:r w:rsidRPr="00753DD0">
        <w:rPr>
          <w:i/>
          <w:sz w:val="32"/>
        </w:rPr>
        <w:t xml:space="preserve"> этого, такие игры создают благоприятный эмоциональный фон, развивают умение подражать взрослому, учат вслушиваться и понимать смысл речи, повышают речевую активность </w:t>
      </w:r>
      <w:proofErr w:type="spellStart"/>
      <w:r w:rsidRPr="00753DD0">
        <w:rPr>
          <w:i/>
          <w:sz w:val="32"/>
        </w:rPr>
        <w:t>ребенка.Это</w:t>
      </w:r>
      <w:proofErr w:type="spellEnd"/>
      <w:r w:rsidRPr="00753DD0">
        <w:rPr>
          <w:i/>
          <w:sz w:val="32"/>
        </w:rPr>
        <w:t xml:space="preserve"> обосновано тем, что в этом возрасте (4 - 5 лет) у детей происходит ознакомление с окружающим миром, они учатся использовать приобретенные навыки мелкой моторики в повседневных действиях (например, во время еды и одевания), то тактильное знакомство с предметами будет очень им полезно. Кроме того, настает черед обучения тем видам деятельности, которые требуют более координированной работы мелких мышц и суставов кистей рук, пальцев (особенно большого) и запястий, в частности, рисования и письма. В этом возрасте ребята учатся поворачивать запястье, открывая винтовые крышки, краны в ванной комнате, держать тремя пальцами карандаш (щепотью), поэтому предметы для работы могут быть самыми разнообразными. Основной их принцип - помогать в развитии мелкой моторики рук.</w:t>
      </w:r>
    </w:p>
    <w:p w:rsid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Методика проведения </w:t>
      </w:r>
      <w:proofErr w:type="spellStart"/>
      <w:r w:rsidRPr="00753DD0">
        <w:rPr>
          <w:i/>
          <w:sz w:val="32"/>
        </w:rPr>
        <w:t>игротренинга</w:t>
      </w:r>
      <w:proofErr w:type="spellEnd"/>
      <w:r w:rsidRPr="00753DD0">
        <w:rPr>
          <w:i/>
          <w:sz w:val="32"/>
        </w:rPr>
        <w:t xml:space="preserve">: в начале недели логопедом с детьми разучивается пальчиковая гимнастика с </w:t>
      </w:r>
      <w:r w:rsidRPr="00753DD0">
        <w:rPr>
          <w:i/>
          <w:sz w:val="32"/>
        </w:rPr>
        <w:lastRenderedPageBreak/>
        <w:t xml:space="preserve">использованием нетрадиционных материалов. Оптимальный вариант использования - середина занятия. Именно в этой части занятия пальчиковый </w:t>
      </w:r>
      <w:proofErr w:type="spellStart"/>
      <w:r w:rsidRPr="00753DD0">
        <w:rPr>
          <w:i/>
          <w:sz w:val="32"/>
        </w:rPr>
        <w:t>игротренинг</w:t>
      </w:r>
      <w:bookmarkStart w:id="0" w:name="_GoBack"/>
      <w:bookmarkEnd w:id="0"/>
      <w:proofErr w:type="spellEnd"/>
      <w:r w:rsidRPr="00753DD0">
        <w:rPr>
          <w:i/>
          <w:sz w:val="32"/>
        </w:rPr>
        <w:t xml:space="preserve"> предлагается детям для переключения на другой вид деятельности, повышения работоспособности, снятия нагрузки. Сочетание манипуляции с предметами и речевым сопровождением в стихотворной форме, позволяет достичь наибольшего обучающего эффекта. Включение упражнений на развитие пальцевой моторики в занятия, играет положительную роль в коррекционном обучении детей с нарушением речи. Это позволяет:</w:t>
      </w:r>
      <w:r w:rsidR="00753DD0">
        <w:rPr>
          <w:i/>
          <w:sz w:val="32"/>
        </w:rPr>
        <w:t xml:space="preserve"> 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*Регулярно опосредовано стимулировать действия речевых зон коры головного мозга, что положительно сказывается на исправлении речи детей.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*Совершенствовать внимание и память - психические процессы </w:t>
      </w:r>
      <w:proofErr w:type="spellStart"/>
      <w:r w:rsidRPr="00753DD0">
        <w:rPr>
          <w:i/>
          <w:sz w:val="32"/>
        </w:rPr>
        <w:t>тесносвязанные</w:t>
      </w:r>
      <w:proofErr w:type="spellEnd"/>
      <w:r w:rsidRPr="00753DD0">
        <w:rPr>
          <w:i/>
          <w:sz w:val="32"/>
        </w:rPr>
        <w:t xml:space="preserve"> с речью.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*Облегчить будущим школьникам усвоения навыков </w:t>
      </w:r>
      <w:proofErr w:type="spellStart"/>
      <w:r w:rsidRPr="00753DD0">
        <w:rPr>
          <w:i/>
          <w:sz w:val="32"/>
        </w:rPr>
        <w:t>письма</w:t>
      </w:r>
      <w:proofErr w:type="gramStart"/>
      <w:r w:rsidRPr="00753DD0">
        <w:rPr>
          <w:i/>
          <w:sz w:val="32"/>
        </w:rPr>
        <w:t>.л</w:t>
      </w:r>
      <w:proofErr w:type="gramEnd"/>
      <w:r w:rsidRPr="00753DD0">
        <w:rPr>
          <w:i/>
          <w:sz w:val="32"/>
        </w:rPr>
        <w:t>огопеда</w:t>
      </w:r>
      <w:proofErr w:type="spellEnd"/>
      <w:r w:rsidRPr="00753DD0">
        <w:rPr>
          <w:i/>
          <w:sz w:val="32"/>
        </w:rPr>
        <w:t>, контролирует правильность выполнения (четкое произнесение слов, точность выполняемых движений с предметами).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Так же элементы пальчикового </w:t>
      </w:r>
      <w:proofErr w:type="spellStart"/>
      <w:r w:rsidRPr="00753DD0">
        <w:rPr>
          <w:i/>
          <w:sz w:val="32"/>
        </w:rPr>
        <w:t>игротренинга</w:t>
      </w:r>
      <w:proofErr w:type="spellEnd"/>
      <w:r w:rsidRPr="00753DD0">
        <w:rPr>
          <w:i/>
          <w:sz w:val="32"/>
        </w:rPr>
        <w:t xml:space="preserve"> реализуются детьми в процессе самостоятельной деятельности, в течени</w:t>
      </w:r>
      <w:proofErr w:type="gramStart"/>
      <w:r w:rsidRPr="00753DD0">
        <w:rPr>
          <w:i/>
          <w:sz w:val="32"/>
        </w:rPr>
        <w:t>и</w:t>
      </w:r>
      <w:proofErr w:type="gramEnd"/>
      <w:r w:rsidRPr="00753DD0">
        <w:rPr>
          <w:i/>
          <w:sz w:val="32"/>
        </w:rPr>
        <w:t xml:space="preserve"> дня. Такой подход обеспечивает возможность саморазвития ребенка, который свободно выбирает деятельность, отвечающую его способностям и интересам.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Взрослый при этом находится за кругом детской деятельности, обеспечивая предметную среду для свободной деятельности детей, изменяя и дополняя ее в соответствии с детскими интересами.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lastRenderedPageBreak/>
        <w:t xml:space="preserve">Определив основное направление в работе, в группе была создана </w:t>
      </w:r>
      <w:proofErr w:type="spellStart"/>
      <w:r w:rsidRPr="00753DD0">
        <w:rPr>
          <w:i/>
          <w:sz w:val="32"/>
        </w:rPr>
        <w:t>такаяпространственно</w:t>
      </w:r>
      <w:proofErr w:type="spellEnd"/>
      <w:r w:rsidRPr="00753DD0">
        <w:rPr>
          <w:i/>
          <w:sz w:val="32"/>
        </w:rPr>
        <w:t xml:space="preserve"> - предметная среда, которая расширяла мир детей, стимулировали их разнообразную творческую деятельность и в свою очередь способствовали развитию мелкой моторики и координации движений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пальцев, готовила руку ребенка к</w:t>
      </w:r>
      <w:r w:rsidR="00753DD0" w:rsidRPr="00753DD0">
        <w:rPr>
          <w:i/>
          <w:sz w:val="32"/>
        </w:rPr>
        <w:t xml:space="preserve"> письму. 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Примерный перечень наполнения коррекционного уголка в группе: 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*сухие бассейны со сменными наполнителями;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*пластиковые контейнеры с природными материалами, крупами,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</w:t>
      </w:r>
      <w:proofErr w:type="spellStart"/>
      <w:r w:rsidRPr="00753DD0">
        <w:rPr>
          <w:i/>
          <w:sz w:val="32"/>
        </w:rPr>
        <w:t>пуговицами</w:t>
      </w:r>
      <w:proofErr w:type="gramStart"/>
      <w:r w:rsidRPr="00753DD0">
        <w:rPr>
          <w:i/>
          <w:sz w:val="32"/>
        </w:rPr>
        <w:t>;и</w:t>
      </w:r>
      <w:proofErr w:type="gramEnd"/>
      <w:r w:rsidRPr="00753DD0">
        <w:rPr>
          <w:i/>
          <w:sz w:val="32"/>
        </w:rPr>
        <w:t>ндивидуальные</w:t>
      </w:r>
      <w:proofErr w:type="spellEnd"/>
      <w:r w:rsidRPr="00753DD0">
        <w:rPr>
          <w:i/>
          <w:sz w:val="32"/>
        </w:rPr>
        <w:t xml:space="preserve"> контейнеры с набором для общего комплекса </w:t>
      </w:r>
      <w:proofErr w:type="spellStart"/>
      <w:r w:rsidRPr="00753DD0">
        <w:rPr>
          <w:i/>
          <w:sz w:val="32"/>
        </w:rPr>
        <w:t>пальчиковойгимнастики</w:t>
      </w:r>
      <w:proofErr w:type="spellEnd"/>
      <w:r w:rsidRPr="00753DD0">
        <w:rPr>
          <w:i/>
          <w:sz w:val="32"/>
        </w:rPr>
        <w:t>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*зубные щетки;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*мячики-ежики;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*прищепки;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*дыхательные тренажеры;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*шнурки с узелками;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*эспандеры;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*решетки для раковин;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*перчатки и шары с нашитыми на них пуговицами;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*разные по величине бусины;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*материал для нанизывания;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*воздушные шары, наполненные солью, крупой, мелкими камушками;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*бусы, четки;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lastRenderedPageBreak/>
        <w:t>* пробки от пластиковых бутылок, тюбиков зубной пасты, пуговицы с углублением;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* грецкие орехи и каштаны;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 *многогранные карандаши.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Именно систематическое использование на занятиях и в свободной деятельности, закрепление воспитателями, а также просвещение и обучение родителей дошкольников помогли детям в овладении необходимыми навыками </w:t>
      </w:r>
      <w:proofErr w:type="spellStart"/>
      <w:r w:rsidRPr="00753DD0">
        <w:rPr>
          <w:i/>
          <w:sz w:val="32"/>
        </w:rPr>
        <w:t>мелкомоторной</w:t>
      </w:r>
      <w:proofErr w:type="spellEnd"/>
      <w:r w:rsidRPr="00753DD0">
        <w:rPr>
          <w:i/>
          <w:sz w:val="32"/>
        </w:rPr>
        <w:t xml:space="preserve"> </w:t>
      </w:r>
      <w:r w:rsidR="00753DD0" w:rsidRPr="00753DD0">
        <w:rPr>
          <w:i/>
          <w:sz w:val="32"/>
        </w:rPr>
        <w:t>координации и чувствительности.</w:t>
      </w:r>
    </w:p>
    <w:p w:rsidR="00B804B4" w:rsidRPr="00753DD0" w:rsidRDefault="00B804B4" w:rsidP="00B804B4">
      <w:pPr>
        <w:rPr>
          <w:i/>
          <w:sz w:val="32"/>
        </w:rPr>
      </w:pPr>
      <w:proofErr w:type="gramStart"/>
      <w:r w:rsidRPr="00753DD0">
        <w:rPr>
          <w:i/>
          <w:sz w:val="32"/>
        </w:rPr>
        <w:t xml:space="preserve">К концу учебного года у детей возросла познавательная активность, желание узнавать новое, развился интерес к предметам окружающего мира, повысилась работоспособность детей на занятиях, что в свою очередь положительно сказывалась на усвоении навыков, совершенствовании зрительного и слухового восприятия, развитии наглядно-образного и логического мышления, произвольного внимания, творческого воображения, речи, мелкой моторики и координации движений руки. </w:t>
      </w:r>
      <w:proofErr w:type="gramEnd"/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>Список литературы.</w:t>
      </w:r>
    </w:p>
    <w:p w:rsidR="00B804B4" w:rsidRPr="00753DD0" w:rsidRDefault="00B804B4" w:rsidP="00B804B4">
      <w:pPr>
        <w:rPr>
          <w:i/>
          <w:sz w:val="32"/>
        </w:rPr>
      </w:pPr>
      <w:proofErr w:type="spellStart"/>
      <w:r w:rsidRPr="00753DD0">
        <w:rPr>
          <w:i/>
          <w:sz w:val="32"/>
        </w:rPr>
        <w:t>Бардышева</w:t>
      </w:r>
      <w:proofErr w:type="spellEnd"/>
      <w:r w:rsidRPr="00753DD0">
        <w:rPr>
          <w:i/>
          <w:sz w:val="32"/>
        </w:rPr>
        <w:t xml:space="preserve"> Т.Ю. Пальчиковые игры. – ООО «Карапуз – дидактика», 2006. </w:t>
      </w:r>
    </w:p>
    <w:p w:rsidR="00B804B4" w:rsidRPr="00753DD0" w:rsidRDefault="00B804B4" w:rsidP="00B804B4">
      <w:pPr>
        <w:rPr>
          <w:i/>
          <w:sz w:val="32"/>
        </w:rPr>
      </w:pPr>
      <w:proofErr w:type="spellStart"/>
      <w:r w:rsidRPr="00753DD0">
        <w:rPr>
          <w:i/>
          <w:sz w:val="32"/>
        </w:rPr>
        <w:t>Буцикина</w:t>
      </w:r>
      <w:proofErr w:type="spellEnd"/>
      <w:r w:rsidRPr="00753DD0">
        <w:rPr>
          <w:i/>
          <w:sz w:val="32"/>
        </w:rPr>
        <w:t xml:space="preserve"> Т.П., </w:t>
      </w:r>
      <w:proofErr w:type="spellStart"/>
      <w:r w:rsidRPr="00753DD0">
        <w:rPr>
          <w:i/>
          <w:sz w:val="32"/>
        </w:rPr>
        <w:t>Вартапетова</w:t>
      </w:r>
      <w:proofErr w:type="spellEnd"/>
      <w:r w:rsidRPr="00753DD0">
        <w:rPr>
          <w:i/>
          <w:sz w:val="32"/>
        </w:rPr>
        <w:t xml:space="preserve"> Г.М. Развитие общей и мелкой моторики как основа формирования </w:t>
      </w:r>
      <w:proofErr w:type="spellStart"/>
      <w:r w:rsidRPr="00753DD0">
        <w:rPr>
          <w:i/>
          <w:sz w:val="32"/>
        </w:rPr>
        <w:t>графомоторных</w:t>
      </w:r>
      <w:proofErr w:type="spellEnd"/>
      <w:r w:rsidRPr="00753DD0">
        <w:rPr>
          <w:i/>
          <w:sz w:val="32"/>
        </w:rPr>
        <w:t xml:space="preserve"> навыков у младших школьников.// Логопед. – 2005. №3 </w:t>
      </w:r>
    </w:p>
    <w:p w:rsidR="00B804B4" w:rsidRPr="00753DD0" w:rsidRDefault="00B804B4" w:rsidP="00B804B4">
      <w:pPr>
        <w:rPr>
          <w:i/>
          <w:sz w:val="32"/>
        </w:rPr>
      </w:pPr>
      <w:r w:rsidRPr="00753DD0">
        <w:rPr>
          <w:i/>
          <w:sz w:val="32"/>
        </w:rPr>
        <w:t xml:space="preserve">Ганичева И.В. Телесно – ориентированные подходы к </w:t>
      </w:r>
      <w:proofErr w:type="spellStart"/>
      <w:r w:rsidRPr="00753DD0">
        <w:rPr>
          <w:i/>
          <w:sz w:val="32"/>
        </w:rPr>
        <w:t>психокоррекционной</w:t>
      </w:r>
      <w:proofErr w:type="spellEnd"/>
      <w:r w:rsidRPr="00753DD0">
        <w:rPr>
          <w:i/>
          <w:sz w:val="32"/>
        </w:rPr>
        <w:t xml:space="preserve"> и развивающей работе с детьми. – М.: Книголюб, 2004. </w:t>
      </w:r>
    </w:p>
    <w:p w:rsidR="00B804B4" w:rsidRPr="00753DD0" w:rsidRDefault="00B804B4" w:rsidP="00B804B4">
      <w:pPr>
        <w:rPr>
          <w:i/>
          <w:sz w:val="32"/>
        </w:rPr>
      </w:pPr>
      <w:proofErr w:type="spellStart"/>
      <w:r w:rsidRPr="00753DD0">
        <w:rPr>
          <w:i/>
          <w:sz w:val="32"/>
        </w:rPr>
        <w:lastRenderedPageBreak/>
        <w:t>Крупенчук</w:t>
      </w:r>
      <w:proofErr w:type="spellEnd"/>
      <w:r w:rsidRPr="00753DD0">
        <w:rPr>
          <w:i/>
          <w:sz w:val="32"/>
        </w:rPr>
        <w:t xml:space="preserve"> О.И. Пальчиковые игры. – СПб</w:t>
      </w:r>
      <w:proofErr w:type="gramStart"/>
      <w:r w:rsidRPr="00753DD0">
        <w:rPr>
          <w:i/>
          <w:sz w:val="32"/>
        </w:rPr>
        <w:t xml:space="preserve">.: </w:t>
      </w:r>
      <w:proofErr w:type="gramEnd"/>
      <w:r w:rsidRPr="00753DD0">
        <w:rPr>
          <w:i/>
          <w:sz w:val="32"/>
        </w:rPr>
        <w:t xml:space="preserve">Издательский дом «Литера», 2007. </w:t>
      </w:r>
    </w:p>
    <w:p w:rsidR="00B804B4" w:rsidRPr="00753DD0" w:rsidRDefault="00B804B4" w:rsidP="00B804B4">
      <w:pPr>
        <w:rPr>
          <w:i/>
          <w:sz w:val="32"/>
        </w:rPr>
      </w:pPr>
      <w:proofErr w:type="spellStart"/>
      <w:r w:rsidRPr="00753DD0">
        <w:rPr>
          <w:i/>
          <w:sz w:val="32"/>
        </w:rPr>
        <w:t>Нищева</w:t>
      </w:r>
      <w:proofErr w:type="spellEnd"/>
      <w:r w:rsidRPr="00753DD0">
        <w:rPr>
          <w:i/>
          <w:sz w:val="32"/>
        </w:rPr>
        <w:t xml:space="preserve"> Н.В. Система коррекционной работы в логопедической группе для детей с общим недоразвитием речи. СПб</w:t>
      </w:r>
      <w:proofErr w:type="gramStart"/>
      <w:r w:rsidRPr="00753DD0">
        <w:rPr>
          <w:i/>
          <w:sz w:val="32"/>
        </w:rPr>
        <w:t xml:space="preserve">., </w:t>
      </w:r>
      <w:proofErr w:type="gramEnd"/>
      <w:r w:rsidRPr="00753DD0">
        <w:rPr>
          <w:i/>
          <w:sz w:val="32"/>
        </w:rPr>
        <w:t xml:space="preserve">2003. </w:t>
      </w:r>
    </w:p>
    <w:p w:rsidR="00B804B4" w:rsidRPr="00753DD0" w:rsidRDefault="00B804B4" w:rsidP="00B804B4">
      <w:pPr>
        <w:rPr>
          <w:i/>
          <w:sz w:val="32"/>
        </w:rPr>
      </w:pPr>
      <w:proofErr w:type="spellStart"/>
      <w:r w:rsidRPr="00753DD0">
        <w:rPr>
          <w:i/>
          <w:sz w:val="32"/>
        </w:rPr>
        <w:t>Рузина</w:t>
      </w:r>
      <w:proofErr w:type="spellEnd"/>
      <w:r w:rsidRPr="00753DD0">
        <w:rPr>
          <w:i/>
          <w:sz w:val="32"/>
        </w:rPr>
        <w:t xml:space="preserve"> М.С. Страна пальчиковых игр. Развивающие игры для детей и </w:t>
      </w:r>
      <w:proofErr w:type="spellStart"/>
      <w:r w:rsidRPr="00753DD0">
        <w:rPr>
          <w:i/>
          <w:sz w:val="32"/>
        </w:rPr>
        <w:t>взрослых</w:t>
      </w:r>
      <w:proofErr w:type="gramStart"/>
      <w:r w:rsidRPr="00753DD0">
        <w:rPr>
          <w:i/>
          <w:sz w:val="32"/>
        </w:rPr>
        <w:t>.С</w:t>
      </w:r>
      <w:proofErr w:type="gramEnd"/>
      <w:r w:rsidRPr="00753DD0">
        <w:rPr>
          <w:i/>
          <w:sz w:val="32"/>
        </w:rPr>
        <w:t>Пб</w:t>
      </w:r>
      <w:proofErr w:type="spellEnd"/>
      <w:r w:rsidRPr="00753DD0">
        <w:rPr>
          <w:i/>
          <w:sz w:val="32"/>
        </w:rPr>
        <w:t xml:space="preserve">., 2000. </w:t>
      </w:r>
    </w:p>
    <w:p w:rsidR="005D5FA4" w:rsidRPr="00753DD0" w:rsidRDefault="005D5FA4" w:rsidP="00B804B4">
      <w:pPr>
        <w:rPr>
          <w:i/>
          <w:sz w:val="32"/>
        </w:rPr>
      </w:pPr>
    </w:p>
    <w:sectPr w:rsidR="005D5FA4" w:rsidRPr="0075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B4"/>
    <w:rsid w:val="005D5FA4"/>
    <w:rsid w:val="00753DD0"/>
    <w:rsid w:val="00B804B4"/>
    <w:rsid w:val="00D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4</cp:revision>
  <cp:lastPrinted>2013-11-28T15:20:00Z</cp:lastPrinted>
  <dcterms:created xsi:type="dcterms:W3CDTF">2013-11-28T14:22:00Z</dcterms:created>
  <dcterms:modified xsi:type="dcterms:W3CDTF">2013-11-28T15:21:00Z</dcterms:modified>
</cp:coreProperties>
</file>