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66" w:rsidRPr="00130305" w:rsidRDefault="00D64E66" w:rsidP="00D64E66">
      <w:pPr>
        <w:spacing w:before="240" w:after="24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color w:val="00335B"/>
          <w:kern w:val="36"/>
          <w:sz w:val="36"/>
          <w:szCs w:val="36"/>
          <w:lang w:eastAsia="ru-RU"/>
        </w:rPr>
      </w:pPr>
      <w:r w:rsidRPr="00130305">
        <w:rPr>
          <w:rFonts w:ascii="Times New Roman" w:eastAsia="Times New Roman" w:hAnsi="Times New Roman" w:cs="Times New Roman"/>
          <w:b/>
          <w:bCs/>
          <w:color w:val="00335B"/>
          <w:kern w:val="36"/>
          <w:sz w:val="36"/>
          <w:szCs w:val="36"/>
          <w:lang w:eastAsia="ru-RU"/>
        </w:rPr>
        <w:t>Игры с крупами для развития моторики рук</w:t>
      </w:r>
    </w:p>
    <w:p w:rsidR="00D64E66" w:rsidRPr="00556199" w:rsidRDefault="00D64E66" w:rsidP="00D64E6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у детей – это длительный беспрерывный процесс, в ходе которого ребёнок познает мир, начинает с ним общаться, набирается ловкости и даже начинает говорить. Мелкая моторика является скоординированной работой мышечной, костной и нервной систем организма.</w:t>
      </w:r>
    </w:p>
    <w:p w:rsidR="00D64E66" w:rsidRPr="00556199" w:rsidRDefault="00D64E66" w:rsidP="00D64E6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Наукой доказано существование связи между развитием мелкой моторики и логическим мышлением, памятью, интеллектом и речью у детей. Поэтому специалисты рекомендуют развивать мелкую моторику с самого раннего возраста.</w:t>
      </w:r>
    </w:p>
    <w:p w:rsidR="00D64E66" w:rsidRPr="00556199" w:rsidRDefault="00D64E66" w:rsidP="00D64E6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соотечественник и педагог В. Сухомлинский писал: «Ум ребёнка находится на кончиках его пальцев».</w:t>
      </w:r>
    </w:p>
    <w:p w:rsidR="00D64E66" w:rsidRPr="00556199" w:rsidRDefault="00D64E66" w:rsidP="00D64E6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«Готовить глаз к видению, руку - к действию и душу к чувствованию», - были слова</w:t>
      </w:r>
    </w:p>
    <w:p w:rsidR="00D64E66" w:rsidRPr="00556199" w:rsidRDefault="00D64E66" w:rsidP="00D64E6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proofErr w:type="spellStart"/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Монтессори</w:t>
      </w:r>
      <w:proofErr w:type="spellEnd"/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E66" w:rsidRPr="00556199" w:rsidRDefault="00D64E66" w:rsidP="00D64E66">
      <w:pPr>
        <w:spacing w:before="160"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важность развития маленьких пальчиков знали и наши предки. Мы до сих пор играем с детьми в такие </w:t>
      </w:r>
      <w:hyperlink r:id="rId4" w:history="1">
        <w:r w:rsidRPr="005561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пальчиковые игры</w:t>
        </w:r>
      </w:hyperlink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как:  «Сорока – ворона» и «Ладушки». Связь развития речи и мелкой моторики выявлена давно, в наше время она лишь получает научное обоснование.</w:t>
      </w:r>
    </w:p>
    <w:p w:rsidR="00D64E66" w:rsidRPr="00556199" w:rsidRDefault="00D64E66" w:rsidP="00D64E66">
      <w:pPr>
        <w:spacing w:before="160"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моторики рук создано много специальных игрушек. Это мозаики и всевозможные конструкторы, шнуровки и  </w:t>
      </w:r>
      <w:proofErr w:type="spellStart"/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специальные лабиринты, фигурки-вкладыши, пирамидки и аппликации. </w:t>
      </w:r>
    </w:p>
    <w:p w:rsidR="00D64E66" w:rsidRPr="00556199" w:rsidRDefault="00D64E66" w:rsidP="00D64E66">
      <w:pPr>
        <w:spacing w:before="160"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кроме игрушек, выпускаемых промышленно, в современной педагогике большой популярностью пользуются пособия для развития моторики рук, в которых используются различные подручные средства и бытовые предметы.</w:t>
      </w:r>
    </w:p>
    <w:p w:rsidR="00D64E66" w:rsidRPr="00556199" w:rsidRDefault="00D64E66" w:rsidP="00D64E66">
      <w:pPr>
        <w:spacing w:before="160"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таких пособий -  игры с крупами. Родители играют с детьми дома, воспитатели используют их на за</w:t>
      </w:r>
      <w:r w:rsidR="000435DE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нятиях в детском саду</w:t>
      </w:r>
      <w:r w:rsidRPr="0055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4E66" w:rsidRPr="00C31A19" w:rsidRDefault="00EA2A38" w:rsidP="00D64E66">
      <w:pPr>
        <w:pStyle w:val="a5"/>
        <w:spacing w:before="208" w:beforeAutospacing="0" w:after="208" w:afterAutospacing="0" w:line="364" w:lineRule="atLeast"/>
        <w:jc w:val="center"/>
        <w:rPr>
          <w:color w:val="223B5E"/>
          <w:sz w:val="28"/>
          <w:szCs w:val="28"/>
        </w:rPr>
      </w:pPr>
      <w:r>
        <w:rPr>
          <w:noProof/>
          <w:color w:val="223B5E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</wp:posOffset>
            </wp:positionV>
            <wp:extent cx="5940425" cy="2655570"/>
            <wp:effectExtent l="152400" t="95250" r="79375" b="144780"/>
            <wp:wrapNone/>
            <wp:docPr id="17" name="Рисунок 1" descr="http://bioinstinct.ru/files/Image/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instinct.ru/files/Image/107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5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D64E66" w:rsidRPr="00C31A19">
        <w:rPr>
          <w:color w:val="223B5E"/>
          <w:sz w:val="28"/>
          <w:szCs w:val="28"/>
        </w:rPr>
        <w:t> </w:t>
      </w:r>
    </w:p>
    <w:p w:rsidR="00D64E66" w:rsidRPr="00C31A19" w:rsidRDefault="00D64E66" w:rsidP="00D64E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5DE" w:rsidRDefault="000435DE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5DE" w:rsidRDefault="000435DE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5DE" w:rsidRDefault="000435DE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5DE" w:rsidRDefault="000435DE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5DE" w:rsidRDefault="000435DE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A38" w:rsidRDefault="00EA2A38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A38" w:rsidRDefault="00EA2A38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E66" w:rsidRPr="00C31A19" w:rsidRDefault="00D64E66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Крупа – это не только ценный пищевой продукт, но и отличный недорогой материал для игр с детьми от года.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</w:t>
      </w:r>
      <w:r w:rsidRPr="00C3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сможет без труда организовать интер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есную и полезную игру для </w:t>
      </w:r>
      <w:r w:rsidRPr="00C3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ребенка. Занятия с различными видами круп развивают осязание детей, мелкую моторику, стимулируют процесс их речевого и умственного развития.</w:t>
      </w:r>
    </w:p>
    <w:p w:rsidR="00D64E66" w:rsidRPr="00C31A19" w:rsidRDefault="00D64E66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организовать игры с манной, гречневой, рисовой, кукурузной крупами, горохом, чечевицей, фасолью. Желательно последовательно познакомить детей разнообразными видами круп (начиная с самой мелкой), обеспечив, таким образом, богатство впечатлений и ощущений. Попробовав разные виды игр, можно остановиться на наиболее полюбившихся ребенку занятиях и, главное, играть в них столько, сколько ему захочется.</w:t>
      </w:r>
    </w:p>
    <w:p w:rsidR="00D64E66" w:rsidRPr="00C31A19" w:rsidRDefault="00D64E66" w:rsidP="00D64E66">
      <w:pPr>
        <w:spacing w:after="160" w:line="25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</w:t>
      </w:r>
      <w:r w:rsidRPr="00C3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опасаются давать детям мелкие предметы из соображений безопасности. Однако, важно, не прятать потенциально опасные материалы, а обучать детей правильному обращению с </w:t>
      </w:r>
      <w:r w:rsidR="00043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ними.</w:t>
      </w:r>
      <w:r w:rsidR="00043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Игры детей </w:t>
      </w:r>
      <w:r w:rsidRPr="00C3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мелкими предметами обязательно должны проходить под контролем взрослого!</w:t>
      </w:r>
    </w:p>
    <w:p w:rsidR="00D64E66" w:rsidRPr="000435DE" w:rsidRDefault="000435DE">
      <w:pPr>
        <w:rPr>
          <w:rFonts w:ascii="Times New Roman" w:hAnsi="Times New Roman" w:cs="Times New Roman"/>
          <w:i/>
          <w:sz w:val="36"/>
          <w:szCs w:val="36"/>
        </w:rPr>
      </w:pPr>
      <w:r w:rsidRPr="000435DE">
        <w:rPr>
          <w:rFonts w:ascii="Times New Roman" w:hAnsi="Times New Roman" w:cs="Times New Roman"/>
          <w:i/>
          <w:sz w:val="36"/>
          <w:szCs w:val="36"/>
        </w:rPr>
        <w:t xml:space="preserve">Игры с крупами в группе «Золотой ключик» \ 2 </w:t>
      </w:r>
      <w:proofErr w:type="spellStart"/>
      <w:r w:rsidRPr="000435DE">
        <w:rPr>
          <w:rFonts w:ascii="Times New Roman" w:hAnsi="Times New Roman" w:cs="Times New Roman"/>
          <w:i/>
          <w:sz w:val="36"/>
          <w:szCs w:val="36"/>
        </w:rPr>
        <w:t>мл</w:t>
      </w:r>
      <w:proofErr w:type="gramStart"/>
      <w:r w:rsidRPr="000435DE">
        <w:rPr>
          <w:rFonts w:ascii="Times New Roman" w:hAnsi="Times New Roman" w:cs="Times New Roman"/>
          <w:i/>
          <w:sz w:val="36"/>
          <w:szCs w:val="36"/>
        </w:rPr>
        <w:t>.г</w:t>
      </w:r>
      <w:proofErr w:type="gramEnd"/>
      <w:r w:rsidRPr="000435DE">
        <w:rPr>
          <w:rFonts w:ascii="Times New Roman" w:hAnsi="Times New Roman" w:cs="Times New Roman"/>
          <w:i/>
          <w:sz w:val="36"/>
          <w:szCs w:val="36"/>
        </w:rPr>
        <w:t>р.\</w:t>
      </w:r>
      <w:proofErr w:type="spellEnd"/>
    </w:p>
    <w:p w:rsidR="000435DE" w:rsidRPr="000435DE" w:rsidRDefault="00EA2A38" w:rsidP="000435D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27305</wp:posOffset>
            </wp:positionV>
            <wp:extent cx="3371850" cy="3714750"/>
            <wp:effectExtent l="19050" t="0" r="0" b="0"/>
            <wp:wrapNone/>
            <wp:docPr id="3" name="Рисунок 3" descr="C:\Documents and Settings\User\Рабочий стол\Фото\фото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07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35DE" w:rsidRPr="00043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«Угостим колобка </w:t>
      </w:r>
      <w:proofErr w:type="spellStart"/>
      <w:r w:rsidR="000435DE" w:rsidRPr="00043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витаминками</w:t>
      </w:r>
      <w:proofErr w:type="spellEnd"/>
      <w:r w:rsidR="000435DE" w:rsidRPr="00043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D64E66" w:rsidRPr="000435DE" w:rsidRDefault="000435DE" w:rsidP="000435D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3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«Настроение колобка».</w:t>
      </w:r>
    </w:p>
    <w:p w:rsidR="000435DE" w:rsidRPr="000435DE" w:rsidRDefault="000435DE" w:rsidP="000435D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35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Игровое упражнение «Рисование фасолью».</w:t>
      </w:r>
    </w:p>
    <w:p w:rsidR="00D64E66" w:rsidRDefault="00EA2A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261619</wp:posOffset>
            </wp:positionV>
            <wp:extent cx="3095625" cy="2771775"/>
            <wp:effectExtent l="19050" t="0" r="9525" b="0"/>
            <wp:wrapNone/>
            <wp:docPr id="2" name="Рисунок 2" descr="C:\Documents and Settings\User\Рабочий стол\Фото\фото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0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4E66" w:rsidRDefault="00D64E66"/>
    <w:p w:rsidR="00D64E66" w:rsidRDefault="00D64E66"/>
    <w:p w:rsidR="00D64E66" w:rsidRDefault="00D64E66"/>
    <w:p w:rsidR="00D64E66" w:rsidRDefault="00D64E66"/>
    <w:p w:rsidR="00D64E66" w:rsidRDefault="00D64E66"/>
    <w:p w:rsidR="00D64E66" w:rsidRDefault="00D64E66"/>
    <w:p w:rsidR="00D64E66" w:rsidRDefault="00D64E66"/>
    <w:p w:rsidR="00EA2A38" w:rsidRDefault="00EA2A38"/>
    <w:p w:rsidR="00EA2A38" w:rsidRDefault="00EA2A38"/>
    <w:p w:rsidR="00EA2A38" w:rsidRDefault="00EA2A3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2540</wp:posOffset>
            </wp:positionV>
            <wp:extent cx="3371850" cy="2847975"/>
            <wp:effectExtent l="19050" t="0" r="0" b="0"/>
            <wp:wrapNone/>
            <wp:docPr id="4" name="Рисунок 4" descr="C:\Documents and Settings\User\Рабочий стол\Фото\фото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07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90875" cy="2847975"/>
            <wp:effectExtent l="19050" t="0" r="9525" b="0"/>
            <wp:docPr id="12" name="Рисунок 8" descr="C:\Documents and Settings\User\Рабочий стол\Фото\фото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фото0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A38" w:rsidRDefault="00EA2A3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-104775</wp:posOffset>
            </wp:positionV>
            <wp:extent cx="4324350" cy="3343275"/>
            <wp:effectExtent l="171450" t="133350" r="361950" b="314325"/>
            <wp:wrapNone/>
            <wp:docPr id="10" name="Рисунок 5" descr="C:\Documents and Settings\User\Рабочий стол\Фото\20141023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20141023-000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2A38" w:rsidRDefault="00EA2A38"/>
    <w:p w:rsidR="00EA2A38" w:rsidRDefault="00EA2A38"/>
    <w:p w:rsidR="00EA2A38" w:rsidRDefault="00EA2A38"/>
    <w:p w:rsidR="00EA2A38" w:rsidRDefault="00EA2A38"/>
    <w:p w:rsidR="00EA2A38" w:rsidRDefault="00EA2A38"/>
    <w:p w:rsidR="00EA2A38" w:rsidRDefault="00EA2A38"/>
    <w:p w:rsidR="00EA2A38" w:rsidRDefault="00EA2A38"/>
    <w:p w:rsidR="00EA2A38" w:rsidRDefault="00EA2A38"/>
    <w:p w:rsidR="00EA2A38" w:rsidRDefault="00EA2A3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3416300</wp:posOffset>
            </wp:positionV>
            <wp:extent cx="4419600" cy="3571875"/>
            <wp:effectExtent l="171450" t="133350" r="361950" b="314325"/>
            <wp:wrapNone/>
            <wp:docPr id="7" name="Рисунок 7" descr="C:\Documents and Settings\User\Рабочий стол\Фото\20141023-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20141023-000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177800</wp:posOffset>
            </wp:positionV>
            <wp:extent cx="4029075" cy="3324225"/>
            <wp:effectExtent l="171450" t="133350" r="371475" b="314325"/>
            <wp:wrapNone/>
            <wp:docPr id="9" name="Рисунок 6" descr="C:\Documents and Settings\User\Рабочий стол\Фото\20141023-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20141023-000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A2A38" w:rsidSect="003E24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464"/>
    <w:rsid w:val="000435DE"/>
    <w:rsid w:val="00382B4C"/>
    <w:rsid w:val="003E2464"/>
    <w:rsid w:val="00D64E66"/>
    <w:rsid w:val="00EA2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4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kind-land.ru/games/palchikovie-igri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2014-10-25T15:05:00Z</dcterms:created>
  <dcterms:modified xsi:type="dcterms:W3CDTF">2014-10-25T18:07:00Z</dcterms:modified>
</cp:coreProperties>
</file>