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36" w:rsidRPr="00BB3636" w:rsidRDefault="00BB3636" w:rsidP="00BB36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B363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Экологическое воспитание в детском саду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24025"/>
            <wp:effectExtent l="19050" t="0" r="0" b="0"/>
            <wp:docPr id="1" name="Рисунок 1" descr="экологическое воспитание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ое воспитание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Дошкольный возраст характеризуется повышенной любознательностью в различных сферах, но особый интерес дети проявляют к природе. Поэтому экологическое воспитание в детском саду занимает важное место в развитии познания окружающего мира, выработке гуманного отношения ко всему живому и формировании осознанного поведения в природной среде.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экологического воспитания является:</w:t>
      </w:r>
    </w:p>
    <w:p w:rsidR="00BB3636" w:rsidRPr="00BB3636" w:rsidRDefault="00BB3636" w:rsidP="00BB3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знаний о природе, природных явлениях, растительном и животном мире;</w:t>
      </w:r>
    </w:p>
    <w:p w:rsidR="00BB3636" w:rsidRPr="00BB3636" w:rsidRDefault="00BB3636" w:rsidP="00BB3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эстетических чувств: любви, уважения, бережного отношения по отношению к миру природы;</w:t>
      </w:r>
    </w:p>
    <w:p w:rsidR="00BB3636" w:rsidRPr="00BB3636" w:rsidRDefault="00BB3636" w:rsidP="00BB3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побуждение в детях желания ухаживать за природой и животными, беречь и сохранять природные богатства.</w:t>
      </w:r>
    </w:p>
    <w:p w:rsidR="00BB3636" w:rsidRPr="00BB3636" w:rsidRDefault="00BB3636" w:rsidP="00BB3636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B363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Актуальность экологического воспитания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гуманного отношения к природе – основная задача экологического воспитания, которая реализуется путем развития в детях сострадания, сопереживания и сочувствия ко всем живым существам на планете. Человек – часть природы, но зачастую именно он оказывает пагубное влияние на окружающий мир. Формирование активной позиции «защитника и друга» мира природы является основой в воспитании экологической культуры дошкольников. Дети особенно впечатлительны и отзывчивы, </w:t>
      </w:r>
      <w:proofErr w:type="gramStart"/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</w:t>
      </w:r>
      <w:proofErr w:type="gramEnd"/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активно включаются во все мероприятия по защите тех, кто в этом нуждается. Важно показать детям, что люди занимают более сильную позицию по отношению к миру природы (например, растения завянут без полива, птицы зимой погибнут от холода без кормежки). Поэтому нам следует направить все усилия на то, чтобы все живое на земле развивалось и приносило радость (например, утреннее пение птиц под окном </w:t>
      </w:r>
      <w:proofErr w:type="gramStart"/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</w:t>
      </w:r>
      <w:proofErr w:type="gramEnd"/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приятно тем, кто их кормил зимой, а цветущий цветок на окне порадует тех, кто его поливал).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знания об окружающем мире должны подкрепляться практической деятельностью и наглядными примерами для того, чтобы дети видели положительный результат своей деятельности и имели желание совершенствовать свои достижения.</w:t>
      </w:r>
    </w:p>
    <w:p w:rsidR="00BB3636" w:rsidRPr="00BB3636" w:rsidRDefault="00BB3636" w:rsidP="00BB3636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B363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Формы и методы экологического воспитания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Большое значение в экологическом воспитании личности занимают экскурсии, благодаря которым дети знакомятся с многообразием природного мира и наблюдают за явлениями природы. Экскурсии также важны для накопления </w:t>
      </w: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знаний об особенностях природы родного края и ориентирования на местности: умение находить взаимосвязи в природе, наблюдать народные приметы, предсказывать последствия деятельности человека, как благоприятной, так и негативной. Во время экскурсии дети учатся взаимодействовать с окружающим миром. Для этого воспитатель уделяет особое внимание тому факту, что человек – лишь гость в мире природы, и поэтому должен следовать заповедям: соблюдать тишину, быть терпеливым и внимательным.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сказки в воспитании дошкольников трудно переоценить, а экологические сказки интересны, прежде всего, новизной сюжета и введением необычных персонажей. Благодаря сказкам детям в доступной форме можно рассказать о сложных явлениях в природе, об отношениях природы и человека и важности человеческого труда. Особое место занимают сказки, придуманные самими детьми.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основных видов обучения дошкольников являются дидактические игры по экологическому воспитанию.</w:t>
      </w:r>
      <w:r w:rsidRPr="00BB363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0" cy="1724025"/>
            <wp:effectExtent l="19050" t="0" r="0" b="0"/>
            <wp:docPr id="2" name="Рисунок 2" descr="воспитание экологической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экологической культу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игре ребенок учится выделять признаки явлений и предметов, сравнивать их и классифицировать. Дети усваивают новую информацию о природном мире, развивая память и восприятие, рассуждают о жизни животных и растений, развивая мышление и речь. Дидактические игры способствуют применению полученных знаний для совместных игр, совершенствуя в детях навыки коммуникации.</w:t>
      </w:r>
    </w:p>
    <w:p w:rsidR="00BB3636" w:rsidRPr="00BB3636" w:rsidRDefault="00BB3636" w:rsidP="00BB3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Разумеется, экологическое развитие детей в саду будет особенно эффективным, если оно взаимосвязано с экологическим воспитанием в семье. Поэтому педагоги должны побуждать родителей к созданию благоприятных условий для эколого-развивающей среды в домашних условиях.</w:t>
      </w:r>
    </w:p>
    <w:p w:rsidR="00BB3636" w:rsidRDefault="00BB3636" w:rsidP="00BB3636">
      <w:pPr>
        <w:pStyle w:val="4"/>
        <w:spacing w:before="150" w:after="150" w:line="240" w:lineRule="atLeast"/>
        <w:rPr>
          <w:rFonts w:ascii="Helvetica" w:hAnsi="Helvetica"/>
          <w:b w:val="0"/>
          <w:bCs w:val="0"/>
          <w:color w:val="6D9521"/>
          <w:sz w:val="21"/>
          <w:szCs w:val="21"/>
        </w:rPr>
      </w:pPr>
      <w:r>
        <w:rPr>
          <w:rStyle w:val="a7"/>
          <w:rFonts w:ascii="Helvetica" w:hAnsi="Helvetica"/>
          <w:b/>
          <w:bCs/>
          <w:color w:val="6D9521"/>
          <w:sz w:val="21"/>
          <w:szCs w:val="21"/>
        </w:rPr>
        <w:t>Средняя группа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>Воспитание</w:t>
      </w:r>
      <w:r>
        <w:rPr>
          <w:rStyle w:val="apple-converted-space"/>
          <w:rFonts w:ascii="Helvetica" w:hAnsi="Helvetica"/>
          <w:color w:val="4E612D"/>
          <w:sz w:val="18"/>
          <w:szCs w:val="18"/>
        </w:rPr>
        <w:t> </w:t>
      </w:r>
      <w:r>
        <w:rPr>
          <w:rStyle w:val="a7"/>
          <w:rFonts w:ascii="Helvetica" w:hAnsi="Helvetica"/>
          <w:color w:val="4E612D"/>
          <w:sz w:val="18"/>
          <w:szCs w:val="18"/>
        </w:rPr>
        <w:t>экологической культуры</w:t>
      </w:r>
      <w:r>
        <w:rPr>
          <w:rStyle w:val="apple-converted-space"/>
          <w:rFonts w:ascii="Helvetica" w:hAnsi="Helvetica"/>
          <w:color w:val="4E612D"/>
          <w:sz w:val="18"/>
          <w:szCs w:val="18"/>
        </w:rPr>
        <w:t> </w:t>
      </w:r>
      <w:r>
        <w:rPr>
          <w:rFonts w:ascii="Helvetica" w:hAnsi="Helvetica"/>
          <w:color w:val="4E612D"/>
          <w:sz w:val="18"/>
          <w:szCs w:val="18"/>
        </w:rPr>
        <w:t xml:space="preserve">– долгий путь формирования правильных способов взаимодействия с природой. Чем раньше начинается воспитание, тем ощутимее его результаты. Понимание элементарных связей, существующих в природе, чувство сопереживания всему живому, действенная готовность его созидать, восприятия красоты природы, понимание полноценности здоровья, бережное отношение к предметам рукотворного мира – вот составляющие экологической культуры, формирование которых способствует полноценному развитию личности маленького ребенка. Дети 4-5 лет сенситивны к разным видам предметной деятельности, прежде всего </w:t>
      </w:r>
      <w:proofErr w:type="gramStart"/>
      <w:r>
        <w:rPr>
          <w:rFonts w:ascii="Helvetica" w:hAnsi="Helvetica"/>
          <w:color w:val="4E612D"/>
          <w:sz w:val="18"/>
          <w:szCs w:val="18"/>
        </w:rPr>
        <w:t>к</w:t>
      </w:r>
      <w:proofErr w:type="gramEnd"/>
      <w:r>
        <w:rPr>
          <w:rFonts w:ascii="Helvetica" w:hAnsi="Helvetica"/>
          <w:color w:val="4E612D"/>
          <w:sz w:val="18"/>
          <w:szCs w:val="18"/>
        </w:rPr>
        <w:t xml:space="preserve"> игровой.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 xml:space="preserve">В этом возрасте происходит становление произвольности, интенсивно развиваются разные формы мышления, быстро накапливаются представления </w:t>
      </w:r>
      <w:proofErr w:type="gramStart"/>
      <w:r>
        <w:rPr>
          <w:rFonts w:ascii="Helvetica" w:hAnsi="Helvetica"/>
          <w:color w:val="4E612D"/>
          <w:sz w:val="18"/>
          <w:szCs w:val="18"/>
        </w:rPr>
        <w:t>об</w:t>
      </w:r>
      <w:proofErr w:type="gramEnd"/>
      <w:r>
        <w:rPr>
          <w:rFonts w:ascii="Helvetica" w:hAnsi="Helvetica"/>
          <w:color w:val="4E612D"/>
          <w:sz w:val="18"/>
          <w:szCs w:val="18"/>
        </w:rPr>
        <w:t xml:space="preserve"> </w:t>
      </w:r>
      <w:proofErr w:type="gramStart"/>
      <w:r>
        <w:rPr>
          <w:rFonts w:ascii="Helvetica" w:hAnsi="Helvetica"/>
          <w:color w:val="4E612D"/>
          <w:sz w:val="18"/>
          <w:szCs w:val="18"/>
        </w:rPr>
        <w:t>окружающим</w:t>
      </w:r>
      <w:proofErr w:type="gramEnd"/>
      <w:r>
        <w:rPr>
          <w:rFonts w:ascii="Helvetica" w:hAnsi="Helvetica"/>
          <w:color w:val="4E612D"/>
          <w:sz w:val="18"/>
          <w:szCs w:val="18"/>
        </w:rPr>
        <w:t xml:space="preserve"> мире. Дети средней группы любознательны и активны, готовы к сотрудничеству с воспитателем.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 xml:space="preserve">Этот возраст можно рассматривать как начальную ступень формирования осознанного отношения к растениям, животным, предметам, к себе как части природы. Воспитатель должен быть сам носителем </w:t>
      </w:r>
      <w:r>
        <w:rPr>
          <w:rFonts w:ascii="Helvetica" w:hAnsi="Helvetica"/>
          <w:color w:val="4E612D"/>
          <w:sz w:val="18"/>
          <w:szCs w:val="18"/>
        </w:rPr>
        <w:lastRenderedPageBreak/>
        <w:t>экологической культуры, он должен обнаруживать ее в повседневных проявлениях, в способах общения с природой, приучать детей наблюдать окружающий мир природы и вещей, учить видеть и понимать элементарные связи и зависимости, воспитывать взаимодействия с живыми существами.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>Предметный материал – это технология воспитания экологической культуры у детей 4-5 лет в условиях дошкольного учреждения. Технология включает в себя цикл наблюдений за обитателями уголка природы, растениями и животными на участке детского сада, уход за ними и общение с ними, а также комплексные занятия, предусматривающие различные виды деятельности, в ходе наблюдений.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 xml:space="preserve">Система работы с детьми средней группы предусматривают разнообразную деятельность с литературными произведениями (чтение вслух, инсценировки, заучивание стихотворений, </w:t>
      </w:r>
      <w:proofErr w:type="gramStart"/>
      <w:r>
        <w:rPr>
          <w:rFonts w:ascii="Helvetica" w:hAnsi="Helvetica"/>
          <w:color w:val="4E612D"/>
          <w:sz w:val="18"/>
          <w:szCs w:val="18"/>
        </w:rPr>
        <w:t>иллюстрировании</w:t>
      </w:r>
      <w:proofErr w:type="gramEnd"/>
      <w:r>
        <w:rPr>
          <w:rFonts w:ascii="Helvetica" w:hAnsi="Helvetica"/>
          <w:color w:val="4E612D"/>
          <w:sz w:val="18"/>
          <w:szCs w:val="18"/>
        </w:rPr>
        <w:t xml:space="preserve">). Чтение и обыгрывание произведений, рассматривание авторских иллюстраций в книгах, </w:t>
      </w:r>
      <w:proofErr w:type="gramStart"/>
      <w:r>
        <w:rPr>
          <w:rFonts w:ascii="Helvetica" w:hAnsi="Helvetica"/>
          <w:color w:val="4E612D"/>
          <w:sz w:val="18"/>
          <w:szCs w:val="18"/>
        </w:rPr>
        <w:t>собственная</w:t>
      </w:r>
      <w:proofErr w:type="gramEnd"/>
      <w:r>
        <w:rPr>
          <w:rFonts w:ascii="Helvetica" w:hAnsi="Helvetica"/>
          <w:color w:val="4E612D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4E612D"/>
          <w:sz w:val="18"/>
          <w:szCs w:val="18"/>
        </w:rPr>
        <w:t>изодеятельность</w:t>
      </w:r>
      <w:proofErr w:type="spellEnd"/>
      <w:r>
        <w:rPr>
          <w:rFonts w:ascii="Helvetica" w:hAnsi="Helvetica"/>
          <w:color w:val="4E612D"/>
          <w:sz w:val="18"/>
          <w:szCs w:val="18"/>
        </w:rPr>
        <w:t xml:space="preserve"> - все это поможет ввести детей в мир «окружающей среды», в мир литературно-художественного искусства.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>Главная цель</w:t>
      </w:r>
      <w:r>
        <w:rPr>
          <w:rStyle w:val="apple-converted-space"/>
          <w:rFonts w:ascii="Helvetica" w:hAnsi="Helvetica"/>
          <w:color w:val="4E612D"/>
          <w:sz w:val="18"/>
          <w:szCs w:val="18"/>
        </w:rPr>
        <w:t> </w:t>
      </w:r>
      <w:r>
        <w:rPr>
          <w:rStyle w:val="a7"/>
          <w:rFonts w:ascii="Helvetica" w:hAnsi="Helvetica"/>
          <w:color w:val="4E612D"/>
          <w:sz w:val="18"/>
          <w:szCs w:val="18"/>
        </w:rPr>
        <w:t>экологического воспитания</w:t>
      </w:r>
      <w:r>
        <w:rPr>
          <w:rStyle w:val="apple-converted-space"/>
          <w:rFonts w:ascii="Helvetica" w:hAnsi="Helvetica"/>
          <w:color w:val="4E612D"/>
          <w:sz w:val="18"/>
          <w:szCs w:val="18"/>
        </w:rPr>
        <w:t> </w:t>
      </w:r>
      <w:r>
        <w:rPr>
          <w:rFonts w:ascii="Helvetica" w:hAnsi="Helvetica"/>
          <w:color w:val="4E612D"/>
          <w:sz w:val="18"/>
          <w:szCs w:val="18"/>
        </w:rPr>
        <w:t>– формирование начал экологической культуры: правильное отношение к природе, к себе и другим людям как части природы, к вещам и материал природного происхождения. Экологические знания – это сведения о взаимосвязи растений и животных со средой обитания, их  приспособление к ней; о  человеке как части природы; об использовании природных богатств, загрязнении окружающей среды.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proofErr w:type="gramStart"/>
      <w:r>
        <w:rPr>
          <w:rFonts w:ascii="Helvetica" w:hAnsi="Helvetica"/>
          <w:color w:val="4E612D"/>
          <w:sz w:val="18"/>
          <w:szCs w:val="18"/>
        </w:rPr>
        <w:t>Знание – не самоцель в экологическом воспитании, но необходимое условие для выработки отношений к окружающему миру, которое должно носить эмоционально-действенный характер и выражается в форме познавательного интереса, гуманистически и эстетических переживаний, практической готовности созидать, охранять все живое, бережное обращаться с вещами не только потому, что на их изготовление были затрачены материалы природного происхождения.</w:t>
      </w:r>
      <w:proofErr w:type="gramEnd"/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Style w:val="a7"/>
          <w:rFonts w:ascii="Helvetica" w:hAnsi="Helvetica"/>
          <w:color w:val="4E612D"/>
          <w:sz w:val="18"/>
          <w:szCs w:val="18"/>
        </w:rPr>
        <w:t>Формы и методы работы с детьми</w:t>
      </w:r>
      <w:r>
        <w:rPr>
          <w:rStyle w:val="apple-converted-space"/>
          <w:rFonts w:ascii="Helvetica" w:hAnsi="Helvetica"/>
          <w:color w:val="4E612D"/>
          <w:sz w:val="18"/>
          <w:szCs w:val="18"/>
        </w:rPr>
        <w:t> </w:t>
      </w:r>
      <w:r>
        <w:rPr>
          <w:rFonts w:ascii="Helvetica" w:hAnsi="Helvetica"/>
          <w:color w:val="4E612D"/>
          <w:sz w:val="18"/>
          <w:szCs w:val="18"/>
        </w:rPr>
        <w:t>разнообразные: это циклы наблюдений за растениями и животными в уголке природы на участке, ведение разных календарей, занятия простые и комплексные, целевые прогулки, экскурсии, походы, использование игровых обучающих ситуаций.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>Значительное место отведено творческим процессам: восприятию произведений искусства с природоведческой тематикой, изодеятельности, словесно-литературному творчеству, рисование иллюстраций к рассказам и сказкам, изготовление самодельных книг, организация выставок, запись рассказов детей о природе с их последующим оформлением в книжечки.</w:t>
      </w:r>
    </w:p>
    <w:p w:rsidR="00BB3636" w:rsidRDefault="00BB3636" w:rsidP="00BB3636">
      <w:pPr>
        <w:pStyle w:val="a3"/>
        <w:spacing w:before="150" w:beforeAutospacing="0" w:after="150" w:afterAutospacing="0" w:line="270" w:lineRule="atLeast"/>
        <w:rPr>
          <w:rFonts w:ascii="Helvetica" w:hAnsi="Helvetica"/>
          <w:color w:val="4E612D"/>
          <w:sz w:val="18"/>
          <w:szCs w:val="18"/>
        </w:rPr>
      </w:pPr>
      <w:r>
        <w:rPr>
          <w:rFonts w:ascii="Helvetica" w:hAnsi="Helvetica"/>
          <w:color w:val="4E612D"/>
          <w:sz w:val="18"/>
          <w:szCs w:val="18"/>
        </w:rPr>
        <w:t>Познание детьми функций своего организма, выявление значений чистоты, красоты и порядка в окружающей среде для здоровья всех живущих  в ней; знакомство с тем как используются некоторые материалы в хозяйственной деятельности человека.</w:t>
      </w:r>
    </w:p>
    <w:p w:rsidR="00570B2A" w:rsidRDefault="00BB3636" w:rsidP="00BB3636"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6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570B2A" w:rsidSect="0057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934"/>
    <w:multiLevelType w:val="multilevel"/>
    <w:tmpl w:val="B040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36"/>
    <w:rsid w:val="00570B2A"/>
    <w:rsid w:val="00BB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2A"/>
  </w:style>
  <w:style w:type="paragraph" w:styleId="1">
    <w:name w:val="heading 1"/>
    <w:basedOn w:val="a"/>
    <w:link w:val="10"/>
    <w:uiPriority w:val="9"/>
    <w:qFormat/>
    <w:rsid w:val="00BB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636"/>
  </w:style>
  <w:style w:type="character" w:styleId="a4">
    <w:name w:val="Hyperlink"/>
    <w:basedOn w:val="a0"/>
    <w:uiPriority w:val="99"/>
    <w:semiHidden/>
    <w:unhideWhenUsed/>
    <w:rsid w:val="00BB36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6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36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BB3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2014-11-18T14:38:00Z</dcterms:created>
  <dcterms:modified xsi:type="dcterms:W3CDTF">2014-11-18T14:41:00Z</dcterms:modified>
</cp:coreProperties>
</file>