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В основе новой концепции взаимодействия семьи и дошкольного учреждения лежит идея о том, что за воспитание детей несут ответственность родители, а все другие социальные институты призваны помочь, поддержать, направить, дополнить их воспитательную деятельность. Уходит в прошлое официально осуществляемая в нашей стране политика превращения воспитания из семейного в общественное.</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Идеи взаимодействия семейного и общественного воспитания развивались в работах В. А. Сухомлинского, в частности, он писал: "В дошкольные годы ребенок почти полностью идентифицирует себя с семьей, открывая и утверждая себя и других людей преимущественно через суждения, оценку и поступки родителей". Поэтому, подчеркивал он, задачи воспитания могут быть успешно решены в том случае, если школа поддерживает связь с семьей, если между воспитателями и родителями установились отношения доверия и сотрудничества (1, с. 125).</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Признание приоритета семейного воспитания требует новых отношений семьи и дошкольного учреждения. Новизна этих отношений определяется понятиями "сотрудничество" и "взаимодействие".</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Сотрудничество - это общение "на равных", где никому не принадлежит привилегия указывать, контролировать, оценивать.</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Взаимодействие представляет собой способ организации совместной деятельности, которая осуществляется на основании социальной перцепции и с помощью общения. В "Словаре русского языка" С. Ожегова значение слова " взаимодействие " объясняется так: 1) взаимная связь двух явлений; 2) взаимная поддержка.</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Главный момент в контексте "семья - дошкольное учреждение" - личное взаимодействие педагога и родителей по поводу трудностей и радостей, успехов и неудач, сомнений и размышлений в процессе воспитания конкретного ребенка в данной семье. Неоценима помощь друг другу в понимании ребенка, в решении его индивидуальных проблем, в оптимизации его развития (23, с. 64).</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Перейти к новым формам отношений родителей и педагогов невозможно в рамках закрытого детского сада: он должен стать открытой системой. Результаты зарубежных и отечественных исследований позволяют охарактеризовать, из чего складывается открытость дошкольного учреждения, включающая "открытость внутрь" и "открытость наружу".</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 xml:space="preserve">Придать дошкольному учреждению "открытость внутрь" значит сделать педагогический процесс более свободным, гибким, дифференцированным, </w:t>
      </w:r>
      <w:proofErr w:type="spellStart"/>
      <w:r w:rsidRPr="000979FC">
        <w:rPr>
          <w:rFonts w:ascii="Times New Roman" w:hAnsi="Times New Roman" w:cs="Times New Roman"/>
          <w:sz w:val="24"/>
          <w:szCs w:val="24"/>
        </w:rPr>
        <w:t>гуманизировать</w:t>
      </w:r>
      <w:proofErr w:type="spellEnd"/>
      <w:r w:rsidRPr="000979FC">
        <w:rPr>
          <w:rFonts w:ascii="Times New Roman" w:hAnsi="Times New Roman" w:cs="Times New Roman"/>
          <w:sz w:val="24"/>
          <w:szCs w:val="24"/>
        </w:rPr>
        <w:t xml:space="preserve"> отношения между детьми, педагогами, родителями. Создать такие условия, чтобы у всех участников воспитательного процесса (дети, педагоги, родители) возникала личная готовность открыть самого себя в какой-то деятельности, мероприятии, рассказать о своих радостях, тревогах, успехах и неудачах и т.д.</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Дошкольными учреждениями накоплен значительный опыт организации сотрудничества с родителями в целях повышения эффективности нравственного, трудового, умственного, физического, художественного воспитания и развития детей. Воспитатели детских садов, методисты и социальные педагоги постоянно совершенствуют содержание и формы этой работы, стремясь добиться органичного сочетания воспитательных воздействий на ребенка в дошкольном учреждении и в семье, обеспечить всестороннее развитие личности.</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 xml:space="preserve">В настоящее время идет перестройка системы дошкольного воспитания, и в центре этой перестройки стоят </w:t>
      </w:r>
      <w:proofErr w:type="spellStart"/>
      <w:r w:rsidRPr="000979FC">
        <w:rPr>
          <w:rFonts w:ascii="Times New Roman" w:hAnsi="Times New Roman" w:cs="Times New Roman"/>
          <w:sz w:val="24"/>
          <w:szCs w:val="24"/>
        </w:rPr>
        <w:t>гуманизация</w:t>
      </w:r>
      <w:proofErr w:type="spellEnd"/>
      <w:r w:rsidRPr="000979FC">
        <w:rPr>
          <w:rFonts w:ascii="Times New Roman" w:hAnsi="Times New Roman" w:cs="Times New Roman"/>
          <w:sz w:val="24"/>
          <w:szCs w:val="24"/>
        </w:rPr>
        <w:t xml:space="preserve"> и деидеологизация педагогического процесса. Целью его отныне признается не воспитание члена общества, а свободное развитие личности</w:t>
      </w:r>
    </w:p>
    <w:p w:rsidR="002C3496" w:rsidRPr="000979FC" w:rsidRDefault="002C3496" w:rsidP="000979FC">
      <w:pPr>
        <w:pStyle w:val="a4"/>
        <w:jc w:val="both"/>
        <w:rPr>
          <w:rFonts w:ascii="Times New Roman" w:hAnsi="Times New Roman" w:cs="Times New Roman"/>
          <w:sz w:val="24"/>
          <w:szCs w:val="24"/>
        </w:rPr>
      </w:pP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Сейчас собрания вытесняются новыми нетрадиционными познавательными формами, такими как «КВН», «Педагогическая гостиная», «Круглый стол», «Поле чудес», «Что? Где? Когда?», «Устами младенца», «Ток шоу», «Устный журнал». Такие формы построены по принципу телевизионных и развлекательных программ, игр, они направлены на установление неформальных контактов с родителями, привлечение их внимания к детскому саду. Нетрадиционные познавательные формы предназначены для ознакомления родителей с особенностями возрастного и психологического развития детей, рациональными методами и приёмами воспитания для формирования у родителей практических навыков. Однако здесь изменены принципы, на основе которых строится общение педагогов и родителей. К ним относятся общение на основе диалога, открытость, искренность в общении, отказ от критики и оценки партнёра по общению. Неформальный подход к организации и проведению этих форм общения ставит воспитателей перед необходимостью использования разнообразных методов активизации родителей (21, с 96)</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lastRenderedPageBreak/>
        <w:t>Презентация дошкольного учреждения</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Цель, познакомить родителей с дошкольным учреждением, его уставом, программой развития и коллективом педагогов; показать (фрагментарно) все виды деятельности по развитию личности каждого ребенка. В результате такой формы работы родители получают полезную информацию о содержании работы с детьми, платных и бесплатных услугах, оказываемых специалистами (логопедом, психологом, окулистом, инструктором по плаванию и закаливанию, социальным педагогом, психологом).</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Открытые занятия с детьми в ДОУ для родителей</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Цель: познакомить родителей со структурой и спецификой проведения занятий в ДОУ. Воспитатель при проведении занятия может включить в него элемент беседы родителями (ребенок может рассказать что-то новое гостю, ввести его в круг своих интересов).</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Педагогический совет с участием родителей</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Цель, привлечь родителей к активному осмыслению проблем воспитания детей в семье на основе учета их индивидуальных потребностей.</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Родительские конференции.</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Цель: обмен опытом семейного воспитания. Родители заранее готовят сообщение, педагог при необходимости оказывает помощь в выборе темы, оформлении выступления. На конференции может выступить специалист. Его выступление дается для затравки, чтобы вызвать обсуждение, а если получится, то и дискуссию. Конференция может проходить в рамках одного дошкольного учреждения, но практикуются и конференции городского, районного масштабов. Важно определить актуальную тему конференции ("Забота о здоровье детей", "Роль семьи в воспитании ребенка"). К конференции готовятся выставка детских работ, педагогической литературы, материалов, отражающих работу дошкольных учреждений, и т.п. Завершить конференцию можно совместным концертом детей, сотрудников дошкольного учреждения, членов семей.</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Мини-собрания.</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Выявляется интересная семья, изучается ее опыт воспитания. Далее она приглашает к себе две-три семьи, разделяющие ее позиции в семейном воспитании.</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Педагогические консилиумы.</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В состав консилиума входят воспитатель, заведующая, заместитель заведующего по основной деятельности, педагог-психолог, учитель логопед, старшая медсестра, члены родительского комитета. На консилиуме обсуждается воспитательный потенциал семьи, ее материальное положение и статус ребенка в семье. Итогом работы консилиума может быть:</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наличие сведений об особенностях конкретной семьи;</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определение мер помощи родителям в воспитании ребенка;</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разработка программы в целях индивидуальной коррекции поведения родителей.</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Семейные клубы.</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В отличие от родительских собраний, в основе которых назидательно-поучительная форма общения, клуб строит отношения с семьей на принципах добровольности, личной заинтересованности. В таком клубе людей объединяет общая проблема и совместные поиски оптимальных форм помощи ребенку. Тематика встреч формулируется и запрашивается родителями. Семейные клубы - динамичные структуры. Они могут сливаться в один большой клуб или дробиться на более мелкие, - все зависит от тематики встречи и замысла устроителей.</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Значительным подспорьем в работе клубов является библиотека специальной литературы по проблемам воспитания, обучения и развития детей. Педагоги следят за своевременным обменом, подбором необходимых книг, составляют аннотации новинок.</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Деловая игра - простор для творчества.</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Цель: выработка и закрепление определенных навыков, умения предупредить конфликтные ситуации. Она максимально приближает участников игры к реальной обстановке, формирует навыки быстрого принятия педагогически верных решений, умение вовремя увидеть и исправить ошибку. Роли в деловых играх могут распределяться по-разному. В ней могут участвовать воспитатели, заведующие, социальные педагоги, родители, члены родительского комитета и др. В деловой игре также принимает участие референт (их может быть несколько), который ведет наблюдение за своим объектом по специальной карточке наблюдения.</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Темой деловых игр могут быть разные конфликтные ситуации.</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lastRenderedPageBreak/>
        <w:t>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 Примерными темами игр могут стать: «Утро в вашем доме», «Прогулка в вашей семье», «Выходной день: какой он?».</w:t>
      </w:r>
    </w:p>
    <w:p w:rsidR="002C3496" w:rsidRPr="000979FC" w:rsidRDefault="002C3496" w:rsidP="000979FC">
      <w:pPr>
        <w:pStyle w:val="a4"/>
        <w:jc w:val="both"/>
        <w:rPr>
          <w:rFonts w:ascii="Times New Roman" w:hAnsi="Times New Roman" w:cs="Times New Roman"/>
          <w:sz w:val="24"/>
          <w:szCs w:val="24"/>
        </w:rPr>
      </w:pPr>
      <w:proofErr w:type="spellStart"/>
      <w:r w:rsidRPr="000979FC">
        <w:rPr>
          <w:rFonts w:ascii="Times New Roman" w:hAnsi="Times New Roman" w:cs="Times New Roman"/>
          <w:sz w:val="24"/>
          <w:szCs w:val="24"/>
        </w:rPr>
        <w:t>Тренинговые</w:t>
      </w:r>
      <w:proofErr w:type="spellEnd"/>
      <w:r w:rsidRPr="000979FC">
        <w:rPr>
          <w:rFonts w:ascii="Times New Roman" w:hAnsi="Times New Roman" w:cs="Times New Roman"/>
          <w:sz w:val="24"/>
          <w:szCs w:val="24"/>
        </w:rPr>
        <w:t xml:space="preserve"> игровые упражнения и задания.</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Они помогают дать оценку различным способам взаимодействия с ребенком, выбрать более удачные формы обращения к нему и общения с ним, заменять нежелательные конструктивными. Родитель, вовлекаемый в игровой тренинг, начинает общение с ребенком, постигает новые истины.</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Одной из форм работы с родителями на современном этапе является проведение различных конкурсов.</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Вечер вопросов и ответов.</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Цель: уточнить педагогические знания родителей, умение применять их на практике, узнать о чем-либо новом, пополнить знаниями друг друга, обсудить некоторые проблемы развития детей. Вечера вопросов и ответов представляют собой концентрированную педагогическую информацию по самым разнообразным вопросам, которые зачастую носят дискуссионный характер, и ответы на них нередко переходят в горячее, заинтересованное обсуждение. Роль вечеров вопросов и ответов в вооружении родителей педагогическими знаниями состоит не только в самих ответах, что само по себе очень важно, но также и в форме проведения этих вечеров. Они должны проходить как непринужденное, равноправное общение</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родителей и педагогов, как уроки педагогических раздумий.</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Родителям не позднее, чем за месяц объявляется о проведении этого вечера. В течение этого времени методисты, воспитатели должны к нему готовиться: собирать вопросы, группировать, распределять их в педагогическом коллективе для подготовки ответов. На вечере вопросов и ответов желательно присутствие большинства членов педагогического коллектива, а также специалистов - медиков, юристов, социальных педагогов, психологов и др., в зависимости от содержания вопросов.</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В работе с родителями следует использовать такую форму, как «Родительский университет», где могут работать разные кафедры по потребностям родителей:</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«Кафедра грамотного материнства» (Быть мамой - моя новая профессия).</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 xml:space="preserve">«Кафедра эффективного </w:t>
      </w:r>
      <w:proofErr w:type="spellStart"/>
      <w:r w:rsidRPr="000979FC">
        <w:rPr>
          <w:rFonts w:ascii="Times New Roman" w:hAnsi="Times New Roman" w:cs="Times New Roman"/>
          <w:sz w:val="24"/>
          <w:szCs w:val="24"/>
        </w:rPr>
        <w:t>родительства</w:t>
      </w:r>
      <w:proofErr w:type="spellEnd"/>
      <w:r w:rsidRPr="000979FC">
        <w:rPr>
          <w:rFonts w:ascii="Times New Roman" w:hAnsi="Times New Roman" w:cs="Times New Roman"/>
          <w:sz w:val="24"/>
          <w:szCs w:val="24"/>
        </w:rPr>
        <w:t>» (Мама и папа - первые и главные учителя).</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«Кафедра семейных традиций» (Бабушки и дедушки - хранители семейных традиций).</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 xml:space="preserve">Для того чтобы работа «Родительского университета» была более продуктивной, дошкольному учреждению деятельность с родителями можно организовать на разных уровнях: </w:t>
      </w:r>
      <w:proofErr w:type="spellStart"/>
      <w:r w:rsidRPr="000979FC">
        <w:rPr>
          <w:rFonts w:ascii="Times New Roman" w:hAnsi="Times New Roman" w:cs="Times New Roman"/>
          <w:sz w:val="24"/>
          <w:szCs w:val="24"/>
        </w:rPr>
        <w:t>общесадовском</w:t>
      </w:r>
      <w:proofErr w:type="spellEnd"/>
      <w:r w:rsidRPr="000979FC">
        <w:rPr>
          <w:rFonts w:ascii="Times New Roman" w:hAnsi="Times New Roman" w:cs="Times New Roman"/>
          <w:sz w:val="24"/>
          <w:szCs w:val="24"/>
        </w:rPr>
        <w:t>, внутригрупповом, индивидуально-семейном.</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«Устный журнал» - одна из целесообразных форм работы с коллективом родителей, позволяющая ознакомить их сразу с несколькими проблемами воспитания детей в условиях детского сада и семьи, обеспечивает пополнение и углубление знаний родителей по определённым вопросам.</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Каждая "страница" "Устного журнала" заканчивается выступлениями детей, что позволяет родителям увидеть имеющиеся знания детей по данным проблемам. Например, первая страница "Устного журнала" посвящается обучению детей правилам дорожного движения. Дети готовят сценки и стихи, посвящённые профилактики ДТП. Подобная форма работы с родителями вызывает у них интерес и желание сотрудничать с педагогами. «Устный журнал» состоит из 3-6 страниц или рубрик, по длительности каждая занимает от 5 до 10 минут. Например, рекомендуем использовать рубрики: «Это интересно знать», «Говорят дети», «Советы специалиста» и др. Родителям заранее предлагается литература для ознакомления с проблемой, практические задания, вопросы для обсуждения.</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«Дискуссионный клуб» - одна из целесообразных и действенных форм работы с родителями, которая вызывает желание у родителей поразмышлять над вопросами о роли семьи в формировании личности, проанализировать ситуации, собственные действия в семье, поделиться своими наблюдениями, позволяет активно высказать своё мнение.</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"Круглый стол" с родителями</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Цель: в нетрадиционной обстановке с обязательным участием специалистов обсудить с родителями актуальные проблемы воспитания.</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Встречи за</w:t>
      </w:r>
      <w:r w:rsidRPr="000979FC">
        <w:rPr>
          <w:rStyle w:val="apple-converted-space"/>
          <w:rFonts w:ascii="Times New Roman" w:hAnsi="Times New Roman" w:cs="Times New Roman"/>
          <w:color w:val="000000"/>
          <w:sz w:val="24"/>
          <w:szCs w:val="24"/>
        </w:rPr>
        <w:t> </w:t>
      </w:r>
      <w:r w:rsidRPr="000979FC">
        <w:rPr>
          <w:rFonts w:ascii="Times New Roman" w:hAnsi="Times New Roman" w:cs="Times New Roman"/>
          <w:sz w:val="24"/>
          <w:szCs w:val="24"/>
        </w:rPr>
        <w:t>Круглым столом</w:t>
      </w:r>
      <w:r w:rsidRPr="000979FC">
        <w:rPr>
          <w:rStyle w:val="apple-converted-space"/>
          <w:rFonts w:ascii="Times New Roman" w:hAnsi="Times New Roman" w:cs="Times New Roman"/>
          <w:color w:val="000000"/>
          <w:sz w:val="24"/>
          <w:szCs w:val="24"/>
        </w:rPr>
        <w:t> </w:t>
      </w:r>
      <w:r w:rsidRPr="000979FC">
        <w:rPr>
          <w:rFonts w:ascii="Times New Roman" w:hAnsi="Times New Roman" w:cs="Times New Roman"/>
          <w:sz w:val="24"/>
          <w:szCs w:val="24"/>
        </w:rPr>
        <w:t xml:space="preserve">расширяют воспитательный кругозор не только родителей, но и самих педагогов. На заседание "круглого стола" приглашаются родители, письменно или устно выразившие </w:t>
      </w:r>
      <w:r w:rsidRPr="000979FC">
        <w:rPr>
          <w:rFonts w:ascii="Times New Roman" w:hAnsi="Times New Roman" w:cs="Times New Roman"/>
          <w:sz w:val="24"/>
          <w:szCs w:val="24"/>
        </w:rPr>
        <w:lastRenderedPageBreak/>
        <w:t>желание участвовать в обсуждении той или другой темы со специалистами. В проведении «Круглых столов» реализуется принцип партнерства, диалога, родителям предлагается подписать «визитку», приколоть ее на груди. Общение происходит в непринужденной форме с обсуждением актуальных проблем воспитания детей, учетом пожеланий родителей, использованием методов их активизации.</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Дежурства родителей. Наряду с открытыми днями проводятся дежурства родителей и членов родительского комитета. Широкие возможности для</w:t>
      </w:r>
      <w:r w:rsidRPr="000979FC">
        <w:rPr>
          <w:rStyle w:val="apple-converted-space"/>
          <w:rFonts w:ascii="Times New Roman" w:hAnsi="Times New Roman" w:cs="Times New Roman"/>
          <w:color w:val="000000"/>
          <w:sz w:val="24"/>
          <w:szCs w:val="24"/>
        </w:rPr>
        <w:t> </w:t>
      </w:r>
      <w:r w:rsidRPr="000979FC">
        <w:rPr>
          <w:rFonts w:ascii="Times New Roman" w:hAnsi="Times New Roman" w:cs="Times New Roman"/>
          <w:sz w:val="24"/>
          <w:szCs w:val="24"/>
        </w:rPr>
        <w:t>наблюдения предоставляются родителям во время прогулок детей на участке, в дни праздников, вечеров развлечений. Эта форма педагогической пропаганды очень действенная помогает педагогическому коллективу преодолеть еще встречающееся у родителей поверхностное мнение о роли детского сада в жизни и воспитании детей. Дежурных родителей привлекают к участию в экскурсиях и прогулках с детьми за пределами детского сада, в проведении досугов и развлечений.</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Количество дежурств в течение недели, месяца, года может устанавливаться по усмотрению руководства детского сада и родительского комитета, а также в зависимости от возможностей самих родителей.</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В ходе дежурства родители не должны вмешиваться в педагогический процесс.</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Свои соображения или замечания они могут высказать воспитателю, заведующему, а позже записать в специальную тетрадь.</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«Заочные» консультации. Готовится ящик (конверт) для вопросов</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родителей. Читая почту, педагог может заранее подготовить полный ответ, изучить литературу, посоветоваться с коллегами или переадресовать вопрос. Эта форма получает отклик у родителей - они задают разнообразные вопросы, о которых не желали говорить вслух.</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Досуг родителей и детей позволяют заполнить спортивно - массовые</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мероприятия. Например: «Мама, папа и я - спортивная семья». Совместное содержательное проведение досуга, когда родители и дети вместе отдыхают, способствуют укреплению и углублению связей между ними.</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Родители, особенно молодые, нуждаются в приобретении практических навыков воспитания детей. Их целесообразно приглашать на семинары- практикумы, школу молодых родителей. Эта форма работы дает возможность рассказать о способах и приемах обучения и показать их: как читать книгу, рассматривать иллюстрации, беседовать о прочитанном, как готовить руку ребенка к письму, как упражнять артикуляционный аппарат и др.</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Встречи с родителями, такие как «Педагогический калейдоскоп, «Юморина», «Валентинов день» позволяют не только выявить педагогические знания родителей, их кругозор, но и помогают сблизиться друг с другом, вызвать эмоциональный отклик от общения, от проведенного мероприятия, а также вызывают интерес и желание сотрудничать с педагогами.</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Большое значение в воспитательном процессе имеет проведение совместных мероприятий таких, как театрализованные представления. На общих родительских собраниях можно показать выступления родителей и детей в спектаклях. Это оказывает огромную радость на родителей и детей при подготовке и показе театрализованных представлений. Совместный успех можно разделить за чашкой ароматного чая.</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Учитывая занятость родителей, используются и такие нетрадиционные формы общения с семьей, как «Родительская почта» и «Телефон доверия».</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Любой член семьи имеет возможность в короткой записке высказать сомнения по поводу методов воспитания своего ребенка, обратиться за помощью к конкретному специалисту и т.п. Телефон доверия помогает родителям анонимно выяснить какие-либо значимые для них проблемы, предупредить педагогов о замеченных необычных проявлениях детей.</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Нетрадиционной формой взаимодействия с семьей является и библиотека игр. Поскольку игры требуют участия взрослого, это вынуждает родителей общаться с ребенком. Если традиция совместных домашних игр прививается, в библиотеке появляются новые игры, придуманные взрослыми вместе с детьми.</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Тематические выставки создаются как для родительского коллектива всего детского сада, так и для родителей одной группы. К их оформлению можно привлекать самих родителей: поручить подбор материала по определенной теме, найти вырезки из газет и журналов, сделать выкройки игрушек-самоделок. Более подробно познакомить родителей с тем или иным вопросом воспитания позволяют журналы для родителей.</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lastRenderedPageBreak/>
        <w:t>Целью является дополнение словесной информации для родителей рисунками, фотографиями, натуральными предметами (образцами игрушек, игровых материалов, работ по художественному труду и т.д.), сделанными руками детей, родителей, воспитателей.</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 xml:space="preserve">Привлекают, способствуют сближению педагогов, родителей и детей различные творческие мастерские, </w:t>
      </w:r>
      <w:proofErr w:type="spellStart"/>
      <w:r w:rsidRPr="000979FC">
        <w:rPr>
          <w:rFonts w:ascii="Times New Roman" w:hAnsi="Times New Roman" w:cs="Times New Roman"/>
          <w:sz w:val="24"/>
          <w:szCs w:val="24"/>
        </w:rPr>
        <w:t>кружкиОчумелые</w:t>
      </w:r>
      <w:proofErr w:type="spellEnd"/>
      <w:r w:rsidRPr="000979FC">
        <w:rPr>
          <w:rFonts w:ascii="Times New Roman" w:hAnsi="Times New Roman" w:cs="Times New Roman"/>
          <w:sz w:val="24"/>
          <w:szCs w:val="24"/>
        </w:rPr>
        <w:t xml:space="preserve"> ручки, «Копилки идей». Современная суета и спешка, а также теснота или, наоборот, излишняя роскошь современных квартир почти исключили из жизни ребенка возможность заниматься рукоделием, изготовлением поделок. В помещении, где работает кружок, дети и взрослые могут найти все необходимое для художественного творчества: бумагу, картон, бросовые материалы и др.</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Участие семей в конкурсах на лучший рисунок, салфетку, поделку из природного материала, не только обогащает семейный досуг, но и объединяет детей и взрослых в общих делах. Родители не остаются равнодушными: собирают рисунки, фотографии, готовят вместе с детьми интересные поделки. Результат совместного творчества детей и родителей способствовал развитию эмоций ребенка, вызвал чувство гордости за своих родителей.</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Доверительные отношения между родителями и воспитателями можно</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установить в совместной деятельности. На таких мероприятиях, как «Дни добрых дел» - ремонт игрушек, мебели, группы, помощь в создании предметно - развивающей среды в группе, налаживается атмосфера мира и теплых взаимоотношений между педагогами и родителями.</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Совместные экскурсии, походы, пикники.</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Цель таких мероприятий - укрепление детско-родительских отношений. У родителей появляется возможность побыть с ребенком, завлечь, заинтересовать личным примером. Из этих походов дети возвращаются обогащенные новыми впечатлениями о природе, о насекомых, о своем крае. Затем увлеченно рисуют, делают поделки из природного материала, оформляют выставки совместного творчества «Во поле березонька стояла», «Чудеса для детей из ненужных вещей», «Руки мамы, руки папы и мои ручонки», «Природа и фантазия». В результате у детей воспитывается трудолюбие, аккуратность, внимание к близким, уважение к труду. Это начало патриотического воспитания, любовь к Родине рождается из чувства любви к своей семье.</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Семейный вернисаж, фотовыставки «Милая мама моя», «Самый лучший папа», «Моя дружная семейка», «Семья - здоровый образ жизни». Живой интерес и даже удивление родителей вызывает выставка - стенд «Семья глазами ребенка», где дети делятся своими мечтами. С точки зрения взрослых, мечты детей в семье были материальны: новая кукла, машинка, робот. Но дети высказывают другие пожелания: «Мечтаю о братике и сестричке», «Мечтаю, чтобы все жили вместе», «Мечтаю, чтобы родители не ссорились» . Это заставляет родителей взглянуть на свои отношения в семье с другой стороны, постараться укрепить их, больше внимания уделять детям.</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Видеофильмы, которые создаются по определенной тематике, например «Трудовое воспитание ребенка в семье», «Трудовое воспитание детей в детском саду» и др.</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Интересной формой сотрудничества является выпуск газеты. Родительская газета оформляется самими родителями. В ней они отмечают интересные случаи из жизни семьи, делятся опытом воспитания по отдельным вопросам. Например, «Выходной день семьи», «Моя мама», «Мой папа», «Я дома».</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В создании газеты могут участвовать администрация детского сада, педагоги, специалисты.</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Должны найти место в работе с родителями: домашние педсоветы, педагогические гостиные, лектории, неформальные беседы, пресс - конференции, клубы отцов, бабушек, дедушек.</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 xml:space="preserve">Особой популярностью, как у педагогов, так и у родителей пользуются нетрадиционные формы общения с родителям, построены по типу телевизионных и развлекательных программ, игр и направлены на установление неформальных контактов с родителями, привлечение их внимания к детскому саду. Родители лучше узнают своего ребенка, поскольку видят его в другой, новой для себя обстановке, сближаются с педагогами. Так, родители привлекаются к подготовке утренников, пишут сценарии, участвуют в конкурсах. Проводятся игры с педагогическим содержанием, например, «Педагогическое поле чудес», «Педагогический случай», «КВН», «Ток-шоу», </w:t>
      </w:r>
      <w:proofErr w:type="spellStart"/>
      <w:r w:rsidRPr="000979FC">
        <w:rPr>
          <w:rFonts w:ascii="Times New Roman" w:hAnsi="Times New Roman" w:cs="Times New Roman"/>
          <w:sz w:val="24"/>
          <w:szCs w:val="24"/>
        </w:rPr>
        <w:t>брей-ринг</w:t>
      </w:r>
      <w:proofErr w:type="spellEnd"/>
      <w:r w:rsidRPr="000979FC">
        <w:rPr>
          <w:rFonts w:ascii="Times New Roman" w:hAnsi="Times New Roman" w:cs="Times New Roman"/>
          <w:sz w:val="24"/>
          <w:szCs w:val="24"/>
        </w:rPr>
        <w:t>, где обсуждаются противоположные точки зрения на проблему и многое другое. Можно организовать педагогическую библиотеку для родителей (книги им выдаются на дом), выставку совместных работ родителей и детей «Руки папы, ручки мамы и мои ручонки», досуги «Неразлучные друзья: взрослые и дети», «Семейные карнавалы».</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С родителями также можно использовать:</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lastRenderedPageBreak/>
        <w:t>Индивидуальные блокноты, куда воспитатель записывает успехи детей по разным видам деятельности, родители могут помечать, что их интересует в воспитании детей.</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Информационные листки, которые могут нести в себе следующую информацию:</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объявления о собраниях, событиях, экскурсиях;</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просьбы о помощи;</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благодарность добровольным помощникам и т.д.</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Памятки для родителей.</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Брошюры</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Брошюры помогают родителям узнать о детском саде. Брошюры могут описать концепцию детского сада и дать общую информацию о нем.</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Пособия.</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Пособия содержат подробную информацию о детском саде. Семьи могут обращаться к пособиям в течение всего года.</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Бюллетень.</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Бюллетень можно выпускать раз или два в месяц, чтобы постоянно обеспечивать семьи информацией об особых мероприятиях, изменениях в программе и др.</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Еженедельные записки.</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Еженедельная записка, адресованная непосредственно родителям, сообщает семье о здоровье, настроении, поведении ребенка в детском саду, о его любимых занятиях и другую информацию.</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Неформальные записки.</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Воспитатели могут посылать с ребенком короткие записки домой, чтобы информировать семью о новом достижении ребенка или о только что</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освоенном навыке, поблагодарить семью за оказанную помощь; здесь могут быть записи детской речи, интересные высказывания ребенка и др. Семьи также могут посылать в детский сад записки, выражающие благодарность или содержащие просьбы.</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Доска объявлений.</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Доска объявлений - это настенный экран, который информирует родителей о собраниях на день и др.</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Ящик для предложений.</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Это коробка, в которую родители могут класть записки со своими идеями и предложениями, что позволяет им делиться своими мыслями с группой воспитателей.</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Отчеты.</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Письменные отчеты о развитии ребенка - это одна из форм общения с семьями, которая может быть полезна при условии, чтобы она не заменяла личных контактов.</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Существуют приемы создания ролей для родителей.</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Родители могут играть разные формальные и неформальные роли в программе. Ниже приведены некоторые из них.</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Гость группы.</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Необходимо поощрять приход родителей в группу для наблюдения за детьми и игры с ними.</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Доброволец.</w:t>
      </w:r>
    </w:p>
    <w:p w:rsidR="002C3496" w:rsidRPr="000979FC" w:rsidRDefault="002C3496" w:rsidP="000979FC">
      <w:pPr>
        <w:pStyle w:val="a4"/>
        <w:jc w:val="both"/>
        <w:rPr>
          <w:rFonts w:ascii="Times New Roman" w:hAnsi="Times New Roman" w:cs="Times New Roman"/>
          <w:sz w:val="24"/>
          <w:szCs w:val="24"/>
        </w:rPr>
      </w:pPr>
      <w:r w:rsidRPr="000979FC">
        <w:rPr>
          <w:rFonts w:ascii="Times New Roman" w:hAnsi="Times New Roman" w:cs="Times New Roman"/>
          <w:sz w:val="24"/>
          <w:szCs w:val="24"/>
        </w:rPr>
        <w:t>У родителей и детей могут быть общие интересы или умения. Взрослые могут помогать воспитателям , принимать участие в спектаклях, помогать в организации мероприятий, обеспечивать транспортом, помогать убирать, обустраивать и украшать групповые помещения и пр.</w:t>
      </w:r>
    </w:p>
    <w:p w:rsidR="00C92C48" w:rsidRPr="000979FC" w:rsidRDefault="00C92C48" w:rsidP="000979FC">
      <w:pPr>
        <w:pStyle w:val="a4"/>
        <w:jc w:val="both"/>
        <w:rPr>
          <w:rFonts w:ascii="Times New Roman" w:hAnsi="Times New Roman" w:cs="Times New Roman"/>
          <w:sz w:val="24"/>
          <w:szCs w:val="24"/>
        </w:rPr>
      </w:pPr>
    </w:p>
    <w:sectPr w:rsidR="00C92C48" w:rsidRPr="000979FC" w:rsidSect="000979F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2C3496"/>
    <w:rsid w:val="000979FC"/>
    <w:rsid w:val="002C3496"/>
    <w:rsid w:val="003C5726"/>
    <w:rsid w:val="005257D9"/>
    <w:rsid w:val="00C92C48"/>
    <w:rsid w:val="00CF6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C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34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C3496"/>
  </w:style>
  <w:style w:type="paragraph" w:styleId="a4">
    <w:name w:val="No Spacing"/>
    <w:uiPriority w:val="1"/>
    <w:qFormat/>
    <w:rsid w:val="000979FC"/>
    <w:pPr>
      <w:spacing w:after="0" w:line="240" w:lineRule="auto"/>
    </w:pPr>
  </w:style>
</w:styles>
</file>

<file path=word/webSettings.xml><?xml version="1.0" encoding="utf-8"?>
<w:webSettings xmlns:r="http://schemas.openxmlformats.org/officeDocument/2006/relationships" xmlns:w="http://schemas.openxmlformats.org/wordprocessingml/2006/main">
  <w:divs>
    <w:div w:id="163859117">
      <w:bodyDiv w:val="1"/>
      <w:marLeft w:val="0"/>
      <w:marRight w:val="0"/>
      <w:marTop w:val="0"/>
      <w:marBottom w:val="0"/>
      <w:divBdr>
        <w:top w:val="none" w:sz="0" w:space="0" w:color="auto"/>
        <w:left w:val="none" w:sz="0" w:space="0" w:color="auto"/>
        <w:bottom w:val="none" w:sz="0" w:space="0" w:color="auto"/>
        <w:right w:val="none" w:sz="0" w:space="0" w:color="auto"/>
      </w:divBdr>
    </w:div>
    <w:div w:id="3095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3519</Words>
  <Characters>20063</Characters>
  <Application>Microsoft Office Word</Application>
  <DocSecurity>0</DocSecurity>
  <Lines>167</Lines>
  <Paragraphs>47</Paragraphs>
  <ScaleCrop>false</ScaleCrop>
  <Company>Microsoft</Company>
  <LinksUpToDate>false</LinksUpToDate>
  <CharactersWithSpaces>23535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2015-01-10T05:10:00Z</dcterms:created>
  <dcterms:modified xsi:type="dcterms:W3CDTF">2015-01-10T05:14:00Z</dcterms:modified>
</cp:coreProperties>
</file>