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97857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1C51E0" w:rsidRDefault="001C51E0" w:rsidP="001C51E0">
          <w:pPr>
            <w:rPr>
              <w:rFonts w:ascii="Times New Roman" w:hAnsi="Times New Roman" w:cs="Times New Roman"/>
              <w:sz w:val="24"/>
              <w:szCs w:val="24"/>
            </w:rPr>
          </w:pPr>
          <w:r w:rsidRPr="00CC34C9">
            <w:rPr>
              <w:rFonts w:ascii="Times New Roman" w:hAnsi="Times New Roman" w:cs="Times New Roman"/>
              <w:sz w:val="24"/>
              <w:szCs w:val="24"/>
            </w:rPr>
            <w:t>Муниципальное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дошкольное</w:t>
          </w:r>
          <w:r w:rsidRPr="00CC34C9">
            <w:rPr>
              <w:rFonts w:ascii="Times New Roman" w:hAnsi="Times New Roman" w:cs="Times New Roman"/>
              <w:sz w:val="24"/>
              <w:szCs w:val="24"/>
            </w:rPr>
            <w:t xml:space="preserve"> образовательное учреждение МДОУ </w:t>
          </w:r>
          <w:proofErr w:type="spellStart"/>
          <w:r w:rsidRPr="00CC34C9">
            <w:rPr>
              <w:rFonts w:ascii="Times New Roman" w:hAnsi="Times New Roman" w:cs="Times New Roman"/>
              <w:sz w:val="24"/>
              <w:szCs w:val="24"/>
            </w:rPr>
            <w:t>д|</w:t>
          </w:r>
          <w:proofErr w:type="spellEnd"/>
          <w:r w:rsidRPr="00CC34C9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CC34C9">
            <w:rPr>
              <w:rFonts w:ascii="Times New Roman" w:hAnsi="Times New Roman" w:cs="Times New Roman"/>
              <w:sz w:val="24"/>
              <w:szCs w:val="24"/>
            </w:rPr>
            <w:t xml:space="preserve"> « Рябинка»</w:t>
          </w: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C34C9">
            <w:rPr>
              <w:rFonts w:ascii="Times New Roman" w:hAnsi="Times New Roman" w:cs="Times New Roman"/>
              <w:sz w:val="24"/>
              <w:szCs w:val="24"/>
            </w:rPr>
            <w:t>р.п. Ковернино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1C51E0" w:rsidRDefault="001C51E0" w:rsidP="001C51E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C51E0" w:rsidRDefault="001C51E0" w:rsidP="001C51E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C51E0" w:rsidRDefault="001C51E0" w:rsidP="001C51E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C51E0" w:rsidRDefault="001C51E0" w:rsidP="001C51E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Методическая разработка</w:t>
          </w: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по образовательной области « Художественное творчество»</w:t>
          </w: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(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квиллинг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>)</w:t>
          </w: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( прием закрутки «таблетка»)</w:t>
          </w: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Выполнила: воспитатель подготовительной группы</w:t>
          </w:r>
        </w:p>
        <w:p w:rsidR="001C51E0" w:rsidRDefault="001C51E0" w:rsidP="001C51E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Н.И.Воинова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</w:p>
        <w:p w:rsidR="001C51E0" w:rsidRPr="005642A7" w:rsidRDefault="001C51E0" w:rsidP="001C51E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МДОУ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д</w:t>
          </w:r>
          <w:proofErr w:type="spellEnd"/>
          <w:r w:rsidRPr="005642A7">
            <w:rPr>
              <w:rFonts w:ascii="Times New Roman" w:hAnsi="Times New Roman" w:cs="Times New Roman"/>
              <w:sz w:val="28"/>
              <w:szCs w:val="28"/>
            </w:rPr>
            <w:t>/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c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« Рябинка»</w:t>
          </w:r>
        </w:p>
        <w:p w:rsidR="001C51E0" w:rsidRDefault="001C51E0" w:rsidP="001C51E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Pr="00CC34C9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Pr="005642A7" w:rsidRDefault="001C51E0" w:rsidP="001C51E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642A7">
            <w:rPr>
              <w:rFonts w:ascii="Times New Roman" w:hAnsi="Times New Roman" w:cs="Times New Roman"/>
              <w:sz w:val="24"/>
              <w:szCs w:val="24"/>
            </w:rPr>
            <w:t>р.п. Ковернино</w:t>
          </w: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42A7">
            <w:rPr>
              <w:rFonts w:ascii="Times New Roman" w:hAnsi="Times New Roman" w:cs="Times New Roman"/>
              <w:sz w:val="24"/>
              <w:szCs w:val="24"/>
            </w:rPr>
            <w:t>2013 год</w: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1C51E0" w:rsidRDefault="001C51E0" w:rsidP="001C51E0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710397" w:rsidRPr="000016D9" w:rsidRDefault="00710397" w:rsidP="00710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D9">
        <w:rPr>
          <w:rFonts w:ascii="Times New Roman" w:hAnsi="Times New Roman" w:cs="Times New Roman"/>
          <w:b/>
          <w:sz w:val="28"/>
          <w:szCs w:val="28"/>
        </w:rPr>
        <w:t>Объемная аппликация на тему «Палитра»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 w:rsidRPr="0035714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Закрепить у детей умение выполнять аппликацию в приеме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«таблетка». Способствовать развитию цветового восприятия и совершенствованию композиционного построения изображения в зависимости от формы основы. Воспитать художественный вкус.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 w:rsidRPr="0035714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беседа о творческой работе художника, об инструментах, материалах, которые необходимы художнику. Дидактическая игра: «Кому что нужно для работы?», рассматривание футляров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красок.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 w:rsidRPr="0035714F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 Образец аппликации, иллюстрации картин известных художников с изображением природы, натюрмортов, портретов, шаблон основы палитры, краски, полоски бумаги разного цвета длинной 20-30 см, зубочистка, клей.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ребятки у меня на мольберте?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мольберте висит картина.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изображено на картине?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картине изображен портрет.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-Чей это портрет?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люди, которые пишут картины?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Картины пишут художники?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ребенка)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художников вы знаете?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Репина, Шишкина,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Васнецова (2 ребенка)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художники пишут картину?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пишут красками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дощечка, на которой художник смешивает краски?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дощечка называется палитра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-Молодцы, ребятки, правильно палитра.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стихотворение:</w:t>
      </w:r>
    </w:p>
    <w:p w:rsidR="00710397" w:rsidRDefault="00710397" w:rsidP="00710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фрукты и природу</w:t>
      </w:r>
    </w:p>
    <w:p w:rsidR="00710397" w:rsidRDefault="00710397" w:rsidP="00710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Нарисует, и портрет.</w:t>
      </w:r>
    </w:p>
    <w:p w:rsidR="00710397" w:rsidRDefault="00710397" w:rsidP="00710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 художник на работу </w:t>
      </w:r>
    </w:p>
    <w:p w:rsidR="00710397" w:rsidRDefault="00710397" w:rsidP="00710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Кисти, краски и мольберт.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все хором повторим это стихотворение.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вместе с детьми.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ребята образец аппликации: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основа палитры?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 овальной формы.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изображено на палитре?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палитре изображено кисти и краски.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краски нанесены на палитру?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-Краски на палитре: желтого, оранжевого, красного, зеленого, и голубого цвета.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расположены краски?</w:t>
      </w:r>
    </w:p>
    <w:p w:rsidR="00710397" w:rsidRPr="00464E69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-Краски расположены по кругу, на одинаковом расстоянии от края.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 w:rsidRPr="00BD53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Какой  прием закрутки можно использовать для изображения красок, как  ты думаешь Саша?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можем использовать прием закрутки « таблетка».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кисточку ребятки, вы нарисуете красками.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-Встанем на ножки и изобразим художника на природе, как он рисует пейзаж (имитация рисования на мольберте). 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сели на стульчики и приступили к работе.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ты Лера делаешь?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-Накручиваю полоску бумаги на зубочистку, выполняю «таблетку».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-Сколько таблеток ты уже Катя сделала и какого цвета?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сделала 4 таблетки: красного, желтого, голубого и зеленого цвета.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-Чередуйте цвета ребятки, чтобы сочетание красок было, как в цветовой гамме.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 дети у вас получились краски, как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настоящая палитра. Почти все научились красиво и плотно выполнять закрутку, только у Саши не все аккуратно получается, таблетка не плотно закручена.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предлагаю вам рассказать, что можно нарисовать используя краску того или иного цвета. Расскажи Геля.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-Используя краску зеленого цвета, я нарисую зеленую траву и много маленьких елочек.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ты что нарисовал бы Тема?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-Желтой краской нарисую полянку с желтыми одуванчиками и яркое желтое солнце.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Катя, какую использует краску?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Нарисую красной краской закат солнца.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занятие закончено.</w:t>
      </w:r>
    </w:p>
    <w:p w:rsidR="00710397" w:rsidRDefault="00710397" w:rsidP="00710397">
      <w:pPr>
        <w:jc w:val="both"/>
        <w:rPr>
          <w:rFonts w:ascii="Times New Roman" w:hAnsi="Times New Roman" w:cs="Times New Roman"/>
          <w:sz w:val="28"/>
          <w:szCs w:val="28"/>
        </w:rPr>
      </w:pPr>
      <w:r w:rsidRPr="00F427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6900" cy="4133850"/>
            <wp:effectExtent l="19050" t="0" r="0" b="0"/>
            <wp:docPr id="9" name="Рисунок 4" descr="C:\Documents and Settings\Admin\Рабочий стол\Н.И.В\Фото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.И.В\Фото0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DAA" w:rsidRDefault="00802DAA" w:rsidP="00710397">
      <w:pPr>
        <w:jc w:val="center"/>
      </w:pPr>
    </w:p>
    <w:sectPr w:rsidR="00802DAA" w:rsidSect="0080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2907"/>
    <w:multiLevelType w:val="hybridMultilevel"/>
    <w:tmpl w:val="AC84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1E0"/>
    <w:rsid w:val="001C51E0"/>
    <w:rsid w:val="00710397"/>
    <w:rsid w:val="00802DAA"/>
    <w:rsid w:val="008B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2015-01-08T09:11:00Z</dcterms:created>
  <dcterms:modified xsi:type="dcterms:W3CDTF">2015-01-08T09:11:00Z</dcterms:modified>
</cp:coreProperties>
</file>