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7E" w:rsidRDefault="00C0237E" w:rsidP="00C023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«Хочу красиво говорить»</w:t>
      </w:r>
      <w:bookmarkStart w:id="0" w:name="_GoBack"/>
      <w:bookmarkEnd w:id="0"/>
    </w:p>
    <w:p w:rsidR="00C0237E" w:rsidRDefault="00C0237E" w:rsidP="00CA70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проект по речевому развитию подготовительной к школе группы в соответствии с ФГОС</w:t>
      </w:r>
    </w:p>
    <w:p w:rsidR="00CD6C58" w:rsidRDefault="00CE162D" w:rsidP="00CA7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CA7083">
        <w:rPr>
          <w:rFonts w:ascii="Times New Roman" w:hAnsi="Times New Roman" w:cs="Times New Roman"/>
          <w:sz w:val="28"/>
          <w:szCs w:val="28"/>
        </w:rPr>
        <w:t xml:space="preserve">Речь, во всем ее многообразии, является необходимым компонентом общения. Важнейшей предпосылкой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 Качество речи – показатель уровня интеллектуального и эмоционального развития ребенка. </w:t>
      </w:r>
    </w:p>
    <w:p w:rsidR="000D1516" w:rsidRDefault="00CA7083" w:rsidP="002F0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совершенствованию </w:t>
      </w:r>
      <w:r w:rsidR="002F0B12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с дошкольниками необходимо основы</w:t>
      </w:r>
      <w:r w:rsidR="002F0B12">
        <w:rPr>
          <w:rFonts w:ascii="Times New Roman" w:hAnsi="Times New Roman" w:cs="Times New Roman"/>
          <w:sz w:val="28"/>
          <w:szCs w:val="28"/>
        </w:rPr>
        <w:t xml:space="preserve">вать на фольклорном материале. Фольклор является идеальной платформой для системной работы по усвоению основ красноречия. Уровень развития речи оказывает большое влияние на формирование коммуникативных способностей, возможностей </w:t>
      </w:r>
      <w:r w:rsidR="00FC2062">
        <w:rPr>
          <w:rFonts w:ascii="Times New Roman" w:hAnsi="Times New Roman" w:cs="Times New Roman"/>
          <w:sz w:val="28"/>
          <w:szCs w:val="28"/>
        </w:rPr>
        <w:t xml:space="preserve">договариваться, убеждать, отстаивать точку зрения. </w:t>
      </w:r>
    </w:p>
    <w:p w:rsidR="00FC2062" w:rsidRPr="00590D95" w:rsidRDefault="00FC2062" w:rsidP="00FC2062">
      <w:pPr>
        <w:pStyle w:val="a6"/>
        <w:spacing w:before="0" w:after="0" w:line="360" w:lineRule="auto"/>
        <w:ind w:firstLine="709"/>
        <w:rPr>
          <w:spacing w:val="-3"/>
          <w:sz w:val="28"/>
          <w:szCs w:val="28"/>
        </w:rPr>
      </w:pPr>
      <w:r w:rsidRPr="00590D95">
        <w:rPr>
          <w:spacing w:val="-3"/>
          <w:sz w:val="28"/>
          <w:szCs w:val="28"/>
        </w:rPr>
        <w:t xml:space="preserve">Коммуникативные способности трактуются как </w:t>
      </w:r>
      <w:r w:rsidR="00A7468B" w:rsidRPr="00590D95">
        <w:rPr>
          <w:spacing w:val="-3"/>
          <w:sz w:val="28"/>
          <w:szCs w:val="28"/>
        </w:rPr>
        <w:t>индивидуально</w:t>
      </w:r>
      <w:r w:rsidRPr="00590D95">
        <w:rPr>
          <w:spacing w:val="-3"/>
          <w:sz w:val="28"/>
          <w:szCs w:val="28"/>
        </w:rPr>
        <w:t xml:space="preserve">-психологические особенности личности, обеспечивающие эффективность ее общения и совместимость с другими людьми. Способность к общению включает в себя три «Я»: 1. «Я хочу» - желание вступать в контакт с окружающими, 2. «Я умею» - умение организовывать общение (слушать собеседника, </w:t>
      </w:r>
      <w:r w:rsidR="00A7468B" w:rsidRPr="00590D95">
        <w:rPr>
          <w:spacing w:val="-3"/>
          <w:sz w:val="28"/>
          <w:szCs w:val="28"/>
        </w:rPr>
        <w:t>эмоционально</w:t>
      </w:r>
      <w:r w:rsidRPr="00590D95">
        <w:rPr>
          <w:spacing w:val="-3"/>
          <w:sz w:val="28"/>
          <w:szCs w:val="28"/>
        </w:rPr>
        <w:t xml:space="preserve"> сопереживать ему, решать конфликтные ситуации), 3. «Я знаю – знание норм и правил, которым необходимо следовать при общении с окружающими. </w:t>
      </w:r>
    </w:p>
    <w:p w:rsidR="00FC2062" w:rsidRPr="00590D95" w:rsidRDefault="00FC2062" w:rsidP="00FC2062">
      <w:pPr>
        <w:pStyle w:val="a6"/>
        <w:spacing w:before="0" w:after="0" w:line="360" w:lineRule="auto"/>
        <w:ind w:firstLine="709"/>
        <w:rPr>
          <w:sz w:val="28"/>
          <w:szCs w:val="28"/>
        </w:rPr>
      </w:pPr>
      <w:r w:rsidRPr="00590D95">
        <w:rPr>
          <w:sz w:val="28"/>
          <w:szCs w:val="28"/>
        </w:rPr>
        <w:t>В сфере формирования коммуникативных универсальных учебных действий предполагается, что при поступлении в школу ребенок достигает определенного уровня развития общения. В состав абсолютно необходимых для начала обучения ребенка в школе предпосылок входят следующие компоненты</w:t>
      </w:r>
      <w:r>
        <w:rPr>
          <w:sz w:val="28"/>
          <w:szCs w:val="28"/>
        </w:rPr>
        <w:t xml:space="preserve"> по ФГОС</w:t>
      </w:r>
      <w:r w:rsidRPr="00590D95">
        <w:rPr>
          <w:sz w:val="28"/>
          <w:szCs w:val="28"/>
        </w:rPr>
        <w:t>:</w:t>
      </w:r>
    </w:p>
    <w:p w:rsidR="00FC2062" w:rsidRPr="00590D95" w:rsidRDefault="00FC2062" w:rsidP="00FC2062">
      <w:pPr>
        <w:pStyle w:val="a6"/>
        <w:spacing w:before="0" w:after="0" w:line="360" w:lineRule="auto"/>
        <w:rPr>
          <w:sz w:val="28"/>
          <w:szCs w:val="28"/>
        </w:rPr>
      </w:pPr>
      <w:r w:rsidRPr="00590D95">
        <w:rPr>
          <w:sz w:val="28"/>
          <w:szCs w:val="28"/>
        </w:rPr>
        <w:t>• потребность ребенка в общении со взрослыми и сверстниками;</w:t>
      </w:r>
    </w:p>
    <w:p w:rsidR="00FC2062" w:rsidRPr="00590D95" w:rsidRDefault="00FC2062" w:rsidP="00FC2062">
      <w:pPr>
        <w:pStyle w:val="a6"/>
        <w:spacing w:before="0" w:after="0" w:line="360" w:lineRule="auto"/>
        <w:rPr>
          <w:sz w:val="28"/>
          <w:szCs w:val="28"/>
        </w:rPr>
      </w:pPr>
      <w:r w:rsidRPr="00590D95">
        <w:rPr>
          <w:sz w:val="28"/>
          <w:szCs w:val="28"/>
        </w:rPr>
        <w:t xml:space="preserve">• владение определенными вербальными и невербальными средствами общения; </w:t>
      </w:r>
    </w:p>
    <w:p w:rsidR="00FC2062" w:rsidRPr="00590D95" w:rsidRDefault="00FC2062" w:rsidP="00FC2062">
      <w:pPr>
        <w:pStyle w:val="a6"/>
        <w:spacing w:before="0" w:after="0" w:line="360" w:lineRule="auto"/>
        <w:rPr>
          <w:sz w:val="28"/>
          <w:szCs w:val="28"/>
        </w:rPr>
      </w:pPr>
      <w:r w:rsidRPr="00590D95">
        <w:rPr>
          <w:sz w:val="28"/>
          <w:szCs w:val="28"/>
        </w:rPr>
        <w:t xml:space="preserve">• желательно эмоционально позитивное отношение к процессу сотрудничества; </w:t>
      </w:r>
    </w:p>
    <w:p w:rsidR="00FC2062" w:rsidRPr="00590D95" w:rsidRDefault="00FC2062" w:rsidP="00FC2062">
      <w:pPr>
        <w:pStyle w:val="a6"/>
        <w:spacing w:before="0" w:after="0" w:line="360" w:lineRule="auto"/>
        <w:rPr>
          <w:sz w:val="28"/>
          <w:szCs w:val="28"/>
        </w:rPr>
      </w:pPr>
      <w:r w:rsidRPr="00590D95">
        <w:rPr>
          <w:sz w:val="28"/>
          <w:szCs w:val="28"/>
        </w:rPr>
        <w:lastRenderedPageBreak/>
        <w:t xml:space="preserve">• ориентация на партнера по общению, </w:t>
      </w:r>
    </w:p>
    <w:p w:rsidR="00FC2062" w:rsidRPr="00590D95" w:rsidRDefault="00FC2062" w:rsidP="00FC2062">
      <w:pPr>
        <w:pStyle w:val="a6"/>
        <w:spacing w:before="0" w:after="0" w:line="360" w:lineRule="auto"/>
        <w:rPr>
          <w:sz w:val="28"/>
          <w:szCs w:val="28"/>
        </w:rPr>
      </w:pPr>
      <w:r w:rsidRPr="00590D95">
        <w:rPr>
          <w:sz w:val="28"/>
          <w:szCs w:val="28"/>
        </w:rPr>
        <w:t xml:space="preserve">• умение слушать собеседника. </w:t>
      </w:r>
    </w:p>
    <w:p w:rsidR="00FC2062" w:rsidRPr="00B53E69" w:rsidRDefault="00FC2062" w:rsidP="00FC2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69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B53E69">
        <w:rPr>
          <w:rFonts w:ascii="Times New Roman" w:hAnsi="Times New Roman" w:cs="Times New Roman"/>
          <w:sz w:val="28"/>
          <w:szCs w:val="28"/>
        </w:rPr>
        <w:t>» - это не только и не столько развитие речи, сколько развитие общения. В этом случае развитие словаря, воспитание ЗКР, связной речи, грамматического строя являются не самоцелью, а средством развития навыков общения.</w:t>
      </w:r>
    </w:p>
    <w:p w:rsidR="00CD6C58" w:rsidRPr="00CD6C58" w:rsidRDefault="00CD6C58" w:rsidP="00CD6C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CD6C58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FC206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звуковой и интонационной речи, как способа повышения качества коммуникативных способностей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6C58" w:rsidRDefault="00CD6C58" w:rsidP="00CD6C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проекта: </w:t>
      </w:r>
      <w:r w:rsidR="00FC206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подготовительной</w:t>
      </w:r>
      <w:r w:rsidRPr="00CD6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группы, педагоги, родители.</w:t>
      </w:r>
    </w:p>
    <w:p w:rsidR="00CD6C58" w:rsidRDefault="00CD6C58" w:rsidP="00CD6C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практически-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проблемно-п</w:t>
      </w:r>
      <w:r w:rsidR="002579FF">
        <w:rPr>
          <w:rFonts w:ascii="Times New Roman" w:hAnsi="Times New Roman" w:cs="Times New Roman"/>
          <w:sz w:val="28"/>
          <w:szCs w:val="28"/>
        </w:rPr>
        <w:t>оисковый, твор</w:t>
      </w:r>
      <w:r w:rsidR="00FC2062">
        <w:rPr>
          <w:rFonts w:ascii="Times New Roman" w:hAnsi="Times New Roman" w:cs="Times New Roman"/>
          <w:sz w:val="28"/>
          <w:szCs w:val="28"/>
        </w:rPr>
        <w:t>ческий, групповой, долгосрочный</w:t>
      </w:r>
      <w:r w:rsidR="002579FF">
        <w:rPr>
          <w:rFonts w:ascii="Times New Roman" w:hAnsi="Times New Roman" w:cs="Times New Roman"/>
          <w:sz w:val="28"/>
          <w:szCs w:val="28"/>
        </w:rPr>
        <w:t>.</w:t>
      </w:r>
    </w:p>
    <w:p w:rsidR="00CD6C58" w:rsidRDefault="00CD6C58" w:rsidP="00FC20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Целенаправленно </w:t>
      </w:r>
      <w:r w:rsidR="00FC2062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FC2062">
        <w:rPr>
          <w:rFonts w:ascii="Times New Roman" w:hAnsi="Times New Roman" w:cs="Times New Roman"/>
          <w:sz w:val="28"/>
          <w:szCs w:val="28"/>
        </w:rPr>
        <w:t>русского 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062">
        <w:rPr>
          <w:rFonts w:ascii="Times New Roman" w:hAnsi="Times New Roman" w:cs="Times New Roman"/>
          <w:sz w:val="28"/>
          <w:szCs w:val="28"/>
        </w:rPr>
        <w:t>деятельность по развитию звуковой и интонационной речи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="00FC2062">
        <w:rPr>
          <w:rFonts w:ascii="Times New Roman" w:hAnsi="Times New Roman" w:cs="Times New Roman"/>
          <w:sz w:val="28"/>
          <w:szCs w:val="28"/>
        </w:rPr>
        <w:t>совершенствованию коммуникативных способностей воспитанников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58" w:rsidRDefault="00CD6C58" w:rsidP="00CD6C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="00FC2062">
        <w:rPr>
          <w:rFonts w:ascii="Times New Roman" w:hAnsi="Times New Roman" w:cs="Times New Roman"/>
          <w:sz w:val="28"/>
          <w:szCs w:val="28"/>
        </w:rPr>
        <w:t>октябрь 2014 года - май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6C58" w:rsidRDefault="00CD6C58" w:rsidP="00CD6C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1528D" w:rsidRDefault="00FC2062" w:rsidP="00F152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выразительности речи</w:t>
      </w:r>
      <w:r w:rsidR="00F15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C58" w:rsidRDefault="00F1528D" w:rsidP="00F152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C2062">
        <w:rPr>
          <w:rFonts w:ascii="Times New Roman" w:hAnsi="Times New Roman" w:cs="Times New Roman"/>
          <w:sz w:val="28"/>
          <w:szCs w:val="28"/>
        </w:rPr>
        <w:t>потребность в использовании лексических возможностей языка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528D" w:rsidRPr="00FC2062" w:rsidRDefault="00FC2062" w:rsidP="00F152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устной речи воспитанников</w:t>
      </w:r>
      <w:r w:rsidR="00F15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62" w:rsidRDefault="00FC2062" w:rsidP="00FC20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62" w:rsidRDefault="00FC2062" w:rsidP="00FC20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62" w:rsidRPr="00FC2062" w:rsidRDefault="00FC2062" w:rsidP="00FC20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8" w:rsidRPr="00B7699E" w:rsidRDefault="00CD6C58" w:rsidP="00AE2F71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5169" w:rsidRDefault="002F5169" w:rsidP="002F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69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6F51EE" w:rsidRDefault="006F51EE" w:rsidP="005A09A1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. Погружение в проект «</w:t>
      </w:r>
      <w:r w:rsidR="00A7468B">
        <w:rPr>
          <w:rFonts w:ascii="Times New Roman" w:hAnsi="Times New Roman" w:cs="Times New Roman"/>
          <w:b/>
          <w:sz w:val="28"/>
          <w:szCs w:val="28"/>
        </w:rPr>
        <w:t>Красную речь любо слушать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51EE" w:rsidRDefault="006F51EE" w:rsidP="006F5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F51EE" w:rsidRDefault="006F51EE" w:rsidP="006F5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09A1">
        <w:rPr>
          <w:rFonts w:ascii="Times New Roman" w:hAnsi="Times New Roman" w:cs="Times New Roman"/>
          <w:sz w:val="28"/>
          <w:szCs w:val="28"/>
        </w:rPr>
        <w:t>пробудить у детей желание общаться, вызвать интерес к речи окружающих и собственной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51EE" w:rsidRDefault="006F51EE" w:rsidP="006F5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9A1">
        <w:rPr>
          <w:rFonts w:ascii="Times New Roman" w:hAnsi="Times New Roman" w:cs="Times New Roman"/>
          <w:sz w:val="28"/>
          <w:szCs w:val="28"/>
        </w:rPr>
        <w:t>развивать чувство красоты поэтического слова</w:t>
      </w:r>
      <w:r w:rsidR="00D278FE">
        <w:rPr>
          <w:rFonts w:ascii="Times New Roman" w:hAnsi="Times New Roman" w:cs="Times New Roman"/>
          <w:sz w:val="28"/>
          <w:szCs w:val="28"/>
        </w:rPr>
        <w:t>,</w:t>
      </w:r>
    </w:p>
    <w:p w:rsidR="00D278FE" w:rsidRDefault="00D278FE" w:rsidP="006F5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устной речи, малым формам фольклора.</w:t>
      </w:r>
    </w:p>
    <w:p w:rsidR="003C0EC0" w:rsidRDefault="00A7468B" w:rsidP="006F5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3C0EC0">
        <w:rPr>
          <w:rFonts w:ascii="Times New Roman" w:hAnsi="Times New Roman" w:cs="Times New Roman"/>
          <w:b/>
          <w:sz w:val="28"/>
          <w:szCs w:val="28"/>
        </w:rPr>
        <w:t>:</w:t>
      </w:r>
    </w:p>
    <w:p w:rsidR="003C0EC0" w:rsidRDefault="00D278FE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3C0EC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Красную речь любо слушать</w:t>
      </w:r>
      <w:r w:rsidR="003C0E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EC0" w:rsidRDefault="00D278FE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лучшего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79FF" w:rsidRDefault="00D278FE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интонацию: сомневаемся, восхищаемся, удивляемся.</w:t>
      </w:r>
    </w:p>
    <w:p w:rsidR="002579FF" w:rsidRDefault="00D278FE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и Игры на неповторимую окраску голоса: «Настроим наши голоса», «Ложкари-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Свистулькины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сказки»</w:t>
      </w:r>
      <w:r w:rsidR="00FA2408">
        <w:rPr>
          <w:rFonts w:ascii="Times New Roman" w:hAnsi="Times New Roman" w:cs="Times New Roman"/>
          <w:sz w:val="28"/>
          <w:szCs w:val="28"/>
        </w:rPr>
        <w:t>.</w:t>
      </w:r>
    </w:p>
    <w:p w:rsidR="002579FF" w:rsidRDefault="00FA2408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на темп речи: «За твоим языком не поспеешь босиком»</w:t>
      </w:r>
      <w:r w:rsidR="002579FF">
        <w:rPr>
          <w:rFonts w:ascii="Times New Roman" w:hAnsi="Times New Roman" w:cs="Times New Roman"/>
          <w:sz w:val="28"/>
          <w:szCs w:val="28"/>
        </w:rPr>
        <w:t>.</w:t>
      </w:r>
    </w:p>
    <w:p w:rsidR="00FA2408" w:rsidRDefault="00FA2408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тихо или громко говорить «Много крику, мало толку»</w:t>
      </w:r>
    </w:p>
    <w:p w:rsidR="003942C3" w:rsidRDefault="00FA2408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Фольклорные разминки «Угадай настроение», «Воспроизведение», «Наоборот»</w:t>
      </w:r>
    </w:p>
    <w:p w:rsidR="00FA2408" w:rsidRDefault="00FA2408" w:rsidP="002579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истории этикетных речевых форм «Здравствуйте», «Прощайте, извините»</w:t>
      </w:r>
    </w:p>
    <w:p w:rsidR="00A90576" w:rsidRDefault="00FA2408" w:rsidP="00A9057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40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408" w:rsidRDefault="00FA2408" w:rsidP="00A9057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4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на тему «Разучивание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468B" w:rsidRDefault="00A7468B" w:rsidP="00A9057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альбома «Эмоции»</w:t>
      </w:r>
    </w:p>
    <w:p w:rsidR="00771418" w:rsidRDefault="00832199" w:rsidP="008321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Планирование деятельности «</w:t>
      </w:r>
      <w:r w:rsidR="00A7468B">
        <w:rPr>
          <w:rFonts w:ascii="Times New Roman" w:hAnsi="Times New Roman" w:cs="Times New Roman"/>
          <w:b/>
          <w:sz w:val="28"/>
          <w:szCs w:val="28"/>
        </w:rPr>
        <w:t>Поговорим, послушаем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2199" w:rsidRDefault="00832199" w:rsidP="0083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воспитанников </w:t>
      </w:r>
      <w:r w:rsidR="00A7468B">
        <w:rPr>
          <w:rFonts w:ascii="Times New Roman" w:hAnsi="Times New Roman" w:cs="Times New Roman"/>
          <w:sz w:val="28"/>
          <w:szCs w:val="28"/>
        </w:rPr>
        <w:t>с возможностью речи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2199" w:rsidRDefault="00832199" w:rsidP="0083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68B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A7468B">
        <w:rPr>
          <w:rFonts w:ascii="Times New Roman" w:hAnsi="Times New Roman" w:cs="Times New Roman"/>
          <w:sz w:val="28"/>
          <w:szCs w:val="28"/>
        </w:rPr>
        <w:t>монологовую</w:t>
      </w:r>
      <w:proofErr w:type="spellEnd"/>
      <w:r w:rsidR="00A7468B">
        <w:rPr>
          <w:rFonts w:ascii="Times New Roman" w:hAnsi="Times New Roman" w:cs="Times New Roman"/>
          <w:sz w:val="28"/>
          <w:szCs w:val="28"/>
        </w:rPr>
        <w:t xml:space="preserve"> и диалоговую речь</w:t>
      </w:r>
    </w:p>
    <w:p w:rsidR="00832199" w:rsidRDefault="00A7468B" w:rsidP="00832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832199">
        <w:rPr>
          <w:rFonts w:ascii="Times New Roman" w:hAnsi="Times New Roman" w:cs="Times New Roman"/>
          <w:b/>
          <w:sz w:val="28"/>
          <w:szCs w:val="28"/>
        </w:rPr>
        <w:t>:</w:t>
      </w:r>
    </w:p>
    <w:p w:rsidR="00832199" w:rsidRDefault="00A7468B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талантливыми собеседниками (игровые упражнения, драматизации). Монолог, диалог.</w:t>
      </w:r>
    </w:p>
    <w:p w:rsidR="00A7468B" w:rsidRDefault="007D1A53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диалога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«Заинька, где ты был?»,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A7468B" w:rsidRDefault="00A7468B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«Ворон»</w:t>
      </w:r>
    </w:p>
    <w:p w:rsidR="00832199" w:rsidRDefault="00A7468B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Мишка и жесты. Дидактическая игра «Театр одного актера»</w:t>
      </w:r>
    </w:p>
    <w:p w:rsidR="00832199" w:rsidRDefault="00A7468B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«Шутки шутить – людей смешить»</w:t>
      </w:r>
      <w:r w:rsidR="007D1A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народным юмором, докучные сказки, дразнилки»</w:t>
      </w:r>
    </w:p>
    <w:p w:rsidR="007D1A53" w:rsidRDefault="00C46E96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«Как дальше»</w:t>
      </w:r>
    </w:p>
    <w:p w:rsidR="00F12C2D" w:rsidRDefault="00F12C2D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споре рождается истина: игра-тренировка. Игра «Эхо» - упражнения на воспроизведение.</w:t>
      </w:r>
    </w:p>
    <w:p w:rsidR="00832199" w:rsidRDefault="007D1A53" w:rsidP="008321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«Ярмарка слов»</w:t>
      </w:r>
    </w:p>
    <w:p w:rsidR="00832199" w:rsidRDefault="00C46E96" w:rsidP="008321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83219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32199" w:rsidRDefault="00C46E96" w:rsidP="0083219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«Народные пословицы в речевом этикете»</w:t>
      </w:r>
    </w:p>
    <w:p w:rsidR="00832199" w:rsidRDefault="00C46E96" w:rsidP="0083219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мероприятие «Ярмарка слов»</w:t>
      </w:r>
    </w:p>
    <w:p w:rsidR="00832199" w:rsidRDefault="00832199" w:rsidP="008321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0576" w:rsidRDefault="00A90576" w:rsidP="00A905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Осуществление деятельности по решению проблемы </w:t>
      </w:r>
      <w:r w:rsidR="00703346">
        <w:rPr>
          <w:rFonts w:ascii="Times New Roman" w:hAnsi="Times New Roman" w:cs="Times New Roman"/>
          <w:b/>
          <w:sz w:val="28"/>
          <w:szCs w:val="28"/>
        </w:rPr>
        <w:t>«</w:t>
      </w:r>
      <w:r w:rsidR="00C46E96">
        <w:rPr>
          <w:rFonts w:ascii="Times New Roman" w:hAnsi="Times New Roman" w:cs="Times New Roman"/>
          <w:b/>
          <w:sz w:val="28"/>
          <w:szCs w:val="28"/>
        </w:rPr>
        <w:t>Небылицы в лицах, небывальщины</w:t>
      </w:r>
      <w:r w:rsidR="00703346">
        <w:rPr>
          <w:rFonts w:ascii="Times New Roman" w:hAnsi="Times New Roman" w:cs="Times New Roman"/>
          <w:b/>
          <w:sz w:val="28"/>
          <w:szCs w:val="28"/>
        </w:rPr>
        <w:t>»</w:t>
      </w:r>
    </w:p>
    <w:p w:rsidR="00A90576" w:rsidRDefault="00A90576" w:rsidP="00A90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90576" w:rsidRDefault="00A90576" w:rsidP="00A90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346">
        <w:rPr>
          <w:rFonts w:ascii="Times New Roman" w:hAnsi="Times New Roman" w:cs="Times New Roman"/>
          <w:sz w:val="28"/>
          <w:szCs w:val="28"/>
        </w:rPr>
        <w:t>обогащать опыт игровой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0576" w:rsidRDefault="00A90576" w:rsidP="00A90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34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культуре </w:t>
      </w:r>
      <w:r w:rsidR="00C46E96">
        <w:rPr>
          <w:rFonts w:ascii="Times New Roman" w:hAnsi="Times New Roman" w:cs="Times New Roman"/>
          <w:sz w:val="28"/>
          <w:szCs w:val="28"/>
        </w:rPr>
        <w:t>речи</w:t>
      </w:r>
    </w:p>
    <w:p w:rsidR="00A90576" w:rsidRDefault="00C46E96" w:rsidP="00A90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A90576">
        <w:rPr>
          <w:rFonts w:ascii="Times New Roman" w:hAnsi="Times New Roman" w:cs="Times New Roman"/>
          <w:b/>
          <w:sz w:val="28"/>
          <w:szCs w:val="28"/>
        </w:rPr>
        <w:t>:</w:t>
      </w:r>
    </w:p>
    <w:p w:rsidR="00F12C2D" w:rsidRDefault="00F12C2D" w:rsidP="00F1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«Многозначные слова»,</w:t>
      </w:r>
    </w:p>
    <w:p w:rsidR="00F12C2D" w:rsidRDefault="00F12C2D" w:rsidP="00F1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Каляда-маляда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2C2D" w:rsidRDefault="00F12C2D" w:rsidP="00F1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НОД «Наши имена»,</w:t>
      </w:r>
    </w:p>
    <w:p w:rsidR="00F12C2D" w:rsidRDefault="00F12C2D" w:rsidP="00F1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Скороговорки в картинках</w:t>
      </w:r>
    </w:p>
    <w:p w:rsidR="00F12C2D" w:rsidRDefault="00F12C2D" w:rsidP="00F1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НОД «Сказка ложь, да в ней намек»</w:t>
      </w:r>
    </w:p>
    <w:p w:rsidR="00F12C2D" w:rsidRDefault="00F12C2D" w:rsidP="00F1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Масленичные песни</w:t>
      </w:r>
    </w:p>
    <w:p w:rsidR="00A90576" w:rsidRDefault="00A90576" w:rsidP="00A905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0576" w:rsidRDefault="00F12C2D" w:rsidP="00A905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A90576" w:rsidRDefault="00F12C2D" w:rsidP="00A9057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Христовании</w:t>
      </w:r>
      <w:proofErr w:type="spellEnd"/>
    </w:p>
    <w:p w:rsidR="00A90576" w:rsidRDefault="00F12C2D" w:rsidP="00A9057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стенда для детей «Изба красна углами» </w:t>
      </w:r>
    </w:p>
    <w:p w:rsidR="00A90576" w:rsidRDefault="00A90576" w:rsidP="008321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75E" w:rsidRDefault="00F12C2D" w:rsidP="005667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6675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 гостях у Лешего</w:t>
      </w:r>
      <w:r w:rsidR="0056675E">
        <w:rPr>
          <w:rFonts w:ascii="Times New Roman" w:hAnsi="Times New Roman" w:cs="Times New Roman"/>
          <w:b/>
          <w:sz w:val="28"/>
          <w:szCs w:val="28"/>
        </w:rPr>
        <w:t>»</w:t>
      </w:r>
    </w:p>
    <w:p w:rsidR="0056675E" w:rsidRDefault="0056675E" w:rsidP="0056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56675E" w:rsidRDefault="0056675E" w:rsidP="0056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представления о </w:t>
      </w:r>
      <w:r w:rsidR="0089350D">
        <w:rPr>
          <w:rFonts w:ascii="Times New Roman" w:hAnsi="Times New Roman" w:cs="Times New Roman"/>
          <w:sz w:val="28"/>
          <w:szCs w:val="28"/>
        </w:rPr>
        <w:t>рече</w:t>
      </w:r>
      <w:r w:rsidR="002B65E8">
        <w:rPr>
          <w:rFonts w:ascii="Times New Roman" w:hAnsi="Times New Roman" w:cs="Times New Roman"/>
          <w:sz w:val="28"/>
          <w:szCs w:val="28"/>
        </w:rPr>
        <w:t>вом этикете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675E" w:rsidRDefault="0056675E" w:rsidP="0056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C2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B65E8">
        <w:rPr>
          <w:rFonts w:ascii="Times New Roman" w:hAnsi="Times New Roman" w:cs="Times New Roman"/>
          <w:sz w:val="28"/>
          <w:szCs w:val="28"/>
        </w:rPr>
        <w:t>выразительную сторону речи</w:t>
      </w:r>
      <w:r w:rsidR="0089350D">
        <w:rPr>
          <w:rFonts w:ascii="Times New Roman" w:hAnsi="Times New Roman" w:cs="Times New Roman"/>
          <w:sz w:val="28"/>
          <w:szCs w:val="28"/>
        </w:rPr>
        <w:t>.</w:t>
      </w:r>
    </w:p>
    <w:p w:rsidR="0089350D" w:rsidRDefault="0089350D" w:rsidP="0056675E">
      <w:pPr>
        <w:rPr>
          <w:rFonts w:ascii="Times New Roman" w:hAnsi="Times New Roman" w:cs="Times New Roman"/>
          <w:b/>
          <w:sz w:val="28"/>
          <w:szCs w:val="28"/>
        </w:rPr>
      </w:pPr>
    </w:p>
    <w:p w:rsidR="0089350D" w:rsidRDefault="0089350D" w:rsidP="0056675E">
      <w:pPr>
        <w:rPr>
          <w:rFonts w:ascii="Times New Roman" w:hAnsi="Times New Roman" w:cs="Times New Roman"/>
          <w:b/>
          <w:sz w:val="28"/>
          <w:szCs w:val="28"/>
        </w:rPr>
      </w:pPr>
    </w:p>
    <w:p w:rsidR="0056675E" w:rsidRDefault="0089350D" w:rsidP="00566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="0056675E">
        <w:rPr>
          <w:rFonts w:ascii="Times New Roman" w:hAnsi="Times New Roman" w:cs="Times New Roman"/>
          <w:b/>
          <w:sz w:val="28"/>
          <w:szCs w:val="28"/>
        </w:rPr>
        <w:t>:</w:t>
      </w:r>
    </w:p>
    <w:p w:rsidR="0056675E" w:rsidRDefault="0089350D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не воробей, вылетит - не поймаешь»</w:t>
      </w:r>
    </w:p>
    <w:p w:rsidR="0089350D" w:rsidRDefault="0089350D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«Слова паразиты»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«При солнышке тепло, при матушке – добро»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Весенние перевертыши 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гостях у бабуши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«Дидактическая игра «Все наоборот» - антонимы, синонимы.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о труде и лени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«Рифмы»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Славим Ярило-солнце</w:t>
      </w:r>
    </w:p>
    <w:p w:rsidR="00894276" w:rsidRDefault="00894276" w:rsidP="0056675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Былинный слог</w:t>
      </w:r>
    </w:p>
    <w:p w:rsidR="0056675E" w:rsidRDefault="00894276" w:rsidP="005667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56675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6675E" w:rsidRDefault="00894276" w:rsidP="0056675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с фольклорным словом»</w:t>
      </w:r>
    </w:p>
    <w:p w:rsidR="0056675E" w:rsidRDefault="0056675E" w:rsidP="005667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CE5" w:rsidRDefault="00F61CE5" w:rsidP="00F61C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Презентация результатов «</w:t>
      </w:r>
      <w:r w:rsidR="00894276">
        <w:rPr>
          <w:rFonts w:ascii="Times New Roman" w:hAnsi="Times New Roman" w:cs="Times New Roman"/>
          <w:b/>
          <w:sz w:val="28"/>
          <w:szCs w:val="28"/>
        </w:rPr>
        <w:t>Гуляй развеселая ярмарка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1CE5" w:rsidRDefault="00F61CE5" w:rsidP="00F6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61CE5" w:rsidRDefault="00F61CE5" w:rsidP="00F6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276">
        <w:rPr>
          <w:rFonts w:ascii="Times New Roman" w:hAnsi="Times New Roman" w:cs="Times New Roman"/>
          <w:sz w:val="28"/>
          <w:szCs w:val="28"/>
        </w:rPr>
        <w:t>закрепить полученные результаты у детей по красноречию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CE5" w:rsidRDefault="00F61CE5" w:rsidP="00F6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276">
        <w:rPr>
          <w:rFonts w:ascii="Times New Roman" w:hAnsi="Times New Roman" w:cs="Times New Roman"/>
          <w:sz w:val="28"/>
          <w:szCs w:val="28"/>
        </w:rPr>
        <w:t>воспитывать уважение к художественному слову</w:t>
      </w:r>
    </w:p>
    <w:p w:rsidR="00F61CE5" w:rsidRDefault="00894276" w:rsidP="00F6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="00F61CE5">
        <w:rPr>
          <w:rFonts w:ascii="Times New Roman" w:hAnsi="Times New Roman" w:cs="Times New Roman"/>
          <w:b/>
          <w:sz w:val="28"/>
          <w:szCs w:val="28"/>
        </w:rPr>
        <w:t>:</w:t>
      </w:r>
    </w:p>
    <w:p w:rsidR="00F61CE5" w:rsidRDefault="00894276" w:rsidP="00F61C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«Старинная пословица не мимо молвится»</w:t>
      </w:r>
    </w:p>
    <w:p w:rsidR="00F61CE5" w:rsidRDefault="00894276" w:rsidP="00F61C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сказочной стране «Красноречия» (работа с картой)</w:t>
      </w:r>
    </w:p>
    <w:p w:rsidR="00894276" w:rsidRDefault="00D93E33" w:rsidP="00F61C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«Дождинка»: загадки,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дождю.</w:t>
      </w:r>
    </w:p>
    <w:p w:rsidR="00D93E33" w:rsidRDefault="00D93E33" w:rsidP="00F61C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Итоговая НОД по красноречию </w:t>
      </w:r>
    </w:p>
    <w:p w:rsidR="00D93E33" w:rsidRDefault="00D93E33" w:rsidP="00F61C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театрализованного представления «Театр «Балаганчик»</w:t>
      </w:r>
    </w:p>
    <w:p w:rsidR="003003F8" w:rsidRDefault="003003F8" w:rsidP="00300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3F8" w:rsidRPr="003003F8" w:rsidRDefault="003003F8" w:rsidP="00300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003F8" w:rsidRPr="003003F8" w:rsidRDefault="003003F8" w:rsidP="006B7D18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0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взаимодействует со сверстниками и взрослыми, участвует в совместных играх</w:t>
      </w:r>
      <w:r w:rsidRPr="0030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F8" w:rsidRPr="003003F8" w:rsidRDefault="003003F8" w:rsidP="006B7D18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0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  <w:r w:rsidRPr="0030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F8" w:rsidRPr="003003F8" w:rsidRDefault="00782175" w:rsidP="003003F8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03F8">
        <w:rPr>
          <w:rFonts w:ascii="Times New Roman" w:hAnsi="Times New Roman" w:cs="Times New Roman"/>
          <w:sz w:val="28"/>
          <w:szCs w:val="28"/>
        </w:rPr>
        <w:t>У детей развиты представления о социокультурных ценностях нашего народа, об отечественных традициях и праздниках.</w:t>
      </w:r>
    </w:p>
    <w:p w:rsidR="000D1516" w:rsidRPr="003003F8" w:rsidRDefault="003003F8" w:rsidP="003003F8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</w:r>
    </w:p>
    <w:p w:rsidR="006B7D18" w:rsidRDefault="006B7D18" w:rsidP="00CE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7D18" w:rsidSect="001D46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BB2"/>
    <w:multiLevelType w:val="hybridMultilevel"/>
    <w:tmpl w:val="EDAA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076"/>
    <w:multiLevelType w:val="multilevel"/>
    <w:tmpl w:val="0A2EF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B0FD8"/>
    <w:multiLevelType w:val="hybridMultilevel"/>
    <w:tmpl w:val="0F3E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D1E04"/>
    <w:multiLevelType w:val="hybridMultilevel"/>
    <w:tmpl w:val="8D3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374C3"/>
    <w:multiLevelType w:val="hybridMultilevel"/>
    <w:tmpl w:val="7E96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E31F0"/>
    <w:multiLevelType w:val="hybridMultilevel"/>
    <w:tmpl w:val="42FE9C3A"/>
    <w:lvl w:ilvl="0" w:tplc="A822A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9A5632"/>
    <w:multiLevelType w:val="hybridMultilevel"/>
    <w:tmpl w:val="FB02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2D"/>
    <w:rsid w:val="000A6E19"/>
    <w:rsid w:val="000B79C0"/>
    <w:rsid w:val="000D1516"/>
    <w:rsid w:val="000E32E9"/>
    <w:rsid w:val="000F73BA"/>
    <w:rsid w:val="001A3EC4"/>
    <w:rsid w:val="001D4640"/>
    <w:rsid w:val="001E11B0"/>
    <w:rsid w:val="002579FF"/>
    <w:rsid w:val="00265156"/>
    <w:rsid w:val="002B65E8"/>
    <w:rsid w:val="002E7CBE"/>
    <w:rsid w:val="002F0B12"/>
    <w:rsid w:val="002F0B49"/>
    <w:rsid w:val="002F5169"/>
    <w:rsid w:val="003003F8"/>
    <w:rsid w:val="003942C3"/>
    <w:rsid w:val="003C0EC0"/>
    <w:rsid w:val="003D04F5"/>
    <w:rsid w:val="003E6B71"/>
    <w:rsid w:val="00532121"/>
    <w:rsid w:val="0056675E"/>
    <w:rsid w:val="005A09A1"/>
    <w:rsid w:val="006B7D18"/>
    <w:rsid w:val="006F51EE"/>
    <w:rsid w:val="00703346"/>
    <w:rsid w:val="00723B63"/>
    <w:rsid w:val="00771418"/>
    <w:rsid w:val="00782175"/>
    <w:rsid w:val="007C482F"/>
    <w:rsid w:val="007D1A53"/>
    <w:rsid w:val="007D3EA5"/>
    <w:rsid w:val="00832199"/>
    <w:rsid w:val="00885542"/>
    <w:rsid w:val="0089350D"/>
    <w:rsid w:val="00894276"/>
    <w:rsid w:val="00A4415F"/>
    <w:rsid w:val="00A740C2"/>
    <w:rsid w:val="00A7468B"/>
    <w:rsid w:val="00A90576"/>
    <w:rsid w:val="00AE2F71"/>
    <w:rsid w:val="00AF7DA3"/>
    <w:rsid w:val="00B41FDF"/>
    <w:rsid w:val="00BB20F9"/>
    <w:rsid w:val="00BD1222"/>
    <w:rsid w:val="00C0237E"/>
    <w:rsid w:val="00C46E96"/>
    <w:rsid w:val="00CA7083"/>
    <w:rsid w:val="00CD5F65"/>
    <w:rsid w:val="00CD6C58"/>
    <w:rsid w:val="00CE162D"/>
    <w:rsid w:val="00D278FE"/>
    <w:rsid w:val="00D93E33"/>
    <w:rsid w:val="00ED32EF"/>
    <w:rsid w:val="00F12C2D"/>
    <w:rsid w:val="00F1528D"/>
    <w:rsid w:val="00F41BDB"/>
    <w:rsid w:val="00F61CE5"/>
    <w:rsid w:val="00F855F6"/>
    <w:rsid w:val="00FA2408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1BA7-98EE-46FD-87C7-63ED824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2D"/>
  </w:style>
  <w:style w:type="paragraph" w:styleId="2">
    <w:name w:val="heading 2"/>
    <w:basedOn w:val="a"/>
    <w:next w:val="a"/>
    <w:link w:val="20"/>
    <w:uiPriority w:val="9"/>
    <w:unhideWhenUsed/>
    <w:qFormat/>
    <w:rsid w:val="000E3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8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E32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E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E32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FC206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45</cp:revision>
  <dcterms:created xsi:type="dcterms:W3CDTF">2014-04-14T15:53:00Z</dcterms:created>
  <dcterms:modified xsi:type="dcterms:W3CDTF">2014-04-18T02:45:00Z</dcterms:modified>
</cp:coreProperties>
</file>