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C1" w:rsidRPr="00DF51C1" w:rsidRDefault="00DF51C1" w:rsidP="00DF51C1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>
        <w:rPr>
          <w:rFonts w:ascii="Monotype Corsiva" w:hAnsi="Monotype Corsiva"/>
          <w:b/>
          <w:color w:val="FF0000"/>
          <w:sz w:val="44"/>
          <w:szCs w:val="44"/>
        </w:rPr>
        <w:t>Методы и приемы коррекционно-развивающей работы с застенчивыми детьми старшего дошкольного возраста</w:t>
      </w:r>
    </w:p>
    <w:p w:rsidR="00DF51C1" w:rsidRPr="00DF51C1" w:rsidRDefault="00DF51C1" w:rsidP="00DF51C1">
      <w:pPr>
        <w:jc w:val="center"/>
        <w:rPr>
          <w:rFonts w:ascii="Monotype Corsiva" w:hAnsi="Monotype Corsiva"/>
          <w:b/>
          <w:color w:val="FF0000"/>
          <w:sz w:val="44"/>
          <w:szCs w:val="44"/>
        </w:rPr>
      </w:pP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>О</w:t>
      </w:r>
      <w:bookmarkStart w:id="0" w:name="_GoBack"/>
      <w:bookmarkEnd w:id="0"/>
      <w:r w:rsidRPr="00DF51C1">
        <w:rPr>
          <w:rFonts w:ascii="Monotype Corsiva" w:hAnsi="Monotype Corsiva"/>
          <w:sz w:val="36"/>
          <w:szCs w:val="36"/>
        </w:rPr>
        <w:t>чень часто приходиться работать с детьми, которые в силу своих личностных особенностей, таких как замкнутость, нерешительность, испытывают сложности при общении со сверстниками. А ведь застенчивость – сложное состояние, и оно может оказывать самые разнообразные воздействия – от ощущения легкого дискомфорта до необъяснимого страха перед людьми; что в дальнейшем может привести к тяжелым неврозам.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 xml:space="preserve"> Причин  возникновения достаточно много. И самые распространенные будут следующие: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- нежелание встречаться с новыми людьми, ограничение круга общения;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- невозможность выразить свое мнение и  отстоять свою точку зрения;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- страх перед людьми, которые, по мнению ребенка, представляют некую эмоциональную угрозу и т. д.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В настоящее время, психологи, предполагают, что застенчивость, является результатом реакции на эмоцию страха, которая возникает при взаимодействии с другими людьми и в дальнейшем, без коррекции может не только развиваться, но и закрепляться в самосознании.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Задачей родителей и воспитателей в этом случае и будет являться, помощь в преодолении застенчивости, формирование желания общаться. Эта проблема  при своевременной работе вполне разрешима. В противном случае с течением времени,  у ребенка складывается определенный стиль поведения, и он начинает замечать свой недостаток, при этом осознание своей застенчивости и будет являться  значительной преградой в ее преодолении. Фиксация внимания на особенностях своего характера, будет усиливать неуверенность,  страх перед общением.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При решении следующей проблемы,  достаточно важно выработать определенный стиль поведения при общении с ребенком. При этом необходимо помнить об  осторожном и деликатном обращении, ведь он острее реагирует на все обращенные к нему  слова и действия.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Теперь попробуем выработать определенные принципы  работы: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lastRenderedPageBreak/>
        <w:t xml:space="preserve">- необходимо,  постоянно подкреплять в ребенке уверенность в себе и своих силах.  Говорить: «Ты молодец!  У тебя все получилось! Ты смог это сделать!».   Положительная оценка, данная вами,  будет закреплять уверенность в себе ребенка. 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>- привлекать ребенка к выполнению различных поручений, связанных с общением. Лучше предложить ребенку работать в паре с тем, кому он доверяет. Например: «Помогите мне разложить листы бумаги и карандаши для работы. Кто и что будет делать, решите сами»;  «Помоги, пожалуйста, Маше завязать шарфик, ей самой это очень неудобно». Важно  показать ребенку, что ты тоже нуждаешься в помощи с его стороны.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 xml:space="preserve">- </w:t>
      </w:r>
      <w:proofErr w:type="gramStart"/>
      <w:r w:rsidRPr="00DF51C1">
        <w:rPr>
          <w:rFonts w:ascii="Monotype Corsiva" w:hAnsi="Monotype Corsiva"/>
          <w:sz w:val="36"/>
          <w:szCs w:val="36"/>
        </w:rPr>
        <w:t>р</w:t>
      </w:r>
      <w:proofErr w:type="gramEnd"/>
      <w:r w:rsidRPr="00DF51C1">
        <w:rPr>
          <w:rFonts w:ascii="Monotype Corsiva" w:hAnsi="Monotype Corsiva"/>
          <w:sz w:val="36"/>
          <w:szCs w:val="36"/>
        </w:rPr>
        <w:t>асширять круг знакомств, чаще приглашать к себе домой друзей, брать ребенка в гости к знакомым людям, разнообразить маршруты прогулок – предоставить ребенку определенную меру свободы и открытых действий. Важно не показывать своё беспокойство и желание сделать все за него.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  <w:r w:rsidRPr="00DF51C1">
        <w:rPr>
          <w:rFonts w:ascii="Monotype Corsiva" w:hAnsi="Monotype Corsiva"/>
          <w:sz w:val="36"/>
          <w:szCs w:val="36"/>
        </w:rPr>
        <w:t xml:space="preserve"> При такой планомерной и корректирующей работе вы заметите. Что ваш ребенок станет более комфортно чувствовать себя со сверстниками и взрослыми, легче адаптироваться в новом коллективе, ощущать себя увереннее. Желаю удачи!</w:t>
      </w: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</w:p>
    <w:p w:rsidR="00DF51C1" w:rsidRPr="00DF51C1" w:rsidRDefault="00DF51C1" w:rsidP="00DF51C1">
      <w:pPr>
        <w:spacing w:line="360" w:lineRule="auto"/>
        <w:rPr>
          <w:rFonts w:ascii="Monotype Corsiva" w:hAnsi="Monotype Corsiva"/>
          <w:sz w:val="36"/>
          <w:szCs w:val="36"/>
        </w:rPr>
      </w:pPr>
    </w:p>
    <w:p w:rsidR="00DF51C1" w:rsidRPr="00DF51C1" w:rsidRDefault="00DF51C1" w:rsidP="00DF51C1">
      <w:pPr>
        <w:jc w:val="center"/>
        <w:rPr>
          <w:sz w:val="36"/>
          <w:szCs w:val="36"/>
        </w:rPr>
      </w:pPr>
    </w:p>
    <w:p w:rsidR="00DF51C1" w:rsidRPr="00DF51C1" w:rsidRDefault="00DF51C1" w:rsidP="00DF51C1">
      <w:pPr>
        <w:jc w:val="center"/>
        <w:rPr>
          <w:sz w:val="36"/>
          <w:szCs w:val="36"/>
        </w:rPr>
      </w:pPr>
    </w:p>
    <w:p w:rsidR="00DF51C1" w:rsidRPr="00DF51C1" w:rsidRDefault="00DF51C1" w:rsidP="00DF51C1">
      <w:pPr>
        <w:jc w:val="center"/>
        <w:rPr>
          <w:sz w:val="36"/>
          <w:szCs w:val="36"/>
        </w:rPr>
      </w:pPr>
    </w:p>
    <w:p w:rsidR="00DF51C1" w:rsidRPr="00DF51C1" w:rsidRDefault="00DF51C1" w:rsidP="00DF51C1">
      <w:pPr>
        <w:jc w:val="center"/>
        <w:rPr>
          <w:sz w:val="36"/>
          <w:szCs w:val="36"/>
        </w:rPr>
      </w:pPr>
    </w:p>
    <w:p w:rsidR="00783DAB" w:rsidRPr="009E0078" w:rsidRDefault="00DF51C1" w:rsidP="009E0078">
      <w:pPr>
        <w:jc w:val="center"/>
        <w:rPr>
          <w:sz w:val="36"/>
          <w:szCs w:val="36"/>
        </w:rPr>
      </w:pPr>
    </w:p>
    <w:p w:rsidR="009E0078" w:rsidRP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 w:rsidRPr="009E0078">
        <w:rPr>
          <w:rFonts w:ascii="Bookman Old Style" w:hAnsi="Bookman Old Style"/>
          <w:b/>
          <w:color w:val="00B050"/>
          <w:sz w:val="36"/>
          <w:szCs w:val="36"/>
        </w:rPr>
        <w:t>Дружно</w:t>
      </w:r>
      <w:r>
        <w:rPr>
          <w:rFonts w:ascii="Bookman Old Style" w:hAnsi="Bookman Old Style"/>
          <w:b/>
          <w:color w:val="00B050"/>
          <w:sz w:val="36"/>
          <w:szCs w:val="36"/>
        </w:rPr>
        <w:t>,</w:t>
      </w:r>
      <w:r w:rsidRPr="009E0078">
        <w:rPr>
          <w:rFonts w:ascii="Bookman Old Style" w:hAnsi="Bookman Old Style"/>
          <w:b/>
          <w:color w:val="00B050"/>
          <w:sz w:val="36"/>
          <w:szCs w:val="36"/>
        </w:rPr>
        <w:t xml:space="preserve"> вместе</w:t>
      </w:r>
      <w:r>
        <w:rPr>
          <w:rFonts w:ascii="Bookman Old Style" w:hAnsi="Bookman Old Style"/>
          <w:b/>
          <w:color w:val="00B050"/>
          <w:sz w:val="36"/>
          <w:szCs w:val="36"/>
        </w:rPr>
        <w:t>,</w:t>
      </w:r>
      <w:r w:rsidRPr="009E0078">
        <w:rPr>
          <w:rFonts w:ascii="Bookman Old Style" w:hAnsi="Bookman Old Style"/>
          <w:b/>
          <w:color w:val="00B050"/>
          <w:sz w:val="36"/>
          <w:szCs w:val="36"/>
        </w:rPr>
        <w:t xml:space="preserve"> </w:t>
      </w:r>
    </w:p>
    <w:p w:rsidR="009E0078" w:rsidRP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 w:rsidRPr="009E0078">
        <w:rPr>
          <w:rFonts w:ascii="Bookman Old Style" w:hAnsi="Bookman Old Style"/>
          <w:b/>
          <w:color w:val="00B050"/>
          <w:sz w:val="36"/>
          <w:szCs w:val="36"/>
        </w:rPr>
        <w:t>Друг за другом</w:t>
      </w:r>
    </w:p>
    <w:p w:rsidR="009E0078" w:rsidRP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 w:rsidRPr="009E0078">
        <w:rPr>
          <w:rFonts w:ascii="Bookman Old Style" w:hAnsi="Bookman Old Style"/>
          <w:b/>
          <w:color w:val="00B050"/>
          <w:sz w:val="36"/>
          <w:szCs w:val="36"/>
        </w:rPr>
        <w:t>Мы танцуем и поем.</w:t>
      </w:r>
    </w:p>
    <w:p w:rsid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 w:rsidRPr="009E0078">
        <w:rPr>
          <w:rFonts w:ascii="Bookman Old Style" w:hAnsi="Bookman Old Style"/>
          <w:b/>
          <w:color w:val="00B050"/>
          <w:sz w:val="36"/>
          <w:szCs w:val="36"/>
        </w:rPr>
        <w:t>Очень весело живем!</w:t>
      </w:r>
    </w:p>
    <w:p w:rsid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</w:p>
    <w:p w:rsid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>
        <w:rPr>
          <w:rFonts w:ascii="Bookman Old Style" w:hAnsi="Bookman Old Style"/>
          <w:b/>
          <w:color w:val="00B050"/>
          <w:sz w:val="36"/>
          <w:szCs w:val="36"/>
        </w:rPr>
        <w:t>На площадке нас встречает</w:t>
      </w:r>
    </w:p>
    <w:p w:rsid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>
        <w:rPr>
          <w:rFonts w:ascii="Bookman Old Style" w:hAnsi="Bookman Old Style"/>
          <w:b/>
          <w:color w:val="00B050"/>
          <w:sz w:val="36"/>
          <w:szCs w:val="36"/>
        </w:rPr>
        <w:t>Наш любимый воспитатель.</w:t>
      </w:r>
    </w:p>
    <w:p w:rsid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>
        <w:rPr>
          <w:rFonts w:ascii="Bookman Old Style" w:hAnsi="Bookman Old Style"/>
          <w:b/>
          <w:color w:val="00B050"/>
          <w:sz w:val="36"/>
          <w:szCs w:val="36"/>
        </w:rPr>
        <w:t>Мы за ней в страну открытий</w:t>
      </w:r>
    </w:p>
    <w:p w:rsidR="009E0078" w:rsidRPr="009E0078" w:rsidRDefault="009E0078" w:rsidP="009E0078">
      <w:pPr>
        <w:jc w:val="center"/>
        <w:rPr>
          <w:rFonts w:ascii="Bookman Old Style" w:hAnsi="Bookman Old Style"/>
          <w:b/>
          <w:color w:val="00B050"/>
          <w:sz w:val="36"/>
          <w:szCs w:val="36"/>
        </w:rPr>
      </w:pPr>
      <w:r>
        <w:rPr>
          <w:rFonts w:ascii="Bookman Old Style" w:hAnsi="Bookman Old Style"/>
          <w:b/>
          <w:color w:val="00B050"/>
          <w:sz w:val="36"/>
          <w:szCs w:val="36"/>
        </w:rPr>
        <w:t>Отправляемся в поход!</w:t>
      </w:r>
    </w:p>
    <w:p w:rsidR="009E0078" w:rsidRDefault="009E0078" w:rsidP="009E0078">
      <w:pPr>
        <w:jc w:val="center"/>
        <w:rPr>
          <w:rFonts w:ascii="Bookman Old Style" w:hAnsi="Bookman Old Style"/>
          <w:sz w:val="36"/>
          <w:szCs w:val="36"/>
        </w:rPr>
      </w:pP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t xml:space="preserve">Дружно вместе </w:t>
      </w: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t>Друг за другом</w:t>
      </w: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t>Мы танцуем и поем.</w:t>
      </w: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t>Очень весело живем!</w:t>
      </w: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t>На площадке нас встречает</w:t>
      </w: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lastRenderedPageBreak/>
        <w:t>Наш любимый воспитатель.</w:t>
      </w:r>
    </w:p>
    <w:p w:rsidR="009E0078" w:rsidRP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t>Мы за ней в страну открытий</w:t>
      </w:r>
    </w:p>
    <w:p w:rsid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  <w:r w:rsidRPr="009E0078">
        <w:rPr>
          <w:rFonts w:ascii="Monotype Corsiva" w:hAnsi="Monotype Corsiva"/>
          <w:b/>
          <w:color w:val="00B050"/>
          <w:sz w:val="36"/>
          <w:szCs w:val="36"/>
        </w:rPr>
        <w:t>Отправляемся в поход!</w:t>
      </w:r>
    </w:p>
    <w:p w:rsid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9E0078" w:rsidRDefault="009E0078" w:rsidP="009E0078">
      <w:pPr>
        <w:jc w:val="center"/>
        <w:rPr>
          <w:rFonts w:ascii="Monotype Corsiva" w:hAnsi="Monotype Corsiva"/>
          <w:b/>
          <w:color w:val="00B050"/>
          <w:sz w:val="36"/>
          <w:szCs w:val="36"/>
        </w:rPr>
      </w:pPr>
    </w:p>
    <w:p w:rsidR="009E0078" w:rsidRPr="00943D4E" w:rsidRDefault="009E0078" w:rsidP="009E0078">
      <w:pPr>
        <w:jc w:val="center"/>
        <w:rPr>
          <w:rFonts w:ascii="Monotype Corsiva" w:hAnsi="Monotype Corsiva"/>
          <w:b/>
          <w:color w:val="7030A0"/>
          <w:sz w:val="36"/>
          <w:szCs w:val="36"/>
        </w:rPr>
      </w:pPr>
    </w:p>
    <w:tbl>
      <w:tblPr>
        <w:tblStyle w:val="a3"/>
        <w:tblW w:w="0" w:type="auto"/>
        <w:tblInd w:w="1007" w:type="dxa"/>
        <w:tblLook w:val="04A0" w:firstRow="1" w:lastRow="0" w:firstColumn="1" w:lastColumn="0" w:noHBand="0" w:noVBand="1"/>
      </w:tblPr>
      <w:tblGrid>
        <w:gridCol w:w="6521"/>
      </w:tblGrid>
      <w:tr w:rsidR="00A4035E" w:rsidRPr="00A4035E" w:rsidTr="00087799">
        <w:tc>
          <w:tcPr>
            <w:tcW w:w="6521" w:type="dxa"/>
          </w:tcPr>
          <w:p w:rsidR="00052801" w:rsidRPr="00A4035E" w:rsidRDefault="00052801" w:rsidP="00DE2253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</w:p>
          <w:p w:rsidR="00A4035E" w:rsidRDefault="00A75019" w:rsidP="00A4035E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>Лето долго хлопотало</w:t>
            </w:r>
            <w:r w:rsidR="00A4035E"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>,</w:t>
            </w:r>
          </w:p>
          <w:p w:rsidR="00A4035E" w:rsidRDefault="00A4035E" w:rsidP="00A4035E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 xml:space="preserve"> Осени пора настала.</w:t>
            </w:r>
          </w:p>
          <w:p w:rsidR="00A4035E" w:rsidRDefault="00A4035E" w:rsidP="00A4035E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 xml:space="preserve"> То с дождем, то с листопадом,</w:t>
            </w:r>
          </w:p>
          <w:p w:rsidR="00A4035E" w:rsidRPr="00A4035E" w:rsidRDefault="00A4035E" w:rsidP="00DE2253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>Пронеслась она над садом!</w:t>
            </w:r>
          </w:p>
          <w:p w:rsidR="009E0078" w:rsidRPr="00A4035E" w:rsidRDefault="009E0078" w:rsidP="00943D4E">
            <w:pPr>
              <w:rPr>
                <w:rFonts w:ascii="Monotype Corsiva" w:hAnsi="Monotype Corsiva"/>
                <w:b/>
                <w:color w:val="E36C0A" w:themeColor="accent6" w:themeShade="BF"/>
                <w:sz w:val="36"/>
                <w:szCs w:val="36"/>
              </w:rPr>
            </w:pPr>
          </w:p>
        </w:tc>
      </w:tr>
    </w:tbl>
    <w:p w:rsidR="009E0078" w:rsidRPr="00A4035E" w:rsidRDefault="009E0078" w:rsidP="00FA6E4C">
      <w:pPr>
        <w:spacing w:line="240" w:lineRule="auto"/>
        <w:jc w:val="center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</w:p>
    <w:p w:rsidR="001B1AD5" w:rsidRPr="00A4035E" w:rsidRDefault="00FA6E4C" w:rsidP="001B1AD5">
      <w:pPr>
        <w:jc w:val="center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  <w:r w:rsidRPr="00A4035E">
        <w:rPr>
          <w:rFonts w:ascii="Bookman Old Style" w:hAnsi="Bookman Old Style"/>
          <w:color w:val="E36C0A" w:themeColor="accent6" w:themeShade="BF"/>
          <w:sz w:val="36"/>
          <w:szCs w:val="36"/>
        </w:rPr>
        <w:t xml:space="preserve">  </w:t>
      </w:r>
    </w:p>
    <w:tbl>
      <w:tblPr>
        <w:tblStyle w:val="a3"/>
        <w:tblW w:w="0" w:type="auto"/>
        <w:tblInd w:w="1007" w:type="dxa"/>
        <w:tblLook w:val="04A0" w:firstRow="1" w:lastRow="0" w:firstColumn="1" w:lastColumn="0" w:noHBand="0" w:noVBand="1"/>
      </w:tblPr>
      <w:tblGrid>
        <w:gridCol w:w="7323"/>
      </w:tblGrid>
      <w:tr w:rsidR="00A4035E" w:rsidRPr="00A4035E" w:rsidTr="00632C14">
        <w:tc>
          <w:tcPr>
            <w:tcW w:w="7323" w:type="dxa"/>
          </w:tcPr>
          <w:p w:rsidR="0093087B" w:rsidRPr="00A4035E" w:rsidRDefault="0093087B" w:rsidP="00943D4E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</w:p>
          <w:p w:rsidR="00EF40B2" w:rsidRDefault="00A75019" w:rsidP="002E39EF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>Осень встретим дружно мы,</w:t>
            </w:r>
          </w:p>
          <w:p w:rsidR="00A75019" w:rsidRDefault="00A75019" w:rsidP="002E39EF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>Скоро очередь зимы!</w:t>
            </w:r>
          </w:p>
          <w:p w:rsidR="00A75019" w:rsidRDefault="00A75019" w:rsidP="002E39EF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>А пока в осенних листьях</w:t>
            </w:r>
          </w:p>
          <w:p w:rsidR="00A75019" w:rsidRPr="00A4035E" w:rsidRDefault="00A75019" w:rsidP="00A75019">
            <w:pPr>
              <w:jc w:val="center"/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E36C0A" w:themeColor="accent6" w:themeShade="BF"/>
                <w:sz w:val="36"/>
                <w:szCs w:val="36"/>
              </w:rPr>
              <w:t>С листопадом мы кружимся!</w:t>
            </w:r>
          </w:p>
          <w:p w:rsidR="00EF40B2" w:rsidRPr="00A4035E" w:rsidRDefault="00EF40B2" w:rsidP="00EF40B2">
            <w:pPr>
              <w:jc w:val="center"/>
              <w:rPr>
                <w:rFonts w:ascii="Monotype Corsiva" w:hAnsi="Monotype Corsiva"/>
                <w:b/>
                <w:color w:val="E36C0A" w:themeColor="accent6" w:themeShade="BF"/>
                <w:sz w:val="36"/>
                <w:szCs w:val="36"/>
              </w:rPr>
            </w:pPr>
          </w:p>
        </w:tc>
      </w:tr>
    </w:tbl>
    <w:p w:rsidR="001B1AD5" w:rsidRPr="00A4035E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E36C0A" w:themeColor="accent6" w:themeShade="BF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DE2253" w:rsidRPr="00DE2253" w:rsidRDefault="00DE2253" w:rsidP="00DE2253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DE2253">
        <w:rPr>
          <w:rFonts w:ascii="Monotype Corsiva" w:hAnsi="Monotype Corsiva"/>
          <w:b/>
          <w:color w:val="FF0000"/>
          <w:sz w:val="36"/>
          <w:szCs w:val="36"/>
        </w:rPr>
        <w:t>Тихая, тёплая, нежная осень</w:t>
      </w:r>
    </w:p>
    <w:p w:rsidR="00DE2253" w:rsidRPr="00DE2253" w:rsidRDefault="00DE2253" w:rsidP="00DE2253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DE2253">
        <w:rPr>
          <w:rFonts w:ascii="Monotype Corsiva" w:hAnsi="Monotype Corsiva"/>
          <w:b/>
          <w:color w:val="FF0000"/>
          <w:sz w:val="36"/>
          <w:szCs w:val="36"/>
        </w:rPr>
        <w:t>листья увядшие всюду разносит,</w:t>
      </w:r>
    </w:p>
    <w:p w:rsidR="00DE2253" w:rsidRPr="00DE2253" w:rsidRDefault="00DE2253" w:rsidP="00DE2253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DE2253">
        <w:rPr>
          <w:rFonts w:ascii="Monotype Corsiva" w:hAnsi="Monotype Corsiva"/>
          <w:b/>
          <w:color w:val="FF0000"/>
          <w:sz w:val="36"/>
          <w:szCs w:val="36"/>
        </w:rPr>
        <w:t>красит в лимонный, оранжевый цвет</w:t>
      </w:r>
    </w:p>
    <w:p w:rsidR="001B1AD5" w:rsidRDefault="00DE2253" w:rsidP="00DE2253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  <w:r w:rsidRPr="00DE2253">
        <w:rPr>
          <w:rFonts w:ascii="Monotype Corsiva" w:hAnsi="Monotype Corsiva"/>
          <w:b/>
          <w:color w:val="FF0000"/>
          <w:sz w:val="36"/>
          <w:szCs w:val="36"/>
        </w:rPr>
        <w:t>свет.</w:t>
      </w: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p w:rsidR="001B1AD5" w:rsidRPr="001B1AD5" w:rsidRDefault="001B1AD5" w:rsidP="001B1AD5">
      <w:pPr>
        <w:spacing w:line="240" w:lineRule="auto"/>
        <w:jc w:val="center"/>
        <w:rPr>
          <w:rFonts w:ascii="Monotype Corsiva" w:hAnsi="Monotype Corsiva" w:cs="Microsoft Himalaya"/>
          <w:b/>
          <w:color w:val="FF0000"/>
          <w:sz w:val="48"/>
          <w:szCs w:val="48"/>
        </w:rPr>
      </w:pPr>
    </w:p>
    <w:p w:rsidR="001B1AD5" w:rsidRPr="00FA6E4C" w:rsidRDefault="001B1AD5" w:rsidP="001B1AD5">
      <w:pPr>
        <w:spacing w:line="240" w:lineRule="auto"/>
        <w:jc w:val="center"/>
        <w:rPr>
          <w:rFonts w:ascii="Monotype Corsiva" w:hAnsi="Monotype Corsiva"/>
          <w:b/>
          <w:color w:val="FF0000"/>
          <w:sz w:val="36"/>
          <w:szCs w:val="36"/>
        </w:rPr>
      </w:pPr>
    </w:p>
    <w:sectPr w:rsidR="001B1AD5" w:rsidRPr="00FA6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78"/>
    <w:rsid w:val="00052801"/>
    <w:rsid w:val="00087799"/>
    <w:rsid w:val="001B1AD5"/>
    <w:rsid w:val="001E78CC"/>
    <w:rsid w:val="00270212"/>
    <w:rsid w:val="002E39EF"/>
    <w:rsid w:val="00632C14"/>
    <w:rsid w:val="0087588D"/>
    <w:rsid w:val="0093087B"/>
    <w:rsid w:val="00943D4E"/>
    <w:rsid w:val="009A2315"/>
    <w:rsid w:val="009E0078"/>
    <w:rsid w:val="00A4035E"/>
    <w:rsid w:val="00A75019"/>
    <w:rsid w:val="00AE7A8F"/>
    <w:rsid w:val="00B00513"/>
    <w:rsid w:val="00B95EF3"/>
    <w:rsid w:val="00CC3F6E"/>
    <w:rsid w:val="00CE2630"/>
    <w:rsid w:val="00DC185D"/>
    <w:rsid w:val="00DE2253"/>
    <w:rsid w:val="00DF51C1"/>
    <w:rsid w:val="00EA337B"/>
    <w:rsid w:val="00EF40B2"/>
    <w:rsid w:val="00F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C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2014-10-19T13:32:00Z</cp:lastPrinted>
  <dcterms:created xsi:type="dcterms:W3CDTF">2014-10-18T06:56:00Z</dcterms:created>
  <dcterms:modified xsi:type="dcterms:W3CDTF">2014-11-08T19:08:00Z</dcterms:modified>
</cp:coreProperties>
</file>