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A9" w:rsidRPr="00D777A9" w:rsidRDefault="00D777A9" w:rsidP="00D777A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194"/>
      </w:tblGrid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Программа кружка дополнительного образования «Волшебные ниточки» </w:t>
            </w:r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для</w:t>
            </w:r>
            <w:r w:rsidRPr="00D777A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детей старшего дошкольного возраста  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D777A9" w:rsidRPr="00D777A9" w:rsidRDefault="00D777A9" w:rsidP="00D777A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закон Российской Федерации «Об образовании в Российской Федерации» N 273-ФЗ (в ред. Федеральных законов от 07.05.2013 N 99-ФЗ, от 23.07.2013 N 203-ФЗ);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D777A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ст. 15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п.п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. 7, 8 Федерального Закона "Об образовании в РФ " от 29.12.2012; №273 – Ф3;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Конвенция ООН о правах ребенка;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«Об образовании в РФ» ст.26 п.1 «Обеспечение прав воспитанников на получение  дополнительного образования»;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Рекомендации департамента образования города Нижневартовска;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6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СанПиН –</w:t>
            </w:r>
            <w:r w:rsidRPr="00D777A9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2.4.1.3049 – 13 от 15.05.2013 г. №26</w:t>
            </w:r>
            <w:r w:rsidRPr="00D777A9">
              <w:rPr>
                <w:rFonts w:ascii="Times New Roman" w:eastAsia="Calibri" w:hAnsi="Times New Roman" w:cs="Times New Roman"/>
                <w:color w:val="FF0000"/>
                <w:sz w:val="24"/>
                <w:szCs w:val="26"/>
                <w:lang w:eastAsia="ru-RU"/>
              </w:rPr>
              <w:t xml:space="preserve"> 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«Об утверждении федерального государственного образовательного стандарта дошкольного образования» от 17 октября 2013 г. №1155 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Письмо Минобразования РФ от 04.03.2000, № 65/23-16 «О гигиенических требованиях к максимальной нагрузке на детей дошкольного возраста в организованных формах обучения»;</w:t>
            </w:r>
          </w:p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Программа воспитания и обучения в детском саду/под редакцией М.А. Васильевой, В.В. Гербовой, Т.С. Комаровой. -3-е изд.,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доп. - М.: Мозаика-Синтез, 2005.</w:t>
            </w:r>
          </w:p>
          <w:p w:rsidR="00D777A9" w:rsidRPr="00D777A9" w:rsidRDefault="00D777A9" w:rsidP="00D777A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6"/>
                <w:szCs w:val="26"/>
              </w:rPr>
              <w:t>Гусарова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Н.Н. </w:t>
            </w:r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«Техника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дошкольников» Методическое пособие </w:t>
            </w: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допущенное Министерством образования РФ.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МБДОУДСКВ № 46 «Кот в сапогах». Родители (законные представители) воспитанников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Организация-исполнитель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Воспитатель первой квалификационной категории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Базарнова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О. В.</w:t>
            </w:r>
          </w:p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старшего дошкольного возраста, 8 человек</w:t>
            </w:r>
          </w:p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Составители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Базарнова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О. В., воспитатель первой квалификационной категории </w:t>
            </w:r>
          </w:p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36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творческих способностей ребенка средством нетрадиционной </w:t>
            </w:r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техники -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изонить</w:t>
            </w:r>
            <w:proofErr w:type="spellEnd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учить детей основным приемам: заполнение угла и окружности; правильно использовать инструменты (иглу, шило, ножницы, трафарет).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мелкую моторику рук, глазомер, сенсорное восприятие, логическое мышление, воображение.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Воспитывать у детей волевые качества (усидчивость, терпение, умение доводить начатое дело до конца), художественные способности и эстетический вкус. 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>Реализация программы предполагает получение следующих результатов: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Дети освоят основные приемы заполнения  различных углов, окружностей, завитков в технике </w:t>
            </w:r>
            <w:proofErr w:type="spellStart"/>
            <w:r w:rsidRPr="00D777A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изонить</w:t>
            </w:r>
            <w:proofErr w:type="spellEnd"/>
            <w:r w:rsidRPr="00D777A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Будут знать правил техники безопасности при работе с иглой, ножницами, шилом, правила нанесения проколов для вышивания;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Научатся подбирать нитки нужного цвета, аккуратно выполнять вышивку;</w:t>
            </w:r>
          </w:p>
          <w:p w:rsidR="00D777A9" w:rsidRPr="00D777A9" w:rsidRDefault="00D777A9" w:rsidP="00D777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Появится интерес к  искусству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изонить</w:t>
            </w:r>
            <w:proofErr w:type="spellEnd"/>
            <w:proofErr w:type="gramStart"/>
            <w:r w:rsidRPr="00D777A9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;.</w:t>
            </w:r>
            <w:proofErr w:type="gramEnd"/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t>Координация и контроль реализации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Осуществляется администрацией М</w:t>
            </w:r>
            <w:r w:rsidRPr="00D777A9">
              <w:rPr>
                <w:rFonts w:ascii="Times New Roman" w:eastAsia="Times New Roman" w:hAnsi="Times New Roman" w:cs="Times New Roman"/>
                <w:sz w:val="24"/>
                <w:szCs w:val="28"/>
              </w:rPr>
              <w:t>БДОУ ДСКВ№ 46 «Кот в сапогах» и родителями (законными представителями) детей старшего дошкольного возраста.</w:t>
            </w:r>
          </w:p>
          <w:p w:rsidR="00D777A9" w:rsidRPr="00D777A9" w:rsidRDefault="00D777A9" w:rsidP="00D777A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t>Формы предоставления результатов:</w:t>
            </w:r>
          </w:p>
          <w:p w:rsidR="00D777A9" w:rsidRPr="00D777A9" w:rsidRDefault="00D777A9" w:rsidP="00D777A9">
            <w:pPr>
              <w:numPr>
                <w:ilvl w:val="0"/>
                <w:numId w:val="4"/>
              </w:numPr>
              <w:spacing w:after="0" w:line="360" w:lineRule="auto"/>
              <w:ind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t>итоговое занятие;</w:t>
            </w:r>
          </w:p>
          <w:p w:rsidR="00D777A9" w:rsidRPr="00D777A9" w:rsidRDefault="00D777A9" w:rsidP="00D777A9">
            <w:pPr>
              <w:numPr>
                <w:ilvl w:val="0"/>
                <w:numId w:val="4"/>
              </w:numPr>
              <w:spacing w:after="0" w:line="36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t>фотовыставки;</w:t>
            </w:r>
          </w:p>
          <w:p w:rsidR="00D777A9" w:rsidRPr="00D777A9" w:rsidRDefault="00D777A9" w:rsidP="00D777A9">
            <w:pPr>
              <w:numPr>
                <w:ilvl w:val="0"/>
                <w:numId w:val="4"/>
              </w:numPr>
              <w:spacing w:after="0" w:line="36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t>слайдовые презентации;</w:t>
            </w:r>
          </w:p>
          <w:p w:rsidR="00D777A9" w:rsidRPr="00D777A9" w:rsidRDefault="00D777A9" w:rsidP="00D777A9">
            <w:pPr>
              <w:numPr>
                <w:ilvl w:val="0"/>
                <w:numId w:val="4"/>
              </w:numPr>
              <w:spacing w:after="0" w:line="360" w:lineRule="auto"/>
              <w:ind w:left="349" w:hanging="28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отчет о реализации Программы.</w:t>
            </w:r>
          </w:p>
        </w:tc>
      </w:tr>
      <w:tr w:rsidR="00D777A9" w:rsidRPr="00D777A9" w:rsidTr="000137AE">
        <w:tc>
          <w:tcPr>
            <w:tcW w:w="237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7194" w:type="dxa"/>
          </w:tcPr>
          <w:p w:rsidR="00D777A9" w:rsidRPr="00D777A9" w:rsidRDefault="00D777A9" w:rsidP="00D777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 xml:space="preserve">В Программе чётко обозначены цель, задачи, выделены основные направления работы. С учетом специфики ДОУ определены формы и методы работы по обучению воспитанников 6 – 7 лет нетрадиционному виду декоративно – прикладного искусства </w:t>
            </w:r>
            <w:proofErr w:type="spellStart"/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>Изонить</w:t>
            </w:r>
            <w:proofErr w:type="spellEnd"/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 xml:space="preserve">. Большое внимание отведено творческому потенциалу, развитию способностей и возможностей в декоративно – прикладной деятельности. Разработан </w:t>
            </w:r>
            <w:proofErr w:type="spellStart"/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>учебно</w:t>
            </w:r>
            <w:proofErr w:type="spellEnd"/>
            <w:r w:rsidRPr="00D777A9">
              <w:rPr>
                <w:rFonts w:ascii="Times New Roman" w:eastAsia="Calibri" w:hAnsi="Times New Roman" w:cs="Courier New"/>
                <w:sz w:val="24"/>
                <w:szCs w:val="28"/>
                <w:lang w:eastAsia="ru-RU"/>
              </w:rPr>
              <w:t xml:space="preserve"> – тематический план мероприятий по ее реализации; качественные критерии выполнения и мониторинг. Формой проведения дополнительной образовательной услуге является кружок «Волшебные ниточки»</w:t>
            </w:r>
          </w:p>
        </w:tc>
      </w:tr>
    </w:tbl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7A9" w:rsidRPr="00D777A9" w:rsidRDefault="00D777A9" w:rsidP="00D777A9">
      <w:pPr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lastRenderedPageBreak/>
        <w:t>Пояснительная записка</w:t>
      </w:r>
    </w:p>
    <w:p w:rsidR="00D777A9" w:rsidRPr="00D777A9" w:rsidRDefault="00D777A9" w:rsidP="00D777A9">
      <w:pPr>
        <w:ind w:left="1146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</w:p>
    <w:p w:rsidR="00D777A9" w:rsidRPr="00D777A9" w:rsidRDefault="00D777A9" w:rsidP="00D7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большой ответственный период психического развития ребёнка. По выражению А. Н. Леонтьева, это возраст первоначального становления личности. На протяжении дошкольного периода у ребёнка не только интенсивно развиваются все психические функции, формируются сложные виды деятельности, например игра, общение с взрослыми и сверстниками, но и происходит закладка общего фундамента познавательных способностей и творческой активности.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проблеме творчества и творческой личности уделяют внимание и педагоги и психологи. Психологи убедительно доказали, что задатки творческих способностей присущи любому ребёнку, не менее важным является вывод психолого-педагогической науки о том, что творческие способности необходимо развивать с раннего детства. Что же понимается под творческими способностями?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энциклопедии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продуктивной творческой деятельности, присвоения ценностей культуры у ребёнка появляются и развиваются творческое воображение, мышление, коммуникативные навыки,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способность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понимать позицию другого человека. Между тем отсутствие целенаправленного развития творческих способностей детей приводит к неполноценному формированию личности, к её неспособности в дальнейшем находиться в гармонии с собой, с миром, с его культурными и духовными ценностями. И как следствие – появления чувства неуверенности в себе, к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дезадаптированности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современной жизни. Поэтому, одной из а</w:t>
      </w: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ктуальных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обучения и воспитания детей </w:t>
      </w: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является развитие у дошкольников художественно-творческих способностей.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«Национальной доктрине образования в РФ», утвержденной постановлением Правительства РФ от 04.10.2000 №751 (СЗРФ. 2000 №41 ст.4089) в разделе «Основные цели и задачи образования» сказано, что «система образования призвана обеспечить… разностороннее и своевременное развитие детей…, их творческих способностей, формирование навыков самообразования, самореализацию личности»</w:t>
      </w:r>
      <w:proofErr w:type="gram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.е. развитие творческой культуры ребенка; развитие творческого нестандартного подхода к реализации задания; воспитание трудолюбия, интереса к практической деятельности; радости созидания и открытия для себя чего - то нового.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творчество детей можно различными путями, так как дети обладают способностями ко всем видам художественного творчества. Они способны целостно и одномоментно воспринимать окружающий мир, эмоционально сопереживать всему что видят и слышат. Работа по развитию творческих способностей в детском саду  тесно связана со всеми сторонами воспитательного процесса, формы её организации разнообразны и результаты проявляются в различных видах деятельности: игре, лепке, аппликации, рисовании, ручном труде и пр. Один из способов развития творческих способностей: занятия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изонитью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нитяная графика - это графический рисунок, выполненный нитями, натянутыми в определенном порядке на твердой основе.   Нитяную графику также иногда называют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изографика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вышивка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картону. Техника выполнения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 и доступна человеку любого возраста.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искусству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у детей мелкой моторики пальцев рук, что оказывает положительное влияние на речевые зоны коры головного мозга; сенсорного восприятия; глазомера; логического мышления; воображения; художественных способностей и эстетического вкуса, содействует формированию волевых качеств, как усидчивости, терпения, умения доводить работу до конца, помогает подготовить детей к успешному постижению школьных дисциплин, в первую очередь математических представлений, такие разделы, как геометрические формы, количество и счет, ориентировка на плоскости. В процессе обучения  дети приобретают практические навыки (владение иглой, ножницами, фигурными трафаретами), опыт рисования и ручного труда. Создавая красивые вещи своими руками, видя результаты своей работы, дети ощущают прилив энергии, удовлетворение, в них «просыпаются» творческие способности и возникает желание жить «по законам красоты».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«Волшебные ниточки»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основании 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Л. В.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Куцаковой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«Конструирование и ручной труд в детском саду»(2010), которая рекомендована </w:t>
      </w:r>
      <w:r w:rsidRPr="00D777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Министерством образования РФ.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направление программы Л. В.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Куцаковой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творческого потенциала, эстетического вкуса, основанного на принципах сотрудничества и сотворчества с взрослыми. Программа дополнительного образования реализуется на базе МБДОУ компенсирующего вида для детей с тяжелыми нарушениями речи.  Дошкольное учреждение  работает  по «Программе воспитания и обучения в детском саду» под редакцией М.А. Васильевой, В.В. Гербовой, Т.С. Комаровой. Основным направлением работы детского сада является организация единого коррекционно-развивающего пространства. В ДОУ функционирует целостная система, создающая оптимальные психолого-педагогические условия для обеспечения равных стартовых возможностей при поступлении детей в школу. </w:t>
      </w:r>
    </w:p>
    <w:p w:rsidR="00D777A9" w:rsidRPr="00D777A9" w:rsidRDefault="00D777A9" w:rsidP="00D777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Федеральном государственном образовательном стандарте дошкольного образования указывается, что реализация программы образования предполагает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То есть, идеал, к которому стремится общество, это дети, имеющие высокую познавательную мотивацию, свободные, самостоятельные, активные, проявляющие инициативу в деятельности и в общении, открытые для общения с взрослыми и друг с другом, подготовленные к жизни и учебе в следующей «социальной ситуации развития» - школе.</w:t>
      </w:r>
    </w:p>
    <w:p w:rsidR="00D777A9" w:rsidRPr="00D777A9" w:rsidRDefault="00D777A9" w:rsidP="00D777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«Волшебные ниточки» сегодня </w:t>
      </w:r>
      <w:r w:rsidRPr="00D7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актуальна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она помогает детям отражать свою неповторимую самобытность, реализовать свой творческий потенциал и развить свои творческие способности и возможности в декоративно-прикладной деятельности. </w:t>
      </w:r>
    </w:p>
    <w:p w:rsidR="00D777A9" w:rsidRPr="00D777A9" w:rsidRDefault="00D777A9" w:rsidP="00D777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описывает курс подготовки по овладению искусством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(6 - 7 лет).</w:t>
      </w:r>
    </w:p>
    <w:p w:rsidR="00D777A9" w:rsidRPr="00D777A9" w:rsidRDefault="00D777A9" w:rsidP="00D777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творческих способностей детей средством нетрадиционной техники -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Для ее достижения необходимо решение следующих</w:t>
      </w: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задач:</w:t>
      </w:r>
    </w:p>
    <w:p w:rsidR="00D777A9" w:rsidRPr="00D777A9" w:rsidRDefault="00D777A9" w:rsidP="00D7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Учить детей основным приемам: заполнение угла и окружности; правильно использовать инструменты (иглу, шило, ножницы, трафарет).</w:t>
      </w:r>
    </w:p>
    <w:p w:rsidR="00D777A9" w:rsidRPr="00D777A9" w:rsidRDefault="00D777A9" w:rsidP="00D7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мелкую моторику рук, глазомер, сенсорное восприятие, логическое мышление, воображение.</w:t>
      </w:r>
    </w:p>
    <w:p w:rsidR="00D777A9" w:rsidRPr="00D777A9" w:rsidRDefault="00D777A9" w:rsidP="00D777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 детей волевые качества (усидчивость, терпение, умение доводить начатое дело до конца), художественные способности и эстетический вкус.</w:t>
      </w:r>
    </w:p>
    <w:p w:rsidR="00D777A9" w:rsidRDefault="00D777A9" w:rsidP="00D777A9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7A9" w:rsidRDefault="00D777A9" w:rsidP="00D777A9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Реализация программы предполагает получение следующих результатов:</w:t>
      </w:r>
    </w:p>
    <w:p w:rsidR="00D777A9" w:rsidRPr="00D777A9" w:rsidRDefault="00D777A9" w:rsidP="00D777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освоят  основные приемы заполнения различных углов, окружностей, завитков в технике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777A9" w:rsidRPr="00D777A9" w:rsidRDefault="00D777A9" w:rsidP="00D777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Будут знать правила техники безопасности при работе с иглой, ножницами, правила нанесения проколов для вышивания;</w:t>
      </w:r>
    </w:p>
    <w:p w:rsidR="00D777A9" w:rsidRPr="00D777A9" w:rsidRDefault="00D777A9" w:rsidP="00D777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Научатся подбирать нитки нужного цвета, аккуратно выполнять вышивку;</w:t>
      </w:r>
    </w:p>
    <w:p w:rsidR="00D777A9" w:rsidRPr="00D777A9" w:rsidRDefault="00D777A9" w:rsidP="00D777A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Появится интерес к искусству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изонить</w:t>
      </w:r>
      <w:proofErr w:type="spellEnd"/>
      <w:proofErr w:type="gram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;.</w:t>
      </w:r>
      <w:proofErr w:type="gramEnd"/>
    </w:p>
    <w:p w:rsidR="00D777A9" w:rsidRPr="00D777A9" w:rsidRDefault="00D777A9" w:rsidP="00D777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Реализация поставленных задач осуществляется в </w:t>
      </w: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учебным планом. Занятия проводятся вне основной образовательной деятельности во вторую половину дня два раза в неделю</w:t>
      </w:r>
      <w:r w:rsidRPr="00D777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продолжительность одного занятия 30 минут. Всего 72 занятия в год. 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Итоговое занятие: 1, в конце года. 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Учебный план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263"/>
      </w:tblGrid>
      <w:tr w:rsidR="00D777A9" w:rsidRPr="00D777A9" w:rsidTr="000137AE">
        <w:tc>
          <w:tcPr>
            <w:tcW w:w="4788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образовательная услуга</w:t>
            </w:r>
          </w:p>
        </w:tc>
        <w:tc>
          <w:tcPr>
            <w:tcW w:w="2520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неделю/месяц</w:t>
            </w:r>
          </w:p>
        </w:tc>
        <w:tc>
          <w:tcPr>
            <w:tcW w:w="2263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занятий в неделю (мин)</w:t>
            </w:r>
          </w:p>
        </w:tc>
      </w:tr>
      <w:tr w:rsidR="00D777A9" w:rsidRPr="00D777A9" w:rsidTr="000137AE">
        <w:tc>
          <w:tcPr>
            <w:tcW w:w="4788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«Волшебные ниточки»</w:t>
            </w:r>
          </w:p>
        </w:tc>
        <w:tc>
          <w:tcPr>
            <w:tcW w:w="2520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2/8</w:t>
            </w:r>
          </w:p>
        </w:tc>
        <w:tc>
          <w:tcPr>
            <w:tcW w:w="2263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</w:p>
        </w:tc>
      </w:tr>
      <w:tr w:rsidR="00D777A9" w:rsidRPr="00D777A9" w:rsidTr="000137AE">
        <w:tc>
          <w:tcPr>
            <w:tcW w:w="4788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A9" w:rsidRPr="00D777A9" w:rsidTr="000137AE">
        <w:tc>
          <w:tcPr>
            <w:tcW w:w="4788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 год:</w:t>
            </w:r>
          </w:p>
        </w:tc>
        <w:tc>
          <w:tcPr>
            <w:tcW w:w="2520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3" w:type="dxa"/>
            <w:shd w:val="clear" w:color="auto" w:fill="auto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7A9" w:rsidRPr="00D777A9" w:rsidRDefault="00D777A9" w:rsidP="00D777A9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777A9" w:rsidRPr="00D777A9" w:rsidRDefault="00D777A9" w:rsidP="00D777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и индивидуальные особенности детей</w:t>
      </w:r>
      <w:r w:rsidRPr="00D777A9">
        <w:rPr>
          <w:rFonts w:ascii="Calibri" w:eastAsia="Calibri" w:hAnsi="Calibri" w:cs="Times New Roman"/>
        </w:rPr>
        <w:t xml:space="preserve"> 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старшего </w:t>
      </w:r>
    </w:p>
    <w:p w:rsidR="00D777A9" w:rsidRPr="00D777A9" w:rsidRDefault="00D777A9" w:rsidP="00D777A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</w:p>
    <w:p w:rsidR="00D777A9" w:rsidRPr="00D777A9" w:rsidRDefault="00D777A9" w:rsidP="00D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lastRenderedPageBreak/>
        <w:t>Знание основных возрастных особенностей детей 6-7 лет с тяжелыми нарушениями речи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 речи сказываются на формировании у детей интеллектуальной, сенсорной и волевой сфер. Связь между речевыми нарушениями и другими сторонами психического развития обусловливает наличие вторичных дефектов. Так, обладая полноценными предпосылками для овладения мыслительными операциями (сравнения, классификации, анализа, синтеза), дети отстают в развитии словесно-логического мышления, с трудом овладевают мыслительными операциями.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Ряд авторов таких как, Р.Е. Левина, Т.Б. Филичева, Г.В. Чиркина, А.В.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Ястребова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отмечают у детей с ТНР недостаточные устойчивость и объем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 ТНР значительно хуже, чем у сверстников с нормальной речью, сформированы зрительное восприятие и пространственные представления.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 Творческие способности у детей с ТНР развиваются несколько иначе. Их представления о предметах оказывается неточными и неполными, практический опыт недостаточно закрепляется и обобщается в слове, вследствие чего запаздывает формирование понятий.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Чем значительнее нарушения речи, тем больше ограничиваются возможности ребенка проявить творчество. Он оказывается беспомощным в создании новых образов. Работы таких детей отличаются бедностью содержания, ребенок не может придумать новую поделку и выполнить её. Творчество ребенка органично связано с яркими эмоциональными переживаниями.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Воображение детей с речевыми расстройствами формируется по тем же общим законам психического развития, что и у нормально развивающихся детей, но оценку его развития затрудняет состояние речи и мыслительных процессов этих детей.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общего недоразвития у детей приводит к стойким нарушениям деятельности общения. При этом затрудняется процесс межличностного взаимодействия детей, и создаются серьезные проблемы на пути их развития и обучения. Дети с ТНР малоактивны, инициативы в общении они обычно не проявляют. 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Наряду с общей соматической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ослабленностью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с ТНР присуще и некоторое отставание в развитии двигательной сферы: движения у них плохо координированы, </w:t>
      </w:r>
      <w:proofErr w:type="gramStart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скорость</w:t>
      </w:r>
      <w:proofErr w:type="gramEnd"/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четкость их выполнения снижены; отмечается недостаточная координация движений во всех видах моторики — общей, мимической, мелкой и артикуляционной.</w:t>
      </w:r>
    </w:p>
    <w:p w:rsidR="00D777A9" w:rsidRPr="00D777A9" w:rsidRDefault="00D777A9" w:rsidP="00D777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Учитывая эти особенности, с помощью реализуемой программы у детей удастся развить мелкую моторику рук, творческие способности, сформировать </w:t>
      </w: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воображение</w:t>
      </w: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, художественный вкус, математические представления, дети будут запоминать </w:t>
      </w:r>
      <w:r w:rsidRPr="00D77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сложные инструкции, элементы и последовательность заданий,</w:t>
      </w: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 а также улучшатся практические умения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возрастными и индивидуальными особенностями.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numPr>
          <w:ilvl w:val="0"/>
          <w:numId w:val="9"/>
        </w:num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развивающей предметно-пространственной среды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Pr="00D777A9" w:rsidRDefault="00D777A9" w:rsidP="00D777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реализации Программы использую </w:t>
      </w:r>
      <w:r w:rsidRPr="00D77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следующие 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</w:t>
      </w:r>
      <w:r w:rsidRPr="00D77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инструменты: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картон или бархатная бумага;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шелковые нити различного цвета (швейные, мулине, ирис);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 с широким ушком;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 короткое;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ножницы;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циркуль, резинка, цветные и простые карандаши;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Копировальная бумага или калька;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Трафареты.</w:t>
      </w:r>
    </w:p>
    <w:p w:rsidR="00D777A9" w:rsidRPr="00D777A9" w:rsidRDefault="00D777A9" w:rsidP="00D777A9">
      <w:pPr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Кусок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линолиума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numPr>
          <w:ilvl w:val="0"/>
          <w:numId w:val="9"/>
        </w:num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A9" w:rsidRPr="00D777A9" w:rsidRDefault="00D777A9" w:rsidP="00D777A9">
      <w:pPr>
        <w:numPr>
          <w:ilvl w:val="1"/>
          <w:numId w:val="9"/>
        </w:numPr>
        <w:shd w:val="clear" w:color="auto" w:fill="FFFFFF"/>
        <w:spacing w:before="90" w:after="90" w:line="360" w:lineRule="auto"/>
        <w:ind w:hanging="1868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формы и средства обучения</w:t>
      </w:r>
    </w:p>
    <w:p w:rsidR="00D777A9" w:rsidRPr="00D777A9" w:rsidRDefault="00D777A9" w:rsidP="00D777A9">
      <w:pPr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обучения является игра.</w:t>
      </w:r>
    </w:p>
    <w:p w:rsidR="00D777A9" w:rsidRPr="00D777A9" w:rsidRDefault="00D777A9" w:rsidP="00D777A9">
      <w:pPr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Коллективная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99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Дети учатся совместно планировать свою деятельность, добиваться намеченной цели, предвидеть будущий результат. При вышивании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изонитью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дети учатся самостоятельно подбирать нитки для вышивки, чтобы работы были интересными, яркими, непохожими одна на другую. Оформлять работы в небольшие панно.</w:t>
      </w:r>
    </w:p>
    <w:p w:rsidR="00D777A9" w:rsidRPr="00D777A9" w:rsidRDefault="00D777A9" w:rsidP="00D777A9">
      <w:pPr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Индивидуальная</w:t>
      </w: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Используется для работы с детьми, которые в достаточной мере не овладели навыком шитья (затрудняются в завязывании узелка, в применении на практике шва и т.д.), которые пропустили занятия по вышиванию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изонитью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болезни.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777A9" w:rsidRPr="00D777A9" w:rsidRDefault="00D777A9" w:rsidP="00D777A9">
      <w:pPr>
        <w:numPr>
          <w:ilvl w:val="1"/>
          <w:numId w:val="9"/>
        </w:numPr>
        <w:ind w:hanging="18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организации внеурочного занятия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left="990" w:hanging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занятий состоит из двух разделов: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овладение техникой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изображение углов; моделирование с их использованием образов;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left="270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изображение окружностей, дуг, овалов, завитков в технике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моделирование с их использованием образов.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группе не более 8 человек, определено тем, что на занятиях дети работают с колющими и режущими предметами и необходимо строгое соблюдение правил техники безопасности. </w:t>
      </w:r>
    </w:p>
    <w:p w:rsidR="00D777A9" w:rsidRPr="00D777A9" w:rsidRDefault="00D777A9" w:rsidP="00D777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путём развития творческой активности ребёнка.</w:t>
      </w:r>
    </w:p>
    <w:p w:rsidR="00D777A9" w:rsidRPr="00D777A9" w:rsidRDefault="00D777A9" w:rsidP="00D777A9">
      <w:pPr>
        <w:numPr>
          <w:ilvl w:val="1"/>
          <w:numId w:val="9"/>
        </w:numPr>
        <w:shd w:val="clear" w:color="auto" w:fill="FFFFFF"/>
        <w:spacing w:before="90" w:after="90" w:line="360" w:lineRule="auto"/>
        <w:ind w:hanging="186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bCs/>
          <w:iCs/>
          <w:sz w:val="28"/>
          <w:szCs w:val="18"/>
          <w:lang w:eastAsia="ru-RU"/>
        </w:rPr>
        <w:t>Методы, приемы работы.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D777A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Словесные методы: (</w:t>
      </w: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объяснение, вопросы, игровые упражнения, беседы, художественное слово (загадки, чтение стихотворения, рассказывание сказки.))</w:t>
      </w:r>
      <w:proofErr w:type="gramEnd"/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Чтобы создать интерес к определенному занятию используются данные методы и приемы. 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Образное, меткое и мудрое народное слово должно стать постоянным спутником ребенка: «Не привыкай к безделью – учись рукоделью», «Дело и труд – все перетрут», «У кого сноровка, тот и действует ловко». Чтобы заинтриговать детей, используются загадки: «Конь стальной, хвост льняной», «Ныряла, ныряла да хвост потеряла». С ними вместе будут учиться вышивать интересные игрушки. 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Когда дети овладевают трудовыми умениями и навыками, по мере накопления опыта самостоятельного выполнения задания, достаточно подсказать ребенку, как следует действовать в данной ситуации («С чего начнешь выполнять свою работу?», «Какой метод заполнения будешь использовать?»).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bCs/>
          <w:iCs/>
          <w:sz w:val="28"/>
          <w:szCs w:val="18"/>
          <w:lang w:eastAsia="ru-RU"/>
        </w:rPr>
        <w:t>Наглядные методы</w:t>
      </w:r>
      <w:r w:rsidRPr="00D777A9">
        <w:rPr>
          <w:rFonts w:ascii="Times New Roman" w:eastAsia="Times New Roman" w:hAnsi="Times New Roman" w:cs="Times New Roman"/>
          <w:iCs/>
          <w:sz w:val="28"/>
          <w:szCs w:val="18"/>
          <w:lang w:eastAsia="ru-RU"/>
        </w:rPr>
        <w:t>:</w:t>
      </w:r>
      <w:r w:rsidRPr="00D777A9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 (</w:t>
      </w: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показ иллюстраций, рассматривание образца готовой работы.) 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Детям старшего дошкольного возраста образец дается лишь для того, чтобы показать на нем последовательность выполнения работы, познакомить с каким-то новым конструктивным приемом.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bCs/>
          <w:iCs/>
          <w:sz w:val="28"/>
          <w:szCs w:val="18"/>
          <w:lang w:eastAsia="ru-RU"/>
        </w:rPr>
        <w:t>Практические методы</w:t>
      </w:r>
      <w:r w:rsidRPr="00D777A9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 xml:space="preserve"> (</w:t>
      </w: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отмерить нить, вдеть нить в иглу, завязывание узелка, работать с трафаретом, умение заполнять угол, окружность и т.д., оформлять свою вышивку в картину (панно)).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Овладение приемами выполнения трудовых действий, операций, их правильной последовательностью позволяет приобрести необходимые умения для выполнения различных по содержанию работ.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bCs/>
          <w:iCs/>
          <w:sz w:val="28"/>
          <w:szCs w:val="18"/>
          <w:lang w:eastAsia="ru-RU"/>
        </w:rPr>
        <w:t>Дидактический материал:</w:t>
      </w:r>
    </w:p>
    <w:p w:rsidR="00D777A9" w:rsidRPr="00D777A9" w:rsidRDefault="00D777A9" w:rsidP="00D777A9">
      <w:pPr>
        <w:numPr>
          <w:ilvl w:val="0"/>
          <w:numId w:val="8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иллюстрации;</w:t>
      </w:r>
    </w:p>
    <w:p w:rsidR="00D777A9" w:rsidRPr="00D777A9" w:rsidRDefault="00D777A9" w:rsidP="00D777A9">
      <w:pPr>
        <w:numPr>
          <w:ilvl w:val="0"/>
          <w:numId w:val="8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образцы работ;</w:t>
      </w:r>
    </w:p>
    <w:p w:rsidR="00D777A9" w:rsidRPr="00D777A9" w:rsidRDefault="00D777A9" w:rsidP="00D777A9">
      <w:pPr>
        <w:numPr>
          <w:ilvl w:val="0"/>
          <w:numId w:val="8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схемы (техника заполнения фигур);</w:t>
      </w:r>
    </w:p>
    <w:p w:rsidR="00D777A9" w:rsidRPr="00D777A9" w:rsidRDefault="00D777A9" w:rsidP="00D777A9">
      <w:pPr>
        <w:numPr>
          <w:ilvl w:val="0"/>
          <w:numId w:val="8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777A9">
        <w:rPr>
          <w:rFonts w:ascii="Times New Roman" w:eastAsia="Times New Roman" w:hAnsi="Times New Roman" w:cs="Times New Roman"/>
          <w:sz w:val="28"/>
          <w:szCs w:val="18"/>
          <w:lang w:eastAsia="ru-RU"/>
        </w:rPr>
        <w:t>стихи, загадки.</w:t>
      </w:r>
    </w:p>
    <w:p w:rsidR="00D777A9" w:rsidRPr="00D777A9" w:rsidRDefault="00D777A9" w:rsidP="00D777A9">
      <w:pPr>
        <w:shd w:val="clear" w:color="auto" w:fill="FFFFFF"/>
        <w:spacing w:before="90" w:after="9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D777A9" w:rsidRPr="00D777A9" w:rsidRDefault="00D777A9" w:rsidP="00D777A9">
      <w:pPr>
        <w:numPr>
          <w:ilvl w:val="1"/>
          <w:numId w:val="9"/>
        </w:numPr>
        <w:spacing w:after="0" w:line="240" w:lineRule="auto"/>
        <w:ind w:hanging="17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796"/>
        <w:gridCol w:w="1713"/>
      </w:tblGrid>
      <w:tr w:rsidR="00D777A9" w:rsidRPr="00D777A9" w:rsidTr="000137AE">
        <w:tc>
          <w:tcPr>
            <w:tcW w:w="851" w:type="dxa"/>
            <w:vAlign w:val="center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96" w:type="dxa"/>
            <w:vAlign w:val="center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 / часов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Вводная диагностика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с историей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Как работать безопасно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с техникой </w:t>
            </w:r>
            <w:proofErr w:type="spellStart"/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изображением и заполнением острых углов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изображением и заполнением тупых углов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изображением и заполнением прямого угла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Нарисуем нитью угол,  последовательность заполнения углов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</w:tcPr>
          <w:p w:rsidR="00D777A9" w:rsidRPr="00D777A9" w:rsidRDefault="00D777A9" w:rsidP="00D77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Нарисуем нитью окружность, дугу, завиток последовательность заполнения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vAlign w:val="center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vAlign w:val="center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Диагностика по итогам года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77A9" w:rsidRPr="00D777A9" w:rsidTr="000137AE">
        <w:tc>
          <w:tcPr>
            <w:tcW w:w="851" w:type="dxa"/>
          </w:tcPr>
          <w:p w:rsidR="00D777A9" w:rsidRPr="00D777A9" w:rsidRDefault="00D777A9" w:rsidP="00D777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vAlign w:val="center"/>
          </w:tcPr>
          <w:p w:rsidR="00D777A9" w:rsidRPr="00D777A9" w:rsidRDefault="00D777A9" w:rsidP="00D777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1713" w:type="dxa"/>
          </w:tcPr>
          <w:p w:rsidR="00D777A9" w:rsidRPr="00D777A9" w:rsidRDefault="00D777A9" w:rsidP="00D77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90F60" w:rsidRDefault="00090F60"/>
    <w:p w:rsidR="00D777A9" w:rsidRDefault="00D777A9" w:rsidP="00D777A9">
      <w:pPr>
        <w:pStyle w:val="a3"/>
        <w:numPr>
          <w:ilvl w:val="1"/>
          <w:numId w:val="11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777A9" w:rsidRDefault="00D777A9" w:rsidP="00D777A9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77A9" w:rsidRDefault="00D777A9" w:rsidP="00D777A9">
      <w:pPr>
        <w:spacing w:after="0" w:line="240" w:lineRule="auto"/>
        <w:ind w:left="14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77A9" w:rsidRDefault="00D777A9" w:rsidP="00D777A9">
      <w:pPr>
        <w:numPr>
          <w:ilvl w:val="0"/>
          <w:numId w:val="9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мониторинг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достижения детьми планируемых </w:t>
      </w: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освоения Программы</w:t>
      </w:r>
    </w:p>
    <w:p w:rsidR="00D777A9" w:rsidRDefault="00D777A9" w:rsidP="00D777A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Default="00D777A9" w:rsidP="00D777A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Default="00D777A9" w:rsidP="00D777A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Pr="00D777A9" w:rsidRDefault="00D777A9" w:rsidP="00D777A9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детьми Программы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Pr="00D777A9" w:rsidRDefault="00D777A9" w:rsidP="00D777A9">
      <w:pPr>
        <w:tabs>
          <w:tab w:val="left" w:pos="2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Дети должны знать:</w:t>
      </w:r>
    </w:p>
    <w:p w:rsidR="00D777A9" w:rsidRPr="00D777A9" w:rsidRDefault="00D777A9" w:rsidP="00D777A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иглой, ножницами, шилом</w:t>
      </w:r>
    </w:p>
    <w:p w:rsidR="00D777A9" w:rsidRPr="00D777A9" w:rsidRDefault="00D777A9" w:rsidP="00D777A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правила заполнения угла, круга, волны</w:t>
      </w:r>
    </w:p>
    <w:p w:rsidR="00D777A9" w:rsidRPr="00D777A9" w:rsidRDefault="00D777A9" w:rsidP="00D777A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правила нанесения проколов для вышивания</w:t>
      </w:r>
    </w:p>
    <w:p w:rsidR="00D777A9" w:rsidRPr="00D777A9" w:rsidRDefault="00D777A9" w:rsidP="00D777A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 xml:space="preserve">историю возникновения техники </w:t>
      </w:r>
      <w:proofErr w:type="spellStart"/>
      <w:r w:rsidRPr="00D777A9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Дети должны уметь:</w:t>
      </w:r>
    </w:p>
    <w:p w:rsidR="00D777A9" w:rsidRPr="00D777A9" w:rsidRDefault="00D777A9" w:rsidP="00D777A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выполнять вышивки, содержащие в себе основные фигуры,</w:t>
      </w:r>
    </w:p>
    <w:p w:rsidR="00D777A9" w:rsidRPr="00D777A9" w:rsidRDefault="00D777A9" w:rsidP="00D777A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подбирать нитки нужного цвета,</w:t>
      </w:r>
    </w:p>
    <w:p w:rsidR="00D777A9" w:rsidRPr="00D777A9" w:rsidRDefault="00D777A9" w:rsidP="00D777A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заполнять угол, круг, волну,</w:t>
      </w:r>
    </w:p>
    <w:p w:rsidR="00D777A9" w:rsidRPr="00D777A9" w:rsidRDefault="00D777A9" w:rsidP="00D777A9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делать разбивку любого изображения на основные фигуры,</w:t>
      </w:r>
    </w:p>
    <w:p w:rsidR="00D777A9" w:rsidRPr="00D777A9" w:rsidRDefault="00D777A9" w:rsidP="00D777A9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аккуратно выполнять вышивку,</w:t>
      </w:r>
    </w:p>
    <w:p w:rsidR="00D777A9" w:rsidRPr="00D777A9" w:rsidRDefault="00D777A9" w:rsidP="00D777A9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оформлять свои изделия,</w:t>
      </w:r>
    </w:p>
    <w:p w:rsidR="00D777A9" w:rsidRPr="00D777A9" w:rsidRDefault="00D777A9" w:rsidP="00D777A9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A9">
        <w:rPr>
          <w:rFonts w:ascii="Times New Roman" w:eastAsia="Times New Roman" w:hAnsi="Times New Roman" w:cs="Times New Roman"/>
          <w:sz w:val="28"/>
          <w:szCs w:val="28"/>
        </w:rPr>
        <w:t>анализировать свою работу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77A9" w:rsidRPr="00D777A9" w:rsidRDefault="00D777A9" w:rsidP="00D777A9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Механизм реализации программы по дополнительной образовательной услуге</w:t>
      </w:r>
    </w:p>
    <w:p w:rsidR="00D777A9" w:rsidRPr="00D777A9" w:rsidRDefault="00D777A9" w:rsidP="00D777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Координатором Программы по дополнительной образовательной услуге является администрация МДОУ № 46.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Исполнителем Программы является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Базарнова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О.В., воспитатель первой квалификационной категории.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Координатор: 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разрабатывает перечень показателей для контроля над ходом реализации Программы;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анализирует ход выполнения плана мероприятий по реализации Программы;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подготавливает и вносит предложения по совершенствованию и  корректировке механизмов реализации Программы;</w:t>
      </w:r>
    </w:p>
    <w:p w:rsidR="00D777A9" w:rsidRPr="00D777A9" w:rsidRDefault="00D777A9" w:rsidP="00D777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Исполнитель: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разрабатывает календарно-тематический план, необходимый для   реализации Программы;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участвует в реализации мероприятий Программы.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подготавливает ежеквартально выставки детских работ, фотовыставки, оформляет альбомы;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несет ответственность за своевременную, качественную подготовку и реализацию Программы;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 методическое и организационно – техническое сопровождение реализации Программы;</w:t>
      </w:r>
    </w:p>
    <w:p w:rsidR="00D777A9" w:rsidRPr="00D777A9" w:rsidRDefault="00D777A9" w:rsidP="00D777A9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педагогическую диагностику реализации Программы;</w:t>
      </w:r>
    </w:p>
    <w:p w:rsidR="00D777A9" w:rsidRPr="00D777A9" w:rsidRDefault="00D777A9" w:rsidP="00D777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Координация и контроль реализации Программы по дополнительной образовательной услуге «Волшебные ниточки» на 2014 – 2015 годы осуществляется Администрацией МБДОУ ДСКВ № 46 «Кот в сапогах», родителями (законными представителями) воспитанников </w:t>
      </w:r>
      <w:proofErr w:type="gram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через</w:t>
      </w:r>
      <w:proofErr w:type="gram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777A9" w:rsidRPr="00D777A9" w:rsidRDefault="00D777A9" w:rsidP="00D777A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выставок детских поделок;</w:t>
      </w:r>
    </w:p>
    <w:p w:rsidR="00D777A9" w:rsidRPr="00D777A9" w:rsidRDefault="00D777A9" w:rsidP="00D777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альбомов лучших работ;</w:t>
      </w:r>
    </w:p>
    <w:p w:rsidR="00D777A9" w:rsidRPr="00D777A9" w:rsidRDefault="00D777A9" w:rsidP="00D777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детей в конкурсах.</w:t>
      </w:r>
    </w:p>
    <w:p w:rsidR="00D777A9" w:rsidRPr="00D777A9" w:rsidRDefault="00D777A9" w:rsidP="00D777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самоанализ (отчет)</w:t>
      </w:r>
    </w:p>
    <w:p w:rsidR="00D777A9" w:rsidRPr="00D777A9" w:rsidRDefault="00D777A9" w:rsidP="00D777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диагностики</w:t>
      </w:r>
    </w:p>
    <w:p w:rsidR="00D777A9" w:rsidRDefault="00D777A9" w:rsidP="00D777A9">
      <w:pPr>
        <w:tabs>
          <w:tab w:val="left" w:pos="7371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D777A9" w:rsidRPr="00D777A9" w:rsidRDefault="00D777A9" w:rsidP="00D777A9">
      <w:pPr>
        <w:tabs>
          <w:tab w:val="left" w:pos="7371"/>
        </w:tabs>
        <w:rPr>
          <w:rFonts w:ascii="Times New Roman" w:eastAsia="Calibri" w:hAnsi="Times New Roman" w:cs="Times New Roman"/>
          <w:b/>
          <w:sz w:val="26"/>
          <w:szCs w:val="26"/>
        </w:rPr>
      </w:pPr>
    </w:p>
    <w:p w:rsidR="00D777A9" w:rsidRPr="00D777A9" w:rsidRDefault="00D777A9" w:rsidP="00D777A9">
      <w:pPr>
        <w:tabs>
          <w:tab w:val="left" w:pos="7371"/>
        </w:tabs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>
        <w:rPr>
          <w:rFonts w:ascii="Times New Roman" w:eastAsia="Calibri" w:hAnsi="Times New Roman" w:cs="Times New Roman"/>
          <w:b/>
          <w:sz w:val="32"/>
          <w:szCs w:val="26"/>
          <w:lang w:val="en-US"/>
        </w:rPr>
        <w:lastRenderedPageBreak/>
        <w:t>IX</w:t>
      </w:r>
      <w:bookmarkStart w:id="0" w:name="_GoBack"/>
      <w:bookmarkEnd w:id="0"/>
      <w:r w:rsidRPr="00D777A9">
        <w:rPr>
          <w:rFonts w:ascii="Times New Roman" w:eastAsia="Calibri" w:hAnsi="Times New Roman" w:cs="Times New Roman"/>
          <w:b/>
          <w:sz w:val="32"/>
          <w:szCs w:val="26"/>
          <w:lang w:val="en-US"/>
        </w:rPr>
        <w:t xml:space="preserve">. </w:t>
      </w:r>
      <w:r w:rsidRPr="00D777A9">
        <w:rPr>
          <w:rFonts w:ascii="Times New Roman" w:eastAsia="Calibri" w:hAnsi="Times New Roman" w:cs="Times New Roman"/>
          <w:b/>
          <w:sz w:val="32"/>
          <w:szCs w:val="26"/>
        </w:rPr>
        <w:t>Список литературы</w:t>
      </w:r>
    </w:p>
    <w:p w:rsidR="00D777A9" w:rsidRPr="00D777A9" w:rsidRDefault="00D777A9" w:rsidP="00D777A9">
      <w:pPr>
        <w:rPr>
          <w:rFonts w:ascii="Calibri" w:eastAsia="Calibri" w:hAnsi="Calibri" w:cs="Times New Roman"/>
          <w:sz w:val="26"/>
          <w:szCs w:val="26"/>
        </w:rPr>
      </w:pP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D777A9">
        <w:rPr>
          <w:rFonts w:ascii="Times New Roman" w:eastAsia="Calibri" w:hAnsi="Times New Roman" w:cs="Times New Roman"/>
          <w:sz w:val="28"/>
          <w:szCs w:val="26"/>
          <w:lang w:eastAsia="ru-RU"/>
        </w:rPr>
        <w:t>Бурундукова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Л.И. Волшебная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6"/>
          <w:lang w:eastAsia="ru-RU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6"/>
          <w:lang w:eastAsia="ru-RU"/>
        </w:rPr>
        <w:t>. – М.: АСТ – ПРЕСС КНИГА, 2011.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Гильман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 Р.А. Иголка и нитка в умелых руках. – М.: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Легпромбытиздат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>, 1993.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Гусарова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 Н. Н. Техника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 для дошкольников. Методическое пособие. – СПб</w:t>
      </w:r>
      <w:proofErr w:type="gramStart"/>
      <w:r w:rsidRPr="00D777A9">
        <w:rPr>
          <w:rFonts w:ascii="Times New Roman" w:eastAsia="Calibri" w:hAnsi="Times New Roman" w:cs="Times New Roman"/>
          <w:sz w:val="28"/>
          <w:szCs w:val="28"/>
        </w:rPr>
        <w:t>.: “</w:t>
      </w:r>
      <w:proofErr w:type="gramEnd"/>
      <w:r w:rsidRPr="00D777A9">
        <w:rPr>
          <w:rFonts w:ascii="Times New Roman" w:eastAsia="Calibri" w:hAnsi="Times New Roman" w:cs="Times New Roman"/>
          <w:sz w:val="28"/>
          <w:szCs w:val="28"/>
        </w:rPr>
        <w:t>Детство – Пресс”, 2007.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Изонит</w:t>
      </w:r>
      <w:proofErr w:type="gram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Текст).- </w:t>
      </w:r>
      <w:hyperlink r:id="rId6" w:tgtFrame="_parent" w:history="1"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klk</w:t>
        </w:r>
        <w:proofErr w:type="spellEnd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pp</w:t>
        </w:r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/2007/08/14/</w:t>
        </w:r>
        <w:proofErr w:type="spellStart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izonit</w:t>
        </w:r>
        <w:proofErr w:type="spellEnd"/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777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html</w:t>
        </w:r>
      </w:hyperlink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Леонова О. В. Рисуем нитью. Оригинальные поделки в технике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>. – М. 2011.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Лещинская Ю. С. Волшебная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 xml:space="preserve">. – Минск: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</w:rPr>
        <w:t>Харвест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</w:rPr>
        <w:t>, 2011.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Писларь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Изонить</w:t>
      </w:r>
      <w:proofErr w:type="spellEnd"/>
      <w:r w:rsidRPr="00D777A9">
        <w:rPr>
          <w:rFonts w:ascii="Times New Roman" w:eastAsia="Calibri" w:hAnsi="Times New Roman" w:cs="Times New Roman"/>
          <w:sz w:val="28"/>
          <w:szCs w:val="28"/>
          <w:lang w:eastAsia="ru-RU"/>
        </w:rPr>
        <w:t>: маленькие «шедевры». НМЖ «Школа и производство»№2. – М./ «Школа-Пресс»,2008.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</w:rPr>
        <w:t>Торгашова В. Н. Рисуем нитью. – М. 2011</w:t>
      </w:r>
      <w:r w:rsidRPr="00D777A9">
        <w:rPr>
          <w:rFonts w:ascii="Calibri" w:eastAsia="Calibri" w:hAnsi="Calibri" w:cs="Times New Roman"/>
          <w:sz w:val="28"/>
          <w:szCs w:val="28"/>
        </w:rPr>
        <w:t>.</w:t>
      </w:r>
    </w:p>
    <w:p w:rsidR="00D777A9" w:rsidRPr="00D777A9" w:rsidRDefault="00D777A9" w:rsidP="00D777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D777A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http://images.yandex.ru</w:t>
      </w:r>
    </w:p>
    <w:p w:rsidR="00D777A9" w:rsidRPr="00D777A9" w:rsidRDefault="00D777A9" w:rsidP="00D777A9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D777A9" w:rsidRPr="00D777A9" w:rsidRDefault="00D777A9" w:rsidP="00D777A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7A9" w:rsidRPr="00D777A9" w:rsidRDefault="00D777A9" w:rsidP="00D777A9">
      <w:pPr>
        <w:spacing w:after="0" w:line="240" w:lineRule="auto"/>
        <w:ind w:left="14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77A9" w:rsidRDefault="00D777A9"/>
    <w:sectPr w:rsidR="00D7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E9"/>
    <w:multiLevelType w:val="hybridMultilevel"/>
    <w:tmpl w:val="79427FCA"/>
    <w:lvl w:ilvl="0" w:tplc="30ACB5D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E155B"/>
    <w:multiLevelType w:val="multilevel"/>
    <w:tmpl w:val="2824380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8" w:hanging="45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90C4EBD"/>
    <w:multiLevelType w:val="hybridMultilevel"/>
    <w:tmpl w:val="B6F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4555"/>
    <w:multiLevelType w:val="hybridMultilevel"/>
    <w:tmpl w:val="3F1C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B57AD"/>
    <w:multiLevelType w:val="hybridMultilevel"/>
    <w:tmpl w:val="78A845B8"/>
    <w:lvl w:ilvl="0" w:tplc="05E46F1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29D"/>
    <w:multiLevelType w:val="hybridMultilevel"/>
    <w:tmpl w:val="F77E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E7032"/>
    <w:multiLevelType w:val="hybridMultilevel"/>
    <w:tmpl w:val="601687DC"/>
    <w:lvl w:ilvl="0" w:tplc="773A5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133D8"/>
    <w:multiLevelType w:val="hybridMultilevel"/>
    <w:tmpl w:val="5ABE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D021DD"/>
    <w:multiLevelType w:val="hybridMultilevel"/>
    <w:tmpl w:val="AF783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15E81"/>
    <w:multiLevelType w:val="hybridMultilevel"/>
    <w:tmpl w:val="687E3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079E6"/>
    <w:multiLevelType w:val="multilevel"/>
    <w:tmpl w:val="2824380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8" w:hanging="45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1">
    <w:nsid w:val="5CAF79A9"/>
    <w:multiLevelType w:val="hybridMultilevel"/>
    <w:tmpl w:val="5C50E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83906"/>
    <w:multiLevelType w:val="hybridMultilevel"/>
    <w:tmpl w:val="90CECD4E"/>
    <w:lvl w:ilvl="0" w:tplc="8DAC9FAA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045F0"/>
    <w:multiLevelType w:val="hybridMultilevel"/>
    <w:tmpl w:val="8C7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BA7B45"/>
    <w:multiLevelType w:val="multilevel"/>
    <w:tmpl w:val="936280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5">
    <w:nsid w:val="744F4AF5"/>
    <w:multiLevelType w:val="hybridMultilevel"/>
    <w:tmpl w:val="C212B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2C24C7"/>
    <w:multiLevelType w:val="hybridMultilevel"/>
    <w:tmpl w:val="2C261D2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7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69"/>
    <w:rsid w:val="00090F60"/>
    <w:rsid w:val="005A05A4"/>
    <w:rsid w:val="00A11969"/>
    <w:rsid w:val="00D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k.pp.ru/2007/08/14/izoni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3262</Words>
  <Characters>18595</Characters>
  <Application>Microsoft Office Word</Application>
  <DocSecurity>0</DocSecurity>
  <Lines>154</Lines>
  <Paragraphs>43</Paragraphs>
  <ScaleCrop>false</ScaleCrop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2015-01-01T16:16:00Z</dcterms:created>
  <dcterms:modified xsi:type="dcterms:W3CDTF">2015-01-01T16:23:00Z</dcterms:modified>
</cp:coreProperties>
</file>