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2DF">
        <w:rPr>
          <w:rFonts w:ascii="Times New Roman" w:hAnsi="Times New Roman" w:cs="Times New Roman"/>
          <w:b/>
          <w:sz w:val="28"/>
          <w:szCs w:val="28"/>
        </w:rPr>
        <w:t xml:space="preserve">Лепка </w:t>
      </w:r>
      <w:proofErr w:type="spellStart"/>
      <w:r w:rsidRPr="007632DF">
        <w:rPr>
          <w:rFonts w:ascii="Times New Roman" w:hAnsi="Times New Roman" w:cs="Times New Roman"/>
          <w:b/>
          <w:sz w:val="28"/>
          <w:szCs w:val="28"/>
        </w:rPr>
        <w:t>филимоновских</w:t>
      </w:r>
      <w:proofErr w:type="spellEnd"/>
      <w:r w:rsidRPr="007632DF">
        <w:rPr>
          <w:rFonts w:ascii="Times New Roman" w:hAnsi="Times New Roman" w:cs="Times New Roman"/>
          <w:b/>
          <w:sz w:val="28"/>
          <w:szCs w:val="28"/>
        </w:rPr>
        <w:t xml:space="preserve"> игрушек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Эти игрушки родились в селе Филимоново Тульской области. В отличие от </w:t>
      </w:r>
      <w:proofErr w:type="gramStart"/>
      <w:r w:rsidRPr="007632DF">
        <w:rPr>
          <w:rFonts w:ascii="Times New Roman" w:hAnsi="Times New Roman" w:cs="Times New Roman"/>
          <w:sz w:val="28"/>
          <w:szCs w:val="28"/>
        </w:rPr>
        <w:t>дымковских</w:t>
      </w:r>
      <w:proofErr w:type="gramEnd"/>
      <w:r w:rsidRPr="007632DF">
        <w:rPr>
          <w:rFonts w:ascii="Times New Roman" w:hAnsi="Times New Roman" w:cs="Times New Roman"/>
          <w:sz w:val="28"/>
          <w:szCs w:val="28"/>
        </w:rPr>
        <w:t xml:space="preserve">, они имеют более вытянутые фигуры. Считается, что определенную роль в формировании стиля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филимоновских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игрушек сыграла местная глина, отличающаяся высокой пластичностью. 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Обычно животные, вылепленные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филимоновскими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игрушечниками, высокие, голенастые, с нарочито удлиненными шеями и маленькими головками. Своеобразны и женские фигуры: у них более высокая вытянутая юбка – колокол, на голове вместо кокошника высокая шляпка с загнутыми полями, какие когда-то носили горожане. В руках же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 «барыни» вместо ребенка чаще всего оказывался свисток в виде птички. Если дымковская игрушка украшается множеством накладных деталей, то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«барыня» лепится целиком из одного куска глины, не </w:t>
      </w:r>
      <w:proofErr w:type="gramStart"/>
      <w:r w:rsidRPr="007632DF">
        <w:rPr>
          <w:rFonts w:ascii="Times New Roman" w:hAnsi="Times New Roman" w:cs="Times New Roman"/>
          <w:sz w:val="28"/>
          <w:szCs w:val="28"/>
        </w:rPr>
        <w:t>считая</w:t>
      </w:r>
      <w:proofErr w:type="gramEnd"/>
      <w:r w:rsidRPr="007632DF">
        <w:rPr>
          <w:rFonts w:ascii="Times New Roman" w:hAnsi="Times New Roman" w:cs="Times New Roman"/>
          <w:sz w:val="28"/>
          <w:szCs w:val="28"/>
        </w:rPr>
        <w:t xml:space="preserve"> свистульки-птички да небольшого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налепа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на шляпке.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Последовательность лепки женской фигурки мало чем отличается </w:t>
      </w:r>
      <w:proofErr w:type="gramStart"/>
      <w:r w:rsidRPr="007632D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632DF">
        <w:rPr>
          <w:rFonts w:ascii="Times New Roman" w:hAnsi="Times New Roman" w:cs="Times New Roman"/>
          <w:sz w:val="28"/>
          <w:szCs w:val="28"/>
        </w:rPr>
        <w:t xml:space="preserve"> общепринятой. Скатайте между ладонями шар (рис.3.1а) и наденьте его на указательный палец (3.1б). Затем шар вытяните и начинайте расширять углубление, сделанное указательным пальцем (3.2). Сплющивая между указательным и большим пальцами стенки юбки – колокола, постепенно добейтесь того, чтобы толщина их у края была примерно 5-6 мм.(3.3). Теперь заготовку можно поставить на дощечку и приступать к лепке туловища и головы, которые первоначально намечают лишь в общих чертах (3.4). Вслед за этим наметьте головной убор и приступайте к лепке рук. Их «вытягивают» из кома глины, находящегося в средней части фигуры (3.5). На следующей стадии поля шляпки слегка прижмите с двух сторон, а сверху приклейте так называемую тулью – цилиндрическую часть шляпы. Такие шляпки, тулья </w:t>
      </w:r>
      <w:r w:rsidRPr="007632DF">
        <w:rPr>
          <w:rFonts w:ascii="Times New Roman" w:hAnsi="Times New Roman" w:cs="Times New Roman"/>
          <w:sz w:val="28"/>
          <w:szCs w:val="28"/>
        </w:rPr>
        <w:lastRenderedPageBreak/>
        <w:t>которых едва прикрывала пучок волос на голове, были модными в конце 19 века (3.6).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  Теперь на некоторое время фигурку «барыни» отставьте в сторону и принимайтесь лепить птичку – свистульку, которую сами мастерицы называют «курицей» (рис.4). Возьмите кусок глины величиной примерно с грецкий орех, раскатайте из него пластину и оберните ее вокруг указательного пальца (4.1). Уплотните глину вокруг пальца, придавая форму цилиндра. Помогая указательному пальцу левой рукой, расплющьте слегка стенки цилиндра, чтобы получился кувшинчик с толстым донышком. Донышко кувшинчика проткните тонкой деревянной палочкой («пичужкой») так, чтобы ее кончик упирался в ноготь (4.2). Над ногтем сделайте клиновидный вырез. Вначале стекой или ножом нарежьте глину под прямым углом до кончика ногтя, затем сделайте второй надрез под острым углом и удалите подрезанную глину. 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 Постепенно сближайте пальцами края кувшинчика до тех пор, пока они не соединятся (4.3). Из выступа, образованного сближенными краями кувшинчика, слепите голову птицы (4.4).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 Свисток готов, но будет ли он свистеть? Звук возникает в свистке оттого, что воздух, вдуваемый с силой в канал мундштука, рассекается об острый клиновидный срез стенки. Часть воздуха выходит наружу, другая часть попадает в полость свистка (4.5). Опытные мастера делают свистульку «на глазок», при этом она издает звонкий и чистый звук даже тогда, когда глина еще не высохла. Заставить свистульку  свистеть тем, кто взялся за ее изготовление впервые, не так-то просто. Поэтому на рисунке даны точные размеры свистка, вылепленного опытным мастером (4.6). Но это не значит, что, стоит только выдержать все размеры, и свистулька тут же запоет соловьем. Другой раз, чтобы она зазвучала, нужно что-то где-то подправить.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lastRenderedPageBreak/>
        <w:t xml:space="preserve">           Если свисток, после того, как в него дунули, не засвистел или издал вялый глухой звук, нужно найти причину неисправности. Она может заключаться в том, что клиновидный срез стенки притупился и опустился относительно воздушного канала или, наоборот, слишком приподнят. Не исключено и то, что в канал попали глиняные крошки. Возможно, что канал сузился от случайного сдавливания мундштука. Могут быть еще и другие неисправности, но обычно достаточно устранить эти основные, и свисток будет издавать сильный и чистый звук.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После сушки и обжига звук не только сохраняется, но и усиливается. Если по бокам свистульки сделать одно или два отверстия, то звук будет менять тон. Закрывая и открывая пальцами в определенной последовательности боковые отверстия, можно извлекать из свистульки незатейливые переливчатые трели. После того, как голос у птицы – свистульки будет поставлен, ее сажают на руки «барыне» (3.6). После этого 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Игрушку нужно разгладить влажной тряпкой, подправить стекой отдельные детали и отправить сушить, а затем и обжигать. Если игрушка выполнена из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красножгущейся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глины, то после обжига ее нужно обязательно загрунтовать мелом, разведенным на молоке. Роспись выполняют красителями для шерсти, разведенными на яичном желтке. У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филимоновских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игрушечников свои узоры, свои излюбленные цветовые сочетания.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773259" wp14:editId="3ED36317">
            <wp:extent cx="5943600" cy="8248650"/>
            <wp:effectExtent l="19050" t="0" r="0" b="0"/>
            <wp:docPr id="10" name="Рисунок 10" descr="схема лепк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лепки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98B" w:rsidRDefault="00262DD6" w:rsidP="00EC074B">
      <w:pPr>
        <w:tabs>
          <w:tab w:val="left" w:pos="2220"/>
          <w:tab w:val="left" w:pos="2700"/>
          <w:tab w:val="center" w:pos="4677"/>
        </w:tabs>
        <w:spacing w:line="360" w:lineRule="auto"/>
        <w:jc w:val="both"/>
      </w:pPr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D8123" wp14:editId="3A3FEB5D">
            <wp:extent cx="5943600" cy="8496300"/>
            <wp:effectExtent l="19050" t="0" r="0" b="0"/>
            <wp:docPr id="11" name="Рисунок 11" descr="схема лепк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лепки 4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D08"/>
    <w:rsid w:val="00262DD6"/>
    <w:rsid w:val="006304A4"/>
    <w:rsid w:val="00827D08"/>
    <w:rsid w:val="009622CC"/>
    <w:rsid w:val="009B05BC"/>
    <w:rsid w:val="009F098B"/>
    <w:rsid w:val="00A54116"/>
    <w:rsid w:val="00DF3CC2"/>
    <w:rsid w:val="00EC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2014-12-30T07:27:00Z</dcterms:created>
  <dcterms:modified xsi:type="dcterms:W3CDTF">2014-12-30T07:27:00Z</dcterms:modified>
</cp:coreProperties>
</file>