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BF" w:rsidRPr="00593EBF" w:rsidRDefault="00593EBF" w:rsidP="00593EBF">
      <w:pPr>
        <w:spacing w:before="100" w:beforeAutospacing="1" w:after="100" w:afterAutospacing="1" w:line="240" w:lineRule="auto"/>
        <w:jc w:val="center"/>
        <w:outlineLvl w:val="0"/>
        <w:rPr>
          <w:rFonts w:ascii="Georgia" w:eastAsia="Times New Roman" w:hAnsi="Georgia" w:cs="Times New Roman"/>
          <w:b/>
          <w:bCs/>
          <w:i/>
          <w:color w:val="FF0000"/>
          <w:kern w:val="36"/>
          <w:sz w:val="32"/>
          <w:szCs w:val="32"/>
          <w:lang w:eastAsia="ru-RU"/>
        </w:rPr>
      </w:pPr>
      <w:r w:rsidRPr="00593EBF">
        <w:rPr>
          <w:rFonts w:ascii="Georgia" w:eastAsia="Times New Roman" w:hAnsi="Georgia" w:cs="Times New Roman"/>
          <w:b/>
          <w:bCs/>
          <w:i/>
          <w:color w:val="FF0000"/>
          <w:kern w:val="36"/>
          <w:sz w:val="32"/>
          <w:szCs w:val="32"/>
          <w:lang w:eastAsia="ru-RU"/>
        </w:rPr>
        <w:t>Методическая разработка по теме:</w:t>
      </w:r>
      <w:r w:rsidRPr="00593EBF">
        <w:rPr>
          <w:rFonts w:ascii="Georgia" w:eastAsia="Times New Roman" w:hAnsi="Georgia" w:cs="Times New Roman"/>
          <w:b/>
          <w:bCs/>
          <w:i/>
          <w:color w:val="FF0000"/>
          <w:kern w:val="36"/>
          <w:sz w:val="32"/>
          <w:szCs w:val="32"/>
          <w:lang w:eastAsia="ru-RU"/>
        </w:rPr>
        <w:br/>
        <w:t>«Развитие творческих способностей детей с помощью развивающих игр»</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Занимаясь с детьми развивающими играми, перед ними ставятся следующие задачи:</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 создать модель развивающей среды;</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 дать толчок развитию разносторонних природных способностей детей,</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 в игре учить мыслить самостоятельно;</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 с раннего возраста развивать у детей ощущения, восприятие, воображение, мышление, а также некоторые личностные качества (сосредоточенность, наблюдательность, внимание, умение использовать приобретенный опыт в нестандартных ситуациях).</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Предлагаемая программа, опробованная неоднократно в самых разных по возрасту и уровню подготовки группах, обладает следующими отличительными чертами:</w:t>
      </w:r>
    </w:p>
    <w:p w:rsidR="00593EBF" w:rsidRPr="00593EBF" w:rsidRDefault="00593EBF" w:rsidP="00593EBF">
      <w:pPr>
        <w:numPr>
          <w:ilvl w:val="0"/>
          <w:numId w:val="4"/>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многообразие используемых в ней игр, что позволяет быстро переключать внимание детей с одного вида деятельности на другой, выявить наиболее сильные стороны мышления каждого ребенка и помочь преодолеть его слабые стороны;</w:t>
      </w:r>
    </w:p>
    <w:p w:rsidR="00593EBF" w:rsidRPr="00593EBF" w:rsidRDefault="00593EBF" w:rsidP="00593EBF">
      <w:pPr>
        <w:numPr>
          <w:ilvl w:val="0"/>
          <w:numId w:val="4"/>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непринужденная обстановка на занятиях благодаря небольшому ко</w:t>
      </w:r>
      <w:r w:rsidRPr="00593EBF">
        <w:rPr>
          <w:rFonts w:ascii="Georgia" w:eastAsia="Times New Roman" w:hAnsi="Georgia" w:cs="Times New Roman"/>
          <w:i/>
          <w:sz w:val="24"/>
          <w:szCs w:val="24"/>
          <w:lang w:eastAsia="ru-RU"/>
        </w:rPr>
        <w:softHyphen/>
        <w:t>личеству детей и разнообразию вариантов любой из игр, что позволяет индивидуально подбирать задания для каждого ребенка;</w:t>
      </w:r>
    </w:p>
    <w:p w:rsidR="00593EBF" w:rsidRPr="00593EBF" w:rsidRDefault="00593EBF" w:rsidP="00593EBF">
      <w:pPr>
        <w:numPr>
          <w:ilvl w:val="0"/>
          <w:numId w:val="4"/>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наличие в занятиях обучающих моментов, что позволяет расширять кругозор, совершенствовать знания и навыки детей;</w:t>
      </w:r>
    </w:p>
    <w:p w:rsidR="00593EBF" w:rsidRPr="00593EBF" w:rsidRDefault="00593EBF" w:rsidP="00593EBF">
      <w:pPr>
        <w:numPr>
          <w:ilvl w:val="0"/>
          <w:numId w:val="4"/>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большое количество игр, требующих исключительно самостоятельной работы, без предварительного разбора или показа; участие в играх всех детей достигается за счет разного уровня сложности заданий, подбираемого также индивидуально;</w:t>
      </w:r>
    </w:p>
    <w:p w:rsidR="00593EBF" w:rsidRPr="00593EBF" w:rsidRDefault="00593EBF" w:rsidP="00593EBF">
      <w:pPr>
        <w:numPr>
          <w:ilvl w:val="0"/>
          <w:numId w:val="4"/>
        </w:numPr>
        <w:spacing w:before="100" w:beforeAutospacing="1" w:after="100" w:afterAutospacing="1" w:line="240" w:lineRule="auto"/>
        <w:rPr>
          <w:rFonts w:ascii="Georgia" w:eastAsia="Times New Roman" w:hAnsi="Georgia" w:cs="Times New Roman"/>
          <w:i/>
          <w:sz w:val="24"/>
          <w:szCs w:val="24"/>
          <w:lang w:eastAsia="ru-RU"/>
        </w:rPr>
      </w:pPr>
      <w:proofErr w:type="gramStart"/>
      <w:r w:rsidRPr="00593EBF">
        <w:rPr>
          <w:rFonts w:ascii="Georgia" w:eastAsia="Times New Roman" w:hAnsi="Georgia" w:cs="Times New Roman"/>
          <w:i/>
          <w:sz w:val="24"/>
          <w:szCs w:val="24"/>
          <w:lang w:eastAsia="ru-RU"/>
        </w:rPr>
        <w:t>задачи, предлагаемые детям, достаточно сложны, обычно несколько превышают средний для данного возраста уровень, работа над ними увлекает ребенка и развивает в нем способность сосредотачиваться, справляться с заданиями, которые чуть сложнее, чем он уже умеет выполнять, быть внимательным, тренирует память;</w:t>
      </w:r>
      <w:proofErr w:type="gramEnd"/>
    </w:p>
    <w:p w:rsidR="00593EBF" w:rsidRPr="00593EBF" w:rsidRDefault="00593EBF" w:rsidP="00593EBF">
      <w:pPr>
        <w:numPr>
          <w:ilvl w:val="0"/>
          <w:numId w:val="4"/>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небольшое количество коллективных игр, также включенных в курс, учит умению совместно работать над общим заданием, прислушиваться к тому, что говорит товарищ, учитывать его возможности, т. е. воспитывает качества, необходимые для работы в коллективе.</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Оборудование и материалы для развивающих игр, как правило, несложны: разные фигурки из цветного картона, наборы картинок, которые можно составить самим, кубики, покрашенные гуашью или обклеенные цветной бумагой. Довольно большая группа игр вообще не требует особого</w:t>
      </w:r>
      <w:r>
        <w:rPr>
          <w:rFonts w:ascii="Georgia" w:eastAsia="Times New Roman" w:hAnsi="Georgia" w:cs="Times New Roman"/>
          <w:i/>
          <w:sz w:val="24"/>
          <w:szCs w:val="24"/>
          <w:lang w:eastAsia="ru-RU"/>
        </w:rPr>
        <w:t xml:space="preserve"> </w:t>
      </w:r>
      <w:r w:rsidRPr="00593EBF">
        <w:rPr>
          <w:rFonts w:ascii="Georgia" w:eastAsia="Times New Roman" w:hAnsi="Georgia" w:cs="Times New Roman"/>
          <w:i/>
          <w:sz w:val="24"/>
          <w:szCs w:val="24"/>
          <w:lang w:eastAsia="ru-RU"/>
        </w:rPr>
        <w:t>оборудования, в первую очередь это относится к играм, направленным на развитие мелкой моторики и подготовки руки к письму.</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lastRenderedPageBreak/>
        <w:t>Наиболее трудоемки в изготовлении многие игры Никитиных, требующие и специально окрашенных кубиков или рамок, и наборов карточек-заданий к ним. Но усилия, затраченные однажды на изготовление комплекта любой игры, впоследствии окупаются многократно, так как ее можно использовать для занятий с детьми самого разного возраста - от 2-летних до школьников младших классов - и использовать благодаря существующим вариантам игры все время по-новому.</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Кроме самих пособий для занятий желательно иметь достаточно просторное помещение, где двигательная активность ребенка не будет ограничиваться, ему можно позволить играть, сидя на полу или за столом, как удобнее ему самому. При этом ребенок чувствует себя непринужденно и эффективно работает над своим заданием.</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При организации групповых занятий по развивающим играм (которые по сути своей созданы для индивидуальной работы) необходимо обратить внимание на следующее:</w:t>
      </w:r>
    </w:p>
    <w:p w:rsidR="00593EBF" w:rsidRPr="00593EBF" w:rsidRDefault="00593EBF" w:rsidP="00593EBF">
      <w:pPr>
        <w:numPr>
          <w:ilvl w:val="0"/>
          <w:numId w:val="3"/>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занятия проводятся в малых группах</w:t>
      </w:r>
      <w:r w:rsidRPr="00593EBF">
        <w:rPr>
          <w:rFonts w:ascii="Georgia" w:eastAsia="Times New Roman" w:hAnsi="Georgia" w:cs="Times New Roman"/>
          <w:i/>
          <w:iCs/>
          <w:sz w:val="24"/>
          <w:szCs w:val="24"/>
          <w:lang w:eastAsia="ru-RU"/>
        </w:rPr>
        <w:t xml:space="preserve"> (</w:t>
      </w:r>
      <w:r w:rsidRPr="00593EBF">
        <w:rPr>
          <w:rFonts w:ascii="Georgia" w:eastAsia="Times New Roman" w:hAnsi="Georgia" w:cs="Times New Roman"/>
          <w:i/>
          <w:sz w:val="24"/>
          <w:szCs w:val="24"/>
          <w:lang w:eastAsia="ru-RU"/>
        </w:rPr>
        <w:t>4-6 человек); необходимо, чтобы каждый ребенок имел свой комплект игры;</w:t>
      </w:r>
    </w:p>
    <w:p w:rsidR="00593EBF" w:rsidRPr="00593EBF" w:rsidRDefault="00593EBF" w:rsidP="00593EBF">
      <w:pPr>
        <w:numPr>
          <w:ilvl w:val="0"/>
          <w:numId w:val="3"/>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во время занятий дети располагаются за столами, расставленными полукругом, или, особенно малыши, сидят полукругом на полу в большом зале, где можно побегать;</w:t>
      </w:r>
    </w:p>
    <w:p w:rsidR="00593EBF" w:rsidRPr="00593EBF" w:rsidRDefault="00593EBF" w:rsidP="00593EBF">
      <w:pPr>
        <w:numPr>
          <w:ilvl w:val="0"/>
          <w:numId w:val="3"/>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весь курс занятий проводится с помощью ведущих-игрушек; время от времени появляются вспомогательные игрушки (например, клоун Вася, специализирующийся на рисовании);</w:t>
      </w:r>
    </w:p>
    <w:p w:rsidR="00593EBF" w:rsidRPr="00593EBF" w:rsidRDefault="00593EBF" w:rsidP="00593EBF">
      <w:pPr>
        <w:numPr>
          <w:ilvl w:val="0"/>
          <w:numId w:val="3"/>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каждый ребенок на занятиях работает индивидуально</w:t>
      </w:r>
      <w:r w:rsidRPr="00593EBF">
        <w:rPr>
          <w:rFonts w:ascii="Georgia" w:eastAsia="Times New Roman" w:hAnsi="Georgia" w:cs="Times New Roman"/>
          <w:i/>
          <w:iCs/>
          <w:sz w:val="24"/>
          <w:szCs w:val="24"/>
          <w:lang w:eastAsia="ru-RU"/>
        </w:rPr>
        <w:t>,</w:t>
      </w:r>
      <w:r w:rsidRPr="00593EBF">
        <w:rPr>
          <w:rFonts w:ascii="Georgia" w:eastAsia="Times New Roman" w:hAnsi="Georgia" w:cs="Times New Roman"/>
          <w:i/>
          <w:sz w:val="24"/>
          <w:szCs w:val="24"/>
          <w:lang w:eastAsia="ru-RU"/>
        </w:rPr>
        <w:t xml:space="preserve"> на уровне своего "потолка", в собственном темпе</w:t>
      </w:r>
      <w:r w:rsidRPr="00593EBF">
        <w:rPr>
          <w:rFonts w:ascii="Georgia" w:eastAsia="Times New Roman" w:hAnsi="Georgia" w:cs="Times New Roman"/>
          <w:i/>
          <w:iCs/>
          <w:sz w:val="24"/>
          <w:szCs w:val="24"/>
          <w:lang w:eastAsia="ru-RU"/>
        </w:rPr>
        <w:t xml:space="preserve">; </w:t>
      </w:r>
      <w:r w:rsidRPr="00593EBF">
        <w:rPr>
          <w:rFonts w:ascii="Georgia" w:eastAsia="Times New Roman" w:hAnsi="Georgia" w:cs="Times New Roman"/>
          <w:i/>
          <w:sz w:val="24"/>
          <w:szCs w:val="24"/>
          <w:lang w:eastAsia="ru-RU"/>
        </w:rPr>
        <w:t>когда в группе освоено достаточное количество игр, желателен даже самостоятельный выбор игры;</w:t>
      </w:r>
    </w:p>
    <w:p w:rsidR="00593EBF" w:rsidRPr="00593EBF" w:rsidRDefault="00593EBF" w:rsidP="00593EBF">
      <w:pPr>
        <w:numPr>
          <w:ilvl w:val="0"/>
          <w:numId w:val="3"/>
        </w:numPr>
        <w:spacing w:before="100" w:beforeAutospacing="1" w:after="100" w:afterAutospacing="1" w:line="240" w:lineRule="auto"/>
        <w:rPr>
          <w:rFonts w:ascii="Georgia" w:eastAsia="Times New Roman" w:hAnsi="Georgia" w:cs="Times New Roman"/>
          <w:i/>
          <w:sz w:val="24"/>
          <w:szCs w:val="24"/>
          <w:lang w:eastAsia="ru-RU"/>
        </w:rPr>
      </w:pPr>
      <w:proofErr w:type="gramStart"/>
      <w:r w:rsidRPr="00593EBF">
        <w:rPr>
          <w:rFonts w:ascii="Georgia" w:eastAsia="Times New Roman" w:hAnsi="Georgia" w:cs="Times New Roman"/>
          <w:i/>
          <w:sz w:val="24"/>
          <w:szCs w:val="24"/>
          <w:lang w:eastAsia="ru-RU"/>
        </w:rPr>
        <w:t xml:space="preserve">используются карточки учета результатов (карточки побед </w:t>
      </w:r>
      <w:proofErr w:type="spellStart"/>
      <w:r w:rsidRPr="00593EBF">
        <w:rPr>
          <w:rFonts w:ascii="Georgia" w:eastAsia="Times New Roman" w:hAnsi="Georgia" w:cs="Times New Roman"/>
          <w:i/>
          <w:sz w:val="24"/>
          <w:szCs w:val="24"/>
          <w:lang w:eastAsia="ru-RU"/>
        </w:rPr>
        <w:t>Поташевой</w:t>
      </w:r>
      <w:proofErr w:type="spellEnd"/>
      <w:r w:rsidRPr="00593EBF">
        <w:rPr>
          <w:rFonts w:ascii="Georgia" w:eastAsia="Times New Roman" w:hAnsi="Georgia" w:cs="Times New Roman"/>
          <w:i/>
          <w:sz w:val="24"/>
          <w:szCs w:val="24"/>
          <w:lang w:eastAsia="ru-RU"/>
        </w:rPr>
        <w:t xml:space="preserve"> Е.И.) для создания дополнительной мотивации игры у детей и для фиксации уровня возможностей ("потолка") каждого из детей, что и позволяет работать индивидуально; одновременно карточки учета позволяют сформировать у детей представление о том, что чем труднее задание, тем большую ценность представляет его решение;</w:t>
      </w:r>
      <w:proofErr w:type="gramEnd"/>
    </w:p>
    <w:p w:rsidR="00593EBF" w:rsidRPr="00593EBF" w:rsidRDefault="00593EBF" w:rsidP="00593EBF">
      <w:pPr>
        <w:numPr>
          <w:ilvl w:val="0"/>
          <w:numId w:val="3"/>
        </w:numPr>
        <w:spacing w:before="100" w:beforeAutospacing="1" w:after="100" w:afterAutospacing="1" w:line="240" w:lineRule="auto"/>
        <w:rPr>
          <w:rFonts w:ascii="Georgia" w:eastAsia="Times New Roman" w:hAnsi="Georgia" w:cs="Times New Roman"/>
          <w:i/>
          <w:sz w:val="24"/>
          <w:szCs w:val="24"/>
          <w:lang w:eastAsia="ru-RU"/>
        </w:rPr>
      </w:pPr>
      <w:proofErr w:type="gramStart"/>
      <w:r w:rsidRPr="00593EBF">
        <w:rPr>
          <w:rFonts w:ascii="Georgia" w:eastAsia="Times New Roman" w:hAnsi="Georgia" w:cs="Times New Roman"/>
          <w:i/>
          <w:sz w:val="24"/>
          <w:szCs w:val="24"/>
          <w:lang w:eastAsia="ru-RU"/>
        </w:rPr>
        <w:t>кроме индивидуальных в курс включены и некоторые коллективные игры, в которых детям также предоставляется возможность подумать и самим отыскать ответы на предложенные вопросы.</w:t>
      </w:r>
      <w:proofErr w:type="gramEnd"/>
      <w:r w:rsidRPr="00593EBF">
        <w:rPr>
          <w:rFonts w:ascii="Georgia" w:eastAsia="Times New Roman" w:hAnsi="Georgia" w:cs="Times New Roman"/>
          <w:i/>
          <w:sz w:val="24"/>
          <w:szCs w:val="24"/>
          <w:lang w:eastAsia="ru-RU"/>
        </w:rPr>
        <w:t xml:space="preserve"> </w:t>
      </w:r>
      <w:proofErr w:type="gramStart"/>
      <w:r w:rsidRPr="00593EBF">
        <w:rPr>
          <w:rFonts w:ascii="Georgia" w:eastAsia="Times New Roman" w:hAnsi="Georgia" w:cs="Times New Roman"/>
          <w:i/>
          <w:sz w:val="24"/>
          <w:szCs w:val="24"/>
          <w:lang w:eastAsia="ru-RU"/>
        </w:rPr>
        <w:t>Благодаря тому, что занятия проводятся в небольших (до 7 человек) группах, в таких играх также возможно проследить за ходом мысли каждого из играющих и предложить впоследствии игры, возможно, более точно соответствующие уровню развития детей.</w:t>
      </w:r>
      <w:proofErr w:type="gramEnd"/>
    </w:p>
    <w:p w:rsidR="00593EBF" w:rsidRPr="00593EBF" w:rsidRDefault="00593EBF" w:rsidP="00593EBF">
      <w:pPr>
        <w:spacing w:before="100" w:beforeAutospacing="1" w:after="100" w:afterAutospacing="1" w:line="240" w:lineRule="auto"/>
        <w:ind w:left="360"/>
        <w:rPr>
          <w:rFonts w:ascii="Georgia" w:eastAsia="Times New Roman" w:hAnsi="Georgia" w:cs="Times New Roman"/>
          <w:i/>
          <w:sz w:val="24"/>
          <w:szCs w:val="24"/>
          <w:lang w:eastAsia="ru-RU"/>
        </w:rPr>
      </w:pPr>
    </w:p>
    <w:p w:rsidR="00593EBF" w:rsidRPr="00593EBF" w:rsidRDefault="00593EBF" w:rsidP="00593EBF">
      <w:pPr>
        <w:spacing w:before="100" w:beforeAutospacing="1" w:after="100" w:afterAutospacing="1" w:line="240" w:lineRule="auto"/>
        <w:jc w:val="center"/>
        <w:rPr>
          <w:rFonts w:ascii="Georgia" w:eastAsia="Times New Roman" w:hAnsi="Georgia" w:cs="Times New Roman"/>
          <w:i/>
          <w:color w:val="FF0000"/>
          <w:sz w:val="24"/>
          <w:szCs w:val="24"/>
          <w:lang w:eastAsia="ru-RU"/>
        </w:rPr>
      </w:pPr>
      <w:r w:rsidRPr="00593EBF">
        <w:rPr>
          <w:rFonts w:ascii="Georgia" w:eastAsia="Times New Roman" w:hAnsi="Georgia" w:cs="Times New Roman"/>
          <w:b/>
          <w:bCs/>
          <w:i/>
          <w:color w:val="FF0000"/>
          <w:sz w:val="24"/>
          <w:szCs w:val="24"/>
          <w:lang w:eastAsia="ru-RU"/>
        </w:rPr>
        <w:t>Что делает игры развивающими.</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Это очень точно определено в многократно издававшейся книге Никитиных '"Ступеньки творчества, или Развивающие игры":</w:t>
      </w:r>
    </w:p>
    <w:p w:rsidR="00593EBF" w:rsidRPr="00593EBF" w:rsidRDefault="00593EBF" w:rsidP="00593EBF">
      <w:pPr>
        <w:numPr>
          <w:ilvl w:val="0"/>
          <w:numId w:val="8"/>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каждая игра представляет собой набор задач, которые ребенок решает с помощью кубиков, кирпичиков, квадратов из картона или пластика, деталей конструктора и т.д.</w:t>
      </w:r>
    </w:p>
    <w:p w:rsidR="00593EBF" w:rsidRPr="00593EBF" w:rsidRDefault="00593EBF" w:rsidP="00593EBF">
      <w:pPr>
        <w:numPr>
          <w:ilvl w:val="0"/>
          <w:numId w:val="8"/>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lastRenderedPageBreak/>
        <w:t xml:space="preserve">задачи расположены в порядке возрастания сложности и имеют широкий диапазон трудности, от </w:t>
      </w:r>
      <w:proofErr w:type="gramStart"/>
      <w:r w:rsidRPr="00593EBF">
        <w:rPr>
          <w:rFonts w:ascii="Georgia" w:eastAsia="Times New Roman" w:hAnsi="Georgia" w:cs="Times New Roman"/>
          <w:i/>
          <w:sz w:val="24"/>
          <w:szCs w:val="24"/>
          <w:lang w:eastAsia="ru-RU"/>
        </w:rPr>
        <w:t>доступных</w:t>
      </w:r>
      <w:proofErr w:type="gramEnd"/>
      <w:r w:rsidRPr="00593EBF">
        <w:rPr>
          <w:rFonts w:ascii="Georgia" w:eastAsia="Times New Roman" w:hAnsi="Georgia" w:cs="Times New Roman"/>
          <w:i/>
          <w:sz w:val="24"/>
          <w:szCs w:val="24"/>
          <w:lang w:eastAsia="ru-RU"/>
        </w:rPr>
        <w:t xml:space="preserve"> </w:t>
      </w:r>
      <w:proofErr w:type="spellStart"/>
      <w:r w:rsidRPr="00593EBF">
        <w:rPr>
          <w:rFonts w:ascii="Georgia" w:eastAsia="Times New Roman" w:hAnsi="Georgia" w:cs="Times New Roman"/>
          <w:i/>
          <w:sz w:val="24"/>
          <w:szCs w:val="24"/>
          <w:lang w:eastAsia="ru-RU"/>
        </w:rPr>
        <w:t>двух-трехлетнему</w:t>
      </w:r>
      <w:proofErr w:type="spellEnd"/>
      <w:r w:rsidRPr="00593EBF">
        <w:rPr>
          <w:rFonts w:ascii="Georgia" w:eastAsia="Times New Roman" w:hAnsi="Georgia" w:cs="Times New Roman"/>
          <w:i/>
          <w:sz w:val="24"/>
          <w:szCs w:val="24"/>
          <w:lang w:eastAsia="ru-RU"/>
        </w:rPr>
        <w:t xml:space="preserve"> до непосильных среднему взрослому;</w:t>
      </w:r>
    </w:p>
    <w:p w:rsidR="00593EBF" w:rsidRPr="00593EBF" w:rsidRDefault="00593EBF" w:rsidP="00593EBF">
      <w:pPr>
        <w:numPr>
          <w:ilvl w:val="0"/>
          <w:numId w:val="8"/>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постепенное возрастание сложности задач в играх позволяет ребенку идти вперед самостоятельно, т. е. развивать творческие способности;</w:t>
      </w:r>
    </w:p>
    <w:p w:rsidR="00593EBF" w:rsidRPr="00593EBF" w:rsidRDefault="00593EBF" w:rsidP="00593EBF">
      <w:pPr>
        <w:numPr>
          <w:ilvl w:val="0"/>
          <w:numId w:val="8"/>
        </w:numPr>
        <w:spacing w:before="100" w:beforeAutospacing="1" w:after="100" w:afterAutospacing="1" w:line="240" w:lineRule="auto"/>
        <w:rPr>
          <w:rFonts w:ascii="Georgia" w:eastAsia="Times New Roman" w:hAnsi="Georgia" w:cs="Times New Roman"/>
          <w:i/>
          <w:sz w:val="24"/>
          <w:szCs w:val="24"/>
          <w:lang w:eastAsia="ru-RU"/>
        </w:rPr>
      </w:pPr>
      <w:proofErr w:type="gramStart"/>
      <w:r w:rsidRPr="00593EBF">
        <w:rPr>
          <w:rFonts w:ascii="Georgia" w:eastAsia="Times New Roman" w:hAnsi="Georgia" w:cs="Times New Roman"/>
          <w:i/>
          <w:sz w:val="24"/>
          <w:szCs w:val="24"/>
          <w:lang w:eastAsia="ru-RU"/>
        </w:rPr>
        <w:t>в процессе игры нельзя подсказывать ни словом, ни жестом, ни взглядом (даже тогда, когда кажется, что задача почти решена), тем более объяснять способ и порядок решения задач, т. к. наша цель - научить ребенка не играть в конкретную игру, а самостоятельно мыслить и искать решения любых возникающих задач;</w:t>
      </w:r>
      <w:proofErr w:type="gramEnd"/>
    </w:p>
    <w:p w:rsidR="00593EBF" w:rsidRPr="00593EBF" w:rsidRDefault="00593EBF" w:rsidP="00593EBF">
      <w:pPr>
        <w:numPr>
          <w:ilvl w:val="0"/>
          <w:numId w:val="8"/>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нельзя требовать решения с первой попытки - ребенок, возможно, еще не созрел;</w:t>
      </w:r>
    </w:p>
    <w:p w:rsidR="00593EBF" w:rsidRPr="00593EBF" w:rsidRDefault="00593EBF" w:rsidP="00593EBF">
      <w:pPr>
        <w:numPr>
          <w:ilvl w:val="0"/>
          <w:numId w:val="8"/>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решение задачи возникает не в абстрактной форме, а в виде вещей (рисунка, узора, сооружения из кубиков и т.п.), что позволяет ребенку самому проверять точность выполнения задания;</w:t>
      </w:r>
    </w:p>
    <w:p w:rsidR="00593EBF" w:rsidRPr="00593EBF" w:rsidRDefault="00593EBF" w:rsidP="00593EBF">
      <w:pPr>
        <w:numPr>
          <w:ilvl w:val="0"/>
          <w:numId w:val="8"/>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в игре каждый поднимается до "потолка" своих возможностей.</w:t>
      </w:r>
    </w:p>
    <w:p w:rsidR="00593EBF" w:rsidRPr="00593EBF" w:rsidRDefault="00593EBF" w:rsidP="00593EBF">
      <w:p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 xml:space="preserve">Таким образом, развивающие игры служат "пищей" для развития творческих способностей с самого раннего возраста (с 1-1,5 лет); задания-ступеньки создают условия, опережающие развитие способностей; </w:t>
      </w:r>
      <w:proofErr w:type="gramStart"/>
      <w:r w:rsidRPr="00593EBF">
        <w:rPr>
          <w:rFonts w:ascii="Georgia" w:eastAsia="Times New Roman" w:hAnsi="Georgia" w:cs="Times New Roman"/>
          <w:i/>
          <w:sz w:val="24"/>
          <w:szCs w:val="24"/>
          <w:lang w:eastAsia="ru-RU"/>
        </w:rPr>
        <w:t>поднимаясь</w:t>
      </w:r>
      <w:proofErr w:type="gramEnd"/>
      <w:r w:rsidRPr="00593EBF">
        <w:rPr>
          <w:rFonts w:ascii="Georgia" w:eastAsia="Times New Roman" w:hAnsi="Georgia" w:cs="Times New Roman"/>
          <w:i/>
          <w:sz w:val="24"/>
          <w:szCs w:val="24"/>
          <w:lang w:eastAsia="ru-RU"/>
        </w:rPr>
        <w:t xml:space="preserve"> каждый раз самостоятельно до своего "потолка", ребенок развивается наиболее успешно; развивающие игры разнообразны по содержанию; они, как все игры, не терпят принуждения и создают атмосферу свободного творчества; играя со своими детьми, родители учатся не </w:t>
      </w:r>
      <w:proofErr w:type="gramStart"/>
      <w:r w:rsidRPr="00593EBF">
        <w:rPr>
          <w:rFonts w:ascii="Georgia" w:eastAsia="Times New Roman" w:hAnsi="Georgia" w:cs="Times New Roman"/>
          <w:i/>
          <w:sz w:val="24"/>
          <w:szCs w:val="24"/>
          <w:lang w:eastAsia="ru-RU"/>
        </w:rPr>
        <w:t>мешать ребенку думать</w:t>
      </w:r>
      <w:proofErr w:type="gramEnd"/>
      <w:r w:rsidRPr="00593EBF">
        <w:rPr>
          <w:rFonts w:ascii="Georgia" w:eastAsia="Times New Roman" w:hAnsi="Georgia" w:cs="Times New Roman"/>
          <w:i/>
          <w:sz w:val="24"/>
          <w:szCs w:val="24"/>
          <w:lang w:eastAsia="ru-RU"/>
        </w:rPr>
        <w:t xml:space="preserve"> и принимать решения. Важно помнить, что недостаточно вооружиться пусть даже самым полным и обширным набором игр. Развивающими они станут лишь тогда, когда будут преподноситься ребенку с соблюдением определенных прави</w:t>
      </w:r>
      <w:proofErr w:type="gramStart"/>
      <w:r w:rsidRPr="00593EBF">
        <w:rPr>
          <w:rFonts w:ascii="Georgia" w:eastAsia="Times New Roman" w:hAnsi="Georgia" w:cs="Times New Roman"/>
          <w:i/>
          <w:sz w:val="24"/>
          <w:szCs w:val="24"/>
          <w:lang w:eastAsia="ru-RU"/>
        </w:rPr>
        <w:t>л(</w:t>
      </w:r>
      <w:proofErr w:type="gramEnd"/>
      <w:r w:rsidRPr="00593EBF">
        <w:rPr>
          <w:rFonts w:ascii="Georgia" w:eastAsia="Times New Roman" w:hAnsi="Georgia" w:cs="Times New Roman"/>
          <w:i/>
          <w:sz w:val="24"/>
          <w:szCs w:val="24"/>
          <w:lang w:eastAsia="ru-RU"/>
        </w:rPr>
        <w:t>по Никитину):</w:t>
      </w:r>
    </w:p>
    <w:p w:rsidR="00593EBF" w:rsidRPr="00593EBF" w:rsidRDefault="00593EBF" w:rsidP="00593EBF">
      <w:pPr>
        <w:numPr>
          <w:ilvl w:val="0"/>
          <w:numId w:val="7"/>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игра должна приносить радость и ребенку, и взрослому;</w:t>
      </w:r>
    </w:p>
    <w:p w:rsidR="00593EBF" w:rsidRPr="00593EBF" w:rsidRDefault="00593EBF" w:rsidP="00593EBF">
      <w:pPr>
        <w:numPr>
          <w:ilvl w:val="0"/>
          <w:numId w:val="7"/>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необходимо заинтересовать ребенка игрой, не навязывая ее;</w:t>
      </w:r>
    </w:p>
    <w:p w:rsidR="00593EBF" w:rsidRPr="00593EBF" w:rsidRDefault="00593EBF" w:rsidP="00593EBF">
      <w:pPr>
        <w:numPr>
          <w:ilvl w:val="0"/>
          <w:numId w:val="7"/>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нельзя мешать самостоятельному решению (желательно, чтобы и ошибки ребенок находил и исправлял сам);</w:t>
      </w:r>
    </w:p>
    <w:p w:rsidR="00593EBF" w:rsidRPr="00593EBF" w:rsidRDefault="00593EBF" w:rsidP="00593EBF">
      <w:pPr>
        <w:numPr>
          <w:ilvl w:val="0"/>
          <w:numId w:val="7"/>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обязателен успех в самом начале: для этого начинаем игру с посильных задач;</w:t>
      </w:r>
    </w:p>
    <w:p w:rsidR="00593EBF" w:rsidRPr="00593EBF" w:rsidRDefault="00593EBF" w:rsidP="00593EBF">
      <w:pPr>
        <w:numPr>
          <w:ilvl w:val="0"/>
          <w:numId w:val="7"/>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если ребенок не справляется с заданием, сделайте перерыв, а потом начните с более легких (принцип "ледокола"), еще лучше предоставить ребенку самостоятельный выбор заданий;</w:t>
      </w:r>
    </w:p>
    <w:p w:rsidR="00593EBF" w:rsidRPr="00593EBF" w:rsidRDefault="00593EBF" w:rsidP="00593EBF">
      <w:pPr>
        <w:numPr>
          <w:ilvl w:val="0"/>
          <w:numId w:val="7"/>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игру надо оживлять сказкой (игровой мотивацией): при этом возникает возможность использовать непроизвольное внимание ребенка;</w:t>
      </w:r>
    </w:p>
    <w:p w:rsidR="00593EBF" w:rsidRPr="00593EBF" w:rsidRDefault="00593EBF" w:rsidP="00593EBF">
      <w:pPr>
        <w:numPr>
          <w:ilvl w:val="0"/>
          <w:numId w:val="7"/>
        </w:numPr>
        <w:spacing w:before="100" w:beforeAutospacing="1" w:after="100" w:afterAutospacing="1" w:line="240" w:lineRule="auto"/>
        <w:rPr>
          <w:rFonts w:ascii="Georgia" w:eastAsia="Times New Roman" w:hAnsi="Georgia" w:cs="Times New Roman"/>
          <w:i/>
          <w:sz w:val="24"/>
          <w:szCs w:val="24"/>
          <w:lang w:eastAsia="ru-RU"/>
        </w:rPr>
      </w:pPr>
      <w:r w:rsidRPr="00593EBF">
        <w:rPr>
          <w:rFonts w:ascii="Georgia" w:eastAsia="Times New Roman" w:hAnsi="Georgia" w:cs="Times New Roman"/>
          <w:i/>
          <w:sz w:val="24"/>
          <w:szCs w:val="24"/>
          <w:lang w:eastAsia="ru-RU"/>
        </w:rPr>
        <w:t>в игре нужна непринужденная обстановка, поощрение двигательной активности.</w:t>
      </w:r>
    </w:p>
    <w:p w:rsidR="00593EBF" w:rsidRPr="00593EBF" w:rsidRDefault="00593EBF" w:rsidP="00593EBF">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164124" w:rsidRDefault="00593EBF"/>
    <w:p w:rsidR="00593EBF" w:rsidRDefault="00593EBF"/>
    <w:sectPr w:rsidR="00593EBF" w:rsidSect="00593EBF">
      <w:pgSz w:w="11906" w:h="16838"/>
      <w:pgMar w:top="1134" w:right="1134" w:bottom="1134" w:left="1134" w:header="708" w:footer="708" w:gutter="0"/>
      <w:pgBorders w:offsetFrom="page">
        <w:top w:val="holly" w:sz="20" w:space="24" w:color="auto"/>
        <w:left w:val="holly" w:sz="20" w:space="24" w:color="auto"/>
        <w:bottom w:val="holly" w:sz="20" w:space="24" w:color="auto"/>
        <w:right w:val="holly"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3475"/>
    <w:multiLevelType w:val="multilevel"/>
    <w:tmpl w:val="3D9C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10DF4"/>
    <w:multiLevelType w:val="multilevel"/>
    <w:tmpl w:val="F768E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26F4D"/>
    <w:multiLevelType w:val="multilevel"/>
    <w:tmpl w:val="417A4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17F39"/>
    <w:multiLevelType w:val="multilevel"/>
    <w:tmpl w:val="0F360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52CBF"/>
    <w:multiLevelType w:val="multilevel"/>
    <w:tmpl w:val="BF0A7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847F2"/>
    <w:multiLevelType w:val="multilevel"/>
    <w:tmpl w:val="90C2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C63D4"/>
    <w:multiLevelType w:val="multilevel"/>
    <w:tmpl w:val="FCF4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A74A87"/>
    <w:multiLevelType w:val="multilevel"/>
    <w:tmpl w:val="CA32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93EBF"/>
    <w:rsid w:val="00593EBF"/>
    <w:rsid w:val="00695ED1"/>
    <w:rsid w:val="00775879"/>
    <w:rsid w:val="00E11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ED1"/>
  </w:style>
  <w:style w:type="paragraph" w:styleId="1">
    <w:name w:val="heading 1"/>
    <w:basedOn w:val="a"/>
    <w:link w:val="10"/>
    <w:uiPriority w:val="9"/>
    <w:qFormat/>
    <w:rsid w:val="00593E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E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3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3EBF"/>
    <w:rPr>
      <w:i/>
      <w:iCs/>
    </w:rPr>
  </w:style>
  <w:style w:type="character" w:styleId="a5">
    <w:name w:val="Strong"/>
    <w:basedOn w:val="a0"/>
    <w:uiPriority w:val="22"/>
    <w:qFormat/>
    <w:rsid w:val="00593EBF"/>
    <w:rPr>
      <w:b/>
      <w:bCs/>
    </w:rPr>
  </w:style>
</w:styles>
</file>

<file path=word/webSettings.xml><?xml version="1.0" encoding="utf-8"?>
<w:webSettings xmlns:r="http://schemas.openxmlformats.org/officeDocument/2006/relationships" xmlns:w="http://schemas.openxmlformats.org/wordprocessingml/2006/main">
  <w:divs>
    <w:div w:id="1013651604">
      <w:bodyDiv w:val="1"/>
      <w:marLeft w:val="0"/>
      <w:marRight w:val="0"/>
      <w:marTop w:val="0"/>
      <w:marBottom w:val="0"/>
      <w:divBdr>
        <w:top w:val="none" w:sz="0" w:space="0" w:color="auto"/>
        <w:left w:val="none" w:sz="0" w:space="0" w:color="auto"/>
        <w:bottom w:val="none" w:sz="0" w:space="0" w:color="auto"/>
        <w:right w:val="none" w:sz="0" w:space="0" w:color="auto"/>
      </w:divBdr>
    </w:div>
    <w:div w:id="1485776041">
      <w:bodyDiv w:val="1"/>
      <w:marLeft w:val="0"/>
      <w:marRight w:val="0"/>
      <w:marTop w:val="0"/>
      <w:marBottom w:val="0"/>
      <w:divBdr>
        <w:top w:val="none" w:sz="0" w:space="0" w:color="auto"/>
        <w:left w:val="none" w:sz="0" w:space="0" w:color="auto"/>
        <w:bottom w:val="none" w:sz="0" w:space="0" w:color="auto"/>
        <w:right w:val="none" w:sz="0" w:space="0" w:color="auto"/>
      </w:divBdr>
    </w:div>
    <w:div w:id="21389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2014-12-11T20:10:00Z</dcterms:created>
  <dcterms:modified xsi:type="dcterms:W3CDTF">2014-12-11T20:20:00Z</dcterms:modified>
</cp:coreProperties>
</file>