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EB" w:rsidRPr="002B7674" w:rsidRDefault="009477EB" w:rsidP="009477EB">
      <w:pPr>
        <w:spacing w:line="360" w:lineRule="auto"/>
        <w:jc w:val="center"/>
        <w:rPr>
          <w:b/>
          <w:sz w:val="28"/>
          <w:szCs w:val="28"/>
        </w:rPr>
      </w:pPr>
      <w:r w:rsidRPr="002B7674">
        <w:rPr>
          <w:b/>
          <w:sz w:val="28"/>
          <w:szCs w:val="28"/>
        </w:rPr>
        <w:t xml:space="preserve">Дидактическая </w:t>
      </w:r>
      <w:proofErr w:type="gramStart"/>
      <w:r w:rsidRPr="002B7674">
        <w:rPr>
          <w:b/>
          <w:sz w:val="28"/>
          <w:szCs w:val="28"/>
        </w:rPr>
        <w:t>игра</w:t>
      </w:r>
      <w:proofErr w:type="gramEnd"/>
      <w:r w:rsidRPr="002B7674">
        <w:rPr>
          <w:b/>
          <w:sz w:val="28"/>
          <w:szCs w:val="28"/>
        </w:rPr>
        <w:t xml:space="preserve"> « Какие  Вы знаете традиции, связанные с православными  праздниками»</w:t>
      </w:r>
    </w:p>
    <w:p w:rsidR="009477EB" w:rsidRPr="002B7674" w:rsidRDefault="009477EB" w:rsidP="009477EB">
      <w:pPr>
        <w:spacing w:line="360" w:lineRule="auto"/>
        <w:jc w:val="center"/>
        <w:rPr>
          <w:b/>
          <w:sz w:val="28"/>
          <w:szCs w:val="28"/>
        </w:rPr>
      </w:pPr>
      <w:r w:rsidRPr="002B7674">
        <w:rPr>
          <w:b/>
          <w:sz w:val="28"/>
          <w:szCs w:val="28"/>
        </w:rPr>
        <w:t>/для детей старшего дошкольного возраста/</w:t>
      </w:r>
    </w:p>
    <w:p w:rsidR="009477EB" w:rsidRPr="002B7674" w:rsidRDefault="009477EB" w:rsidP="009477EB">
      <w:pPr>
        <w:spacing w:line="360" w:lineRule="auto"/>
        <w:rPr>
          <w:b/>
          <w:i/>
          <w:sz w:val="28"/>
          <w:szCs w:val="28"/>
        </w:rPr>
      </w:pPr>
      <w:r w:rsidRPr="002B7674">
        <w:rPr>
          <w:b/>
          <w:i/>
          <w:sz w:val="28"/>
          <w:szCs w:val="28"/>
        </w:rPr>
        <w:t xml:space="preserve">Программное содержание: </w:t>
      </w:r>
    </w:p>
    <w:p w:rsidR="009477EB" w:rsidRPr="002B7674" w:rsidRDefault="009477EB" w:rsidP="009477E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7674">
        <w:rPr>
          <w:sz w:val="28"/>
          <w:szCs w:val="28"/>
        </w:rPr>
        <w:t>закрепить знания  детей о праздниках православного календаря, их событиях и смыслах;</w:t>
      </w:r>
    </w:p>
    <w:p w:rsidR="009477EB" w:rsidRPr="002B7674" w:rsidRDefault="009477EB" w:rsidP="009477E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7674">
        <w:rPr>
          <w:sz w:val="28"/>
          <w:szCs w:val="28"/>
        </w:rPr>
        <w:t xml:space="preserve">побуждать желание укреплять и расширять свои знания о православии.  </w:t>
      </w:r>
    </w:p>
    <w:p w:rsidR="009477EB" w:rsidRPr="002B7674" w:rsidRDefault="009477EB" w:rsidP="009477EB">
      <w:pPr>
        <w:spacing w:line="360" w:lineRule="auto"/>
        <w:ind w:left="360"/>
        <w:jc w:val="both"/>
        <w:rPr>
          <w:sz w:val="28"/>
          <w:szCs w:val="28"/>
        </w:rPr>
      </w:pPr>
      <w:r w:rsidRPr="002B7674">
        <w:rPr>
          <w:sz w:val="28"/>
          <w:szCs w:val="28"/>
        </w:rPr>
        <w:t>Материал: картинки с изображениями символов праздников и предметов, относящимися к этому празднику.</w:t>
      </w:r>
    </w:p>
    <w:p w:rsidR="009477EB" w:rsidRPr="002B7674" w:rsidRDefault="009477EB" w:rsidP="009477EB">
      <w:pPr>
        <w:spacing w:line="360" w:lineRule="auto"/>
        <w:jc w:val="both"/>
        <w:rPr>
          <w:b/>
          <w:i/>
          <w:sz w:val="28"/>
          <w:szCs w:val="28"/>
        </w:rPr>
      </w:pPr>
      <w:r w:rsidRPr="002B7674">
        <w:rPr>
          <w:b/>
          <w:i/>
          <w:sz w:val="28"/>
          <w:szCs w:val="28"/>
        </w:rPr>
        <w:t>Ход игры:</w:t>
      </w:r>
    </w:p>
    <w:p w:rsidR="009477EB" w:rsidRPr="002B7674" w:rsidRDefault="009477EB" w:rsidP="009477EB">
      <w:pPr>
        <w:spacing w:line="360" w:lineRule="auto"/>
        <w:jc w:val="both"/>
        <w:rPr>
          <w:sz w:val="28"/>
          <w:szCs w:val="28"/>
        </w:rPr>
      </w:pPr>
      <w:r w:rsidRPr="002B7674">
        <w:rPr>
          <w:sz w:val="28"/>
          <w:szCs w:val="28"/>
        </w:rPr>
        <w:t>1.</w:t>
      </w:r>
      <w:r w:rsidRPr="002B7674">
        <w:rPr>
          <w:b/>
          <w:i/>
          <w:sz w:val="28"/>
          <w:szCs w:val="28"/>
        </w:rPr>
        <w:t xml:space="preserve"> </w:t>
      </w:r>
      <w:r w:rsidRPr="002B7674">
        <w:rPr>
          <w:sz w:val="28"/>
          <w:szCs w:val="28"/>
        </w:rPr>
        <w:t xml:space="preserve">Рассматривание  картинок. </w:t>
      </w:r>
    </w:p>
    <w:p w:rsidR="009477EB" w:rsidRPr="002B7674" w:rsidRDefault="009477EB" w:rsidP="009477EB">
      <w:pPr>
        <w:spacing w:line="360" w:lineRule="auto"/>
        <w:jc w:val="both"/>
        <w:rPr>
          <w:sz w:val="28"/>
          <w:szCs w:val="28"/>
        </w:rPr>
      </w:pPr>
      <w:r w:rsidRPr="002B7674">
        <w:rPr>
          <w:sz w:val="28"/>
          <w:szCs w:val="28"/>
        </w:rPr>
        <w:t xml:space="preserve">2. Дети объединяют картинки, относящиеся </w:t>
      </w:r>
      <w:proofErr w:type="gramStart"/>
      <w:r w:rsidRPr="002B7674">
        <w:rPr>
          <w:sz w:val="28"/>
          <w:szCs w:val="28"/>
        </w:rPr>
        <w:t>в</w:t>
      </w:r>
      <w:proofErr w:type="gramEnd"/>
      <w:r w:rsidRPr="002B7674">
        <w:rPr>
          <w:sz w:val="28"/>
          <w:szCs w:val="28"/>
        </w:rPr>
        <w:t xml:space="preserve"> </w:t>
      </w:r>
      <w:proofErr w:type="gramStart"/>
      <w:r w:rsidRPr="002B7674">
        <w:rPr>
          <w:sz w:val="28"/>
          <w:szCs w:val="28"/>
        </w:rPr>
        <w:t>одному</w:t>
      </w:r>
      <w:proofErr w:type="gramEnd"/>
      <w:r w:rsidRPr="002B7674">
        <w:rPr>
          <w:sz w:val="28"/>
          <w:szCs w:val="28"/>
        </w:rPr>
        <w:t xml:space="preserve"> празднику  Беседа о праздниках, и традициях их проведения</w:t>
      </w:r>
    </w:p>
    <w:p w:rsidR="00323ABF" w:rsidRDefault="009477EB" w:rsidP="009477EB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0A2CFF" wp14:editId="206CF04E">
            <wp:simplePos x="0" y="0"/>
            <wp:positionH relativeFrom="column">
              <wp:posOffset>6985</wp:posOffset>
            </wp:positionH>
            <wp:positionV relativeFrom="paragraph">
              <wp:posOffset>59690</wp:posOffset>
            </wp:positionV>
            <wp:extent cx="1283970" cy="1153795"/>
            <wp:effectExtent l="0" t="0" r="0" b="8255"/>
            <wp:wrapSquare wrapText="right"/>
            <wp:docPr id="1" name="Рисунок 1" descr="pa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</w:t>
      </w:r>
      <w:bookmarkStart w:id="0" w:name="_GoBack"/>
      <w:bookmarkEnd w:id="0"/>
    </w:p>
    <w:sectPr w:rsidR="0032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5439"/>
    <w:multiLevelType w:val="hybridMultilevel"/>
    <w:tmpl w:val="A3FCA7FA"/>
    <w:lvl w:ilvl="0" w:tplc="A214541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B"/>
    <w:rsid w:val="00323ABF"/>
    <w:rsid w:val="0094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2014-12-20T20:03:00Z</dcterms:created>
  <dcterms:modified xsi:type="dcterms:W3CDTF">2014-12-20T20:04:00Z</dcterms:modified>
</cp:coreProperties>
</file>