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4"/>
        <w:gridCol w:w="81"/>
      </w:tblGrid>
      <w:tr w:rsidR="00086DC0" w:rsidRPr="00086DC0" w:rsidTr="00086DC0">
        <w:trPr>
          <w:tblCellSpacing w:w="15" w:type="dxa"/>
        </w:trPr>
        <w:tc>
          <w:tcPr>
            <w:tcW w:w="3154" w:type="dxa"/>
            <w:vAlign w:val="center"/>
            <w:hideMark/>
          </w:tcPr>
          <w:p w:rsidR="00086DC0" w:rsidRPr="00086DC0" w:rsidRDefault="00086DC0" w:rsidP="00086DC0">
            <w:pPr>
              <w:pStyle w:val="a6"/>
              <w:ind w:left="4956"/>
              <w:rPr>
                <w:rFonts w:ascii="Times New Roman" w:hAnsi="Times New Roman" w:cs="Times New Roman"/>
                <w:b/>
                <w:color w:val="FF0000"/>
                <w:sz w:val="32"/>
                <w:lang w:eastAsia="ru-RU"/>
              </w:rPr>
            </w:pPr>
            <w:r w:rsidRPr="00086DC0">
              <w:rPr>
                <w:b/>
                <w:color w:val="FF0000"/>
                <w:sz w:val="48"/>
                <w:lang w:eastAsia="ru-RU"/>
              </w:rPr>
              <w:t>Важные нелепицы</w:t>
            </w:r>
          </w:p>
          <w:p w:rsidR="00086DC0" w:rsidRPr="00086DC0" w:rsidRDefault="00086DC0" w:rsidP="00086DC0">
            <w:pPr>
              <w:spacing w:before="100" w:beforeAutospacing="1" w:after="240" w:line="240" w:lineRule="auto"/>
              <w:ind w:left="354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6DC0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t>Жабы по небу летают,</w:t>
            </w:r>
            <w:r w:rsidRPr="00086DC0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br/>
              <w:t>Рыбы по полю гуляют,</w:t>
            </w:r>
            <w:r w:rsidRPr="00086DC0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br/>
              <w:t>Мыши кошку изловили,</w:t>
            </w:r>
            <w:r w:rsidRPr="00086DC0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br/>
              <w:t>В мышеловку посадили.</w:t>
            </w:r>
            <w:r w:rsidRPr="00086DC0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br/>
            </w:r>
            <w:r w:rsidRPr="00086D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К. Чуковский, «Путаница»</w:t>
            </w:r>
          </w:p>
        </w:tc>
        <w:tc>
          <w:tcPr>
            <w:tcW w:w="0" w:type="auto"/>
            <w:vAlign w:val="center"/>
            <w:hideMark/>
          </w:tcPr>
          <w:p w:rsidR="00086DC0" w:rsidRPr="00086DC0" w:rsidRDefault="00086DC0" w:rsidP="0008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proofErr w:type="gram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Сперва</w:t>
      </w:r>
      <w:proofErr w:type="gram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, когда читаешь эти строки, кажется, что «все смешалось» в голове у автора: жабы летают, рыбы по полю гуляют, мышки на котов... Путаница та еще, с названием не поспоришь. А кто автор? Ах, Чуковский! Ну, великий писатель прошлого века такое вполне мог себе позволить. Особенно если дело касалось детских произведений.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А вы никогда не задавались вопросом, почему сказочники так любят придумывать всякие небылицы? Казалось бы, что полезного ребенок найдет в произведении, где белые медведи кричат «Кукареку!»? Где тут здравый смысл?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0" cy="2428875"/>
            <wp:effectExtent l="19050" t="0" r="0" b="0"/>
            <wp:docPr id="2" name="Рисунок 2" descr="https://proxy.imgsmail.ru/?h=jchYSzAnjaFaD4XO2S7bZw&amp;e=1395740660&amp;url717=mamsy.ru/mail_send/images_41/m41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h=jchYSzAnjaFaD4XO2S7bZw&amp;e=1395740660&amp;url717=mamsy.ru/mail_send/images_41/m41_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0" w:rsidRPr="00086DC0" w:rsidRDefault="00086DC0" w:rsidP="00086DC0">
      <w:pPr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Arial"/>
          <w:color w:val="BA0070"/>
          <w:sz w:val="44"/>
          <w:szCs w:val="32"/>
          <w:lang w:eastAsia="ru-RU"/>
        </w:rPr>
      </w:pPr>
      <w:r w:rsidRPr="00086DC0">
        <w:rPr>
          <w:rFonts w:ascii="Georgia" w:eastAsia="Times New Roman" w:hAnsi="Georgia" w:cs="Arial"/>
          <w:color w:val="BA0070"/>
          <w:sz w:val="44"/>
          <w:szCs w:val="32"/>
          <w:lang w:eastAsia="ru-RU"/>
        </w:rPr>
        <w:t>Здравый смысл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Руководствуясь только рациональным подходом к воспитанию ребенка, вероятно, стоит вычеркнуть из детской библиотеки не только «Путаницу» Корнея Чуковского, но и английскую классику — «Сказки матушки Гусыни» или книгу Эрика Карла и Билла Мартина «Мишка, бурый мишка, загляни в окошко!». И это только начало списка «запрещенных книг», которые помешают ребенку ориентироваться в окружающем мире. Но эффективен ли этот метод?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Конечно же, нет. Если вы хотите, чтобы ребенок воспринимал реальность такой, какая она есть, нужно показать ему ее изнанку — те самые «путаницы» и </w:t>
      </w: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>нелепицы. Важно в период с 2-х до 5-и лет развить правильное понимание мира у малыша, а это значит познакомить его не только со вполне разумными и полезными фактами, но и ... с фантастикой.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6DC0" w:rsidRPr="00086DC0" w:rsidRDefault="00086DC0" w:rsidP="00086DC0">
      <w:pPr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Arial"/>
          <w:color w:val="BA0070"/>
          <w:sz w:val="44"/>
          <w:szCs w:val="32"/>
          <w:lang w:eastAsia="ru-RU"/>
        </w:rPr>
      </w:pPr>
      <w:r w:rsidRPr="00086DC0">
        <w:rPr>
          <w:rFonts w:ascii="Georgia" w:eastAsia="Times New Roman" w:hAnsi="Georgia" w:cs="Arial"/>
          <w:color w:val="BA0070"/>
          <w:sz w:val="44"/>
          <w:szCs w:val="32"/>
          <w:lang w:eastAsia="ru-RU"/>
        </w:rPr>
        <w:t>Тимошка на кошке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Замечали ли вы, что в народных сказках — как в русских, так и в европейских — персонажи редко скачут на коне, чаще же — на самом неподходящем </w:t>
      </w:r>
      <w:proofErr w:type="gram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для</w:t>
      </w:r>
      <w:proofErr w:type="gram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верховой</w:t>
      </w:r>
      <w:proofErr w:type="gram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езды животном: на кошке, курице, волке, свинье. Вот взгляните: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>Стучит-гремит по улице.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Фома едет на курице,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Тимошка на кошке</w:t>
      </w:r>
      <w:proofErr w:type="gramStart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П</w:t>
      </w:r>
      <w:proofErr w:type="gramEnd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>о кривой дорожке.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 xml:space="preserve">Села баба </w:t>
      </w:r>
      <w:proofErr w:type="gramStart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>на</w:t>
      </w:r>
      <w:proofErr w:type="gramEnd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 xml:space="preserve"> баран,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Поскакала по горам...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Доктор едет на свинье,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Десять розог на спине...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Деревенские дети в возрасте от 2 до 5 лет уже точно усвоили, что обычно ездят на лошади, а не на курице. Почему же тогда в своих </w:t>
      </w:r>
      <w:proofErr w:type="spell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потешках</w:t>
      </w:r>
      <w:proofErr w:type="spell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они отказываются вводить «правильного» ездока: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proofErr w:type="spellStart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>Маленьки</w:t>
      </w:r>
      <w:proofErr w:type="spellEnd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 xml:space="preserve"> ребятки,</w:t>
      </w:r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На маленьких козявках</w:t>
      </w:r>
      <w:proofErr w:type="gramStart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br/>
        <w:t>П</w:t>
      </w:r>
      <w:proofErr w:type="gramEnd"/>
      <w:r w:rsidRPr="00086DC0">
        <w:rPr>
          <w:rFonts w:ascii="Arial" w:eastAsia="Times New Roman" w:hAnsi="Arial" w:cs="Arial"/>
          <w:i/>
          <w:iCs/>
          <w:color w:val="000000"/>
          <w:sz w:val="28"/>
          <w:szCs w:val="21"/>
          <w:lang w:eastAsia="ru-RU"/>
        </w:rPr>
        <w:t>оехали кататься.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0" cy="2428875"/>
            <wp:effectExtent l="19050" t="0" r="0" b="0"/>
            <wp:docPr id="4" name="Рисунок 4" descr="https://proxy.imgsmail.ru/?h=sR8woH4GrljEdBV5UN3b-Q&amp;e=1395740660&amp;url717=mamsy.ru/mail_send/images_41/m41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h=sR8woH4GrljEdBV5UN3b-Q&amp;e=1395740660&amp;url717=mamsy.ru/mail_send/images_41/m41_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Чем объяснить такую нелепость? Дело вот в чём. Чем резче отклонения от нормы — те самые нелепицы, — тем живее ощущается детьми сама эта норма. На каких бы «козявках» ни разъезжали герои, ребенка все равно не обманешь, он уже знает, что единственное животное, на котором едут — это лошадь.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>У англичан, как у народа-мореплавателя, в фольклоре встречаются стихи о морских путешествиях. Их персонажи часто носятся по морю в самых удивительных «судах»: в лохани, в ковше, в решете.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 в «Сказках матушки Гусыни», и в книжке Эрика Карла про бурого мишку есть множество странных и необычных животных (например, фиолетовые кошки, синие лошади, съедающая все подряд очень голодная гусеница). Несчетное количество подобных диковинных произведений все еще любимы разными поколениями русских, английских, немецких, американских и других детей.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0" cy="2428875"/>
            <wp:effectExtent l="19050" t="0" r="0" b="0"/>
            <wp:docPr id="5" name="Рисунок 5" descr="https://proxy.imgsmail.ru/?h=YDMeJcGbeBUX-V8neMgZ4g&amp;e=1395740660&amp;url717=mamsy.ru/mail_send/images_41/m41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h=YDMeJcGbeBUX-V8neMgZ4g&amp;e=1395740660&amp;url717=mamsy.ru/mail_send/images_41/m41_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0" w:rsidRPr="00086DC0" w:rsidRDefault="00086DC0" w:rsidP="00851AD4">
      <w:pPr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Arial"/>
          <w:color w:val="BA0070"/>
          <w:sz w:val="44"/>
          <w:szCs w:val="32"/>
          <w:lang w:eastAsia="ru-RU"/>
        </w:rPr>
      </w:pPr>
      <w:r w:rsidRPr="00086DC0">
        <w:rPr>
          <w:rFonts w:ascii="Georgia" w:eastAsia="Times New Roman" w:hAnsi="Georgia" w:cs="Arial"/>
          <w:color w:val="BA0070"/>
          <w:sz w:val="44"/>
          <w:szCs w:val="32"/>
          <w:lang w:eastAsia="ru-RU"/>
        </w:rPr>
        <w:t>Для чего же нужны нелепицы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Понятно, что для адекватного восприятия игровых </w:t>
      </w:r>
      <w:proofErr w:type="spell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стихов-потешек</w:t>
      </w:r>
      <w:proofErr w:type="spell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ребенок должен иметь представление об истинном положении вещей: конь — для езды, сельди — в море, корабль — для мореходства, лед на улице бывает зимой и так далее. Ведь нелепицы ощущаются ребенком именно как нечто, чего на самом деле быть не может. Дети ни на минуту не верят в их подлинность. И даже сами любят посмеяться над очередным абсурдом.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Представьте: ваш двухлетний ребенок только что узнал, что кошка говорит: «Мяу». Для нас это уже давно не ценное открытие, но для малыша — это новый факт, который нужно запомнить и применить. Например, продемонстрировать маме. А еще лучше, запутать ее!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 вот однажды ребенок подходит к вам и с озорным и смущенным лицом произносит:</w:t>
      </w: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  <w:t>— Киса — «гав»!</w:t>
      </w: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  <w:t>Взял и специально сказал, что кошка гавкает! Зачем он это делает? Тут все просто: ребенка дерзость этой фантазии приводит в восторг и безумно веселит. И он приглашает вас также разделить веселье.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Вы же пока не поняли его хитрое предложение и учите: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— Нет, киса — «мяу».</w:t>
      </w: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  <w:t>— «Гав!» — повторяет ребенок, смеясь.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>И тут вы понимаете, что ваш малыш делает это в шутку и просто наблюдает за тем, как вы отнесетесь к этой выдумке. Если вы поддержите малыша в игре, сказав, например, что собака - «мяу», то будьте уверены — благодарный искренний смех будет вам наградой.</w:t>
      </w:r>
    </w:p>
    <w:p w:rsidR="00851AD4" w:rsidRDefault="00086DC0" w:rsidP="00851AD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334000" cy="2085975"/>
            <wp:effectExtent l="19050" t="0" r="0" b="0"/>
            <wp:docPr id="7" name="Рисунок 7" descr="https://proxy.imgsmail.ru/?h=BDPYNvYXuxVxfdL8V8wC9Q&amp;e=1395740660&amp;url717=mamsy.ru/mail_send/images_41/m41_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h=BDPYNvYXuxVxfdL8V8wC9Q&amp;e=1395740660&amp;url717=mamsy.ru/mail_send/images_41/m41_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0" w:rsidRPr="00086DC0" w:rsidRDefault="00086DC0" w:rsidP="00851AD4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Используя такого рода перевертыши, ребенок понимает, что менять по своей прихоти мир совсем не страшно, а очень даже весело. Лишь бы рядом с этим неправильным представлением в уме сохранялись верные знания.</w:t>
      </w:r>
    </w:p>
    <w:p w:rsidR="00086DC0" w:rsidRPr="00086DC0" w:rsidRDefault="00086DC0" w:rsidP="00851AD4">
      <w:pPr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Arial"/>
          <w:color w:val="BA0070"/>
          <w:sz w:val="44"/>
          <w:szCs w:val="32"/>
          <w:lang w:eastAsia="ru-RU"/>
        </w:rPr>
      </w:pPr>
      <w:r w:rsidRPr="00086DC0">
        <w:rPr>
          <w:rFonts w:ascii="Georgia" w:eastAsia="Times New Roman" w:hAnsi="Georgia" w:cs="Arial"/>
          <w:color w:val="BA0070"/>
          <w:sz w:val="44"/>
          <w:szCs w:val="32"/>
          <w:lang w:eastAsia="ru-RU"/>
        </w:rPr>
        <w:t>В основе игры в перевертыши лежит не только юмор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Именно посредством игры ребенок овладевает огромным количеством знаний и навыков, необходимых для ориентации в мире.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Намеренно подменяя различные признаки и качества животных или предметов, эта игра только потому и является игрой, что он дополнительно знает и помнит истинные качества используемых предметов.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Ребенок не столько предается иллюзии, сколько разоблачает ее, еще больше утверждаясь в истине. Цель такой игры — использование знаний, проверка себя. Игра в «перевертыши» служит ребенку средством для координации своих представлений.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0" cy="2428875"/>
            <wp:effectExtent l="19050" t="0" r="0" b="0"/>
            <wp:docPr id="8" name="Рисунок 8" descr="https://proxy.imgsmail.ru/?h=IPxp6ZlAR2fCqiSmAzr25A&amp;e=1395740660&amp;url717=mamsy.ru/mail_send/images_41/m41_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h=IPxp6ZlAR2fCqiSmAzr25A&amp;e=1395740660&amp;url717=mamsy.ru/mail_send/images_41/m41_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6DC0" w:rsidRPr="00086DC0" w:rsidRDefault="00086DC0" w:rsidP="00851AD4">
      <w:pPr>
        <w:spacing w:before="100" w:beforeAutospacing="1" w:after="100" w:afterAutospacing="1" w:line="360" w:lineRule="atLeast"/>
        <w:jc w:val="center"/>
        <w:outlineLvl w:val="1"/>
        <w:rPr>
          <w:rFonts w:ascii="Georgia" w:eastAsia="Times New Roman" w:hAnsi="Georgia" w:cs="Arial"/>
          <w:color w:val="BA0070"/>
          <w:sz w:val="44"/>
          <w:szCs w:val="32"/>
          <w:lang w:eastAsia="ru-RU"/>
        </w:rPr>
      </w:pPr>
      <w:r w:rsidRPr="00086DC0">
        <w:rPr>
          <w:rFonts w:ascii="Georgia" w:eastAsia="Times New Roman" w:hAnsi="Georgia" w:cs="Arial"/>
          <w:color w:val="BA0070"/>
          <w:sz w:val="44"/>
          <w:szCs w:val="32"/>
          <w:lang w:eastAsia="ru-RU"/>
        </w:rPr>
        <w:lastRenderedPageBreak/>
        <w:t>Важность самооценки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Пользу стихов и рассказов-небылиц невозможно переоценить: за каждым «не так» ребенок живо ощущает «так», всякое отступление от нормы сильнее закрепляет понятие нормы. Задает сам себе задачу — и </w:t>
      </w:r>
      <w:proofErr w:type="gramStart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блестящее</w:t>
      </w:r>
      <w:proofErr w:type="gramEnd"/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выполняет. Прохождение такого «экзамена» значительно поднимает в ребенке самооценку, а также уверенность в себе и в тех представлениях о мире, которые он уже имеет: «Я-то не отправлюсь в плаванье в решете, не обожгусь холодной кашей, не испугаюсь маленькой улитки!»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На ребенка ежедневно обрушивается огромное количество новых знаний, и ему просто необходимо уметь их систематизировать. Поневоле ребенку приходится производить неустанную работу по сортировке всех полученных навыков, и нельзя не поражаться тому необычайному успеху, с которым совершается эта труднейшая работа, а также радости, с которой связана каждая победа.</w:t>
      </w:r>
    </w:p>
    <w:p w:rsidR="00086DC0" w:rsidRPr="00086DC0" w:rsidRDefault="00086DC0" w:rsidP="00086DC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6DC0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Именно в проверочном испытании на различение правды и небылицы, истины и лжи и есть настоящее значение детских игр в перевертыши и путаницу. Успешно пройдя очередной "тест" ребенок повышает свою самооценку и твердо закрепляет полученные знания о мире, которые неоднократно будет использовать в будущем.</w:t>
      </w:r>
    </w:p>
    <w:p w:rsidR="00086DC0" w:rsidRPr="00086DC0" w:rsidRDefault="00086DC0" w:rsidP="00086DC0">
      <w:pPr>
        <w:spacing w:after="0" w:line="273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</w:p>
    <w:p w:rsidR="006447C3" w:rsidRDefault="006447C3"/>
    <w:sectPr w:rsidR="006447C3" w:rsidSect="00086D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DC0"/>
    <w:rsid w:val="00086DC0"/>
    <w:rsid w:val="006447C3"/>
    <w:rsid w:val="0085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3"/>
  </w:style>
  <w:style w:type="paragraph" w:styleId="2">
    <w:name w:val="heading 2"/>
    <w:basedOn w:val="a"/>
    <w:link w:val="20"/>
    <w:uiPriority w:val="9"/>
    <w:qFormat/>
    <w:rsid w:val="00086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6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2014-03-22T10:01:00Z</dcterms:created>
  <dcterms:modified xsi:type="dcterms:W3CDTF">2014-03-22T10:13:00Z</dcterms:modified>
</cp:coreProperties>
</file>