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64" w:rsidRPr="00D124E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rPr>
          <w:rFonts w:ascii="Times New Roman" w:hAnsi="Times New Roman"/>
          <w:sz w:val="24"/>
          <w:szCs w:val="24"/>
        </w:rPr>
      </w:pPr>
    </w:p>
    <w:p w:rsidR="00D13964" w:rsidRPr="00D124E4" w:rsidRDefault="00D13964" w:rsidP="00D124E4">
      <w:pPr>
        <w:pBdr>
          <w:top w:val="triple" w:sz="4" w:space="1" w:color="auto"/>
          <w:left w:val="triple" w:sz="4" w:space="4" w:color="auto"/>
          <w:bottom w:val="triple" w:sz="4" w:space="31" w:color="auto"/>
          <w:right w:val="triple" w:sz="4" w:space="4" w:color="auto"/>
        </w:pBdr>
        <w:spacing w:after="0" w:line="240" w:lineRule="auto"/>
        <w:ind w:firstLine="180"/>
        <w:jc w:val="center"/>
        <w:rPr>
          <w:rFonts w:ascii="Times New Roman" w:hAnsi="Times New Roman"/>
          <w:sz w:val="24"/>
          <w:szCs w:val="24"/>
        </w:rPr>
      </w:pPr>
      <w:r w:rsidRPr="00D124E4">
        <w:rPr>
          <w:rFonts w:ascii="Times New Roman" w:hAnsi="Times New Roman"/>
          <w:sz w:val="24"/>
          <w:szCs w:val="24"/>
        </w:rPr>
        <w:t>Муниципальное учреждение «Управление образования</w:t>
      </w:r>
      <w:r>
        <w:rPr>
          <w:rFonts w:ascii="Times New Roman" w:hAnsi="Times New Roman"/>
          <w:sz w:val="24"/>
          <w:szCs w:val="24"/>
        </w:rPr>
        <w:t xml:space="preserve"> </w:t>
      </w:r>
      <w:r w:rsidRPr="00D124E4">
        <w:rPr>
          <w:rFonts w:ascii="Times New Roman" w:hAnsi="Times New Roman"/>
          <w:sz w:val="24"/>
          <w:szCs w:val="24"/>
        </w:rPr>
        <w:t>Альметьевского муниципаль</w:t>
      </w:r>
      <w:r>
        <w:rPr>
          <w:rFonts w:ascii="Times New Roman" w:hAnsi="Times New Roman"/>
          <w:sz w:val="24"/>
          <w:szCs w:val="24"/>
        </w:rPr>
        <w:t>ного района РТ</w:t>
      </w:r>
      <w:r w:rsidRPr="00D124E4">
        <w:rPr>
          <w:rFonts w:ascii="Times New Roman" w:hAnsi="Times New Roman"/>
          <w:sz w:val="24"/>
          <w:szCs w:val="24"/>
        </w:rPr>
        <w:t>»</w:t>
      </w: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4"/>
          <w:szCs w:val="24"/>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40"/>
          <w:szCs w:val="40"/>
        </w:rPr>
      </w:pPr>
    </w:p>
    <w:p w:rsidR="00D13964" w:rsidRPr="00CC1177"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r w:rsidRPr="00CC1177">
        <w:rPr>
          <w:rFonts w:ascii="Times New Roman" w:hAnsi="Times New Roman"/>
          <w:sz w:val="28"/>
          <w:szCs w:val="28"/>
        </w:rPr>
        <w:t>Городское методическое объединение</w:t>
      </w:r>
    </w:p>
    <w:p w:rsidR="00D13964" w:rsidRPr="00CC1177"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r w:rsidRPr="00CC1177">
        <w:rPr>
          <w:rFonts w:ascii="Times New Roman" w:hAnsi="Times New Roman"/>
          <w:sz w:val="28"/>
          <w:szCs w:val="28"/>
        </w:rPr>
        <w:t>педагогов-психологов</w:t>
      </w:r>
      <w:r>
        <w:rPr>
          <w:rFonts w:ascii="Times New Roman" w:hAnsi="Times New Roman"/>
          <w:sz w:val="28"/>
          <w:szCs w:val="28"/>
        </w:rPr>
        <w:t xml:space="preserve"> </w:t>
      </w:r>
      <w:r w:rsidRPr="00CC1177">
        <w:rPr>
          <w:rFonts w:ascii="Times New Roman" w:hAnsi="Times New Roman"/>
          <w:sz w:val="28"/>
          <w:szCs w:val="28"/>
        </w:rPr>
        <w:t>дошкольных образовательных учреждений</w:t>
      </w: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r w:rsidRPr="00CC1177">
        <w:rPr>
          <w:rFonts w:ascii="Times New Roman" w:hAnsi="Times New Roman"/>
          <w:sz w:val="28"/>
          <w:szCs w:val="28"/>
        </w:rPr>
        <w:t>на тему «</w:t>
      </w:r>
      <w:r>
        <w:rPr>
          <w:rFonts w:ascii="Times New Roman" w:hAnsi="Times New Roman"/>
          <w:sz w:val="28"/>
          <w:szCs w:val="28"/>
        </w:rPr>
        <w:t xml:space="preserve">Обследование детей </w:t>
      </w:r>
      <w:r w:rsidRPr="00CC1177">
        <w:rPr>
          <w:rFonts w:ascii="Times New Roman" w:hAnsi="Times New Roman"/>
          <w:sz w:val="28"/>
          <w:szCs w:val="28"/>
        </w:rPr>
        <w:t>второй младшей группы (3 года) для определения уровня психического развития и выстраивания индивидуальной траектории развития ребенка»</w:t>
      </w: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b/>
          <w:sz w:val="36"/>
          <w:szCs w:val="36"/>
        </w:rPr>
      </w:pPr>
      <w:r w:rsidRPr="00450FFC">
        <w:rPr>
          <w:rFonts w:ascii="Times New Roman" w:hAnsi="Times New Roman"/>
          <w:b/>
          <w:sz w:val="36"/>
          <w:szCs w:val="36"/>
        </w:rPr>
        <w:t xml:space="preserve">Тема выступления </w:t>
      </w:r>
    </w:p>
    <w:p w:rsidR="00D13964" w:rsidRPr="00450FFC"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b/>
          <w:sz w:val="36"/>
          <w:szCs w:val="36"/>
        </w:rPr>
      </w:pPr>
      <w:r w:rsidRPr="00450FFC">
        <w:rPr>
          <w:rFonts w:ascii="Times New Roman" w:hAnsi="Times New Roman"/>
          <w:b/>
          <w:sz w:val="36"/>
          <w:szCs w:val="36"/>
        </w:rPr>
        <w:t>«Диагностика детей раннего и дошкольного возраста»</w:t>
      </w: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Pr="003671F2"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36"/>
          <w:szCs w:val="36"/>
        </w:rPr>
      </w:pPr>
    </w:p>
    <w:p w:rsidR="00D13964" w:rsidRPr="003671F2"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36"/>
          <w:szCs w:val="36"/>
        </w:rPr>
      </w:pPr>
    </w:p>
    <w:p w:rsidR="00D13964" w:rsidRPr="003671F2" w:rsidRDefault="00D13964" w:rsidP="00CC1177">
      <w:pPr>
        <w:pStyle w:val="a"/>
        <w:pBdr>
          <w:top w:val="triple" w:sz="4" w:space="1" w:color="auto"/>
          <w:left w:val="triple" w:sz="4" w:space="4" w:color="auto"/>
          <w:bottom w:val="triple" w:sz="4" w:space="31" w:color="auto"/>
          <w:right w:val="triple" w:sz="4" w:space="4" w:color="auto"/>
        </w:pBdr>
        <w:ind w:firstLine="709"/>
        <w:jc w:val="right"/>
        <w:rPr>
          <w:rFonts w:ascii="Times New Roman" w:hAnsi="Times New Roman"/>
          <w:sz w:val="36"/>
          <w:szCs w:val="36"/>
        </w:rPr>
      </w:pPr>
      <w:r w:rsidRPr="003671F2">
        <w:rPr>
          <w:rFonts w:ascii="Times New Roman" w:hAnsi="Times New Roman"/>
          <w:sz w:val="36"/>
          <w:szCs w:val="36"/>
        </w:rPr>
        <w:t>Подготовила:</w:t>
      </w:r>
    </w:p>
    <w:p w:rsidR="00D13964" w:rsidRPr="003671F2" w:rsidRDefault="00D13964" w:rsidP="00CC1177">
      <w:pPr>
        <w:pStyle w:val="a"/>
        <w:pBdr>
          <w:top w:val="triple" w:sz="4" w:space="1" w:color="auto"/>
          <w:left w:val="triple" w:sz="4" w:space="4" w:color="auto"/>
          <w:bottom w:val="triple" w:sz="4" w:space="31" w:color="auto"/>
          <w:right w:val="triple" w:sz="4" w:space="4" w:color="auto"/>
        </w:pBdr>
        <w:ind w:firstLine="709"/>
        <w:jc w:val="right"/>
        <w:rPr>
          <w:rFonts w:ascii="Times New Roman" w:hAnsi="Times New Roman"/>
          <w:sz w:val="36"/>
          <w:szCs w:val="36"/>
        </w:rPr>
      </w:pPr>
      <w:r w:rsidRPr="003671F2">
        <w:rPr>
          <w:rFonts w:ascii="Times New Roman" w:hAnsi="Times New Roman"/>
          <w:sz w:val="36"/>
          <w:szCs w:val="36"/>
        </w:rPr>
        <w:t xml:space="preserve"> педагог-психолог </w:t>
      </w:r>
      <w:r w:rsidRPr="003671F2">
        <w:rPr>
          <w:rFonts w:ascii="Times New Roman" w:hAnsi="Times New Roman"/>
          <w:sz w:val="36"/>
          <w:szCs w:val="36"/>
          <w:lang w:val="en-US"/>
        </w:rPr>
        <w:t>I</w:t>
      </w:r>
      <w:r w:rsidRPr="003671F2">
        <w:rPr>
          <w:rFonts w:ascii="Times New Roman" w:hAnsi="Times New Roman"/>
          <w:sz w:val="36"/>
          <w:szCs w:val="36"/>
        </w:rPr>
        <w:t xml:space="preserve">  кв. категории </w:t>
      </w:r>
    </w:p>
    <w:p w:rsidR="00D13964" w:rsidRPr="003671F2" w:rsidRDefault="00D13964" w:rsidP="00CC1177">
      <w:pPr>
        <w:pStyle w:val="a"/>
        <w:pBdr>
          <w:top w:val="triple" w:sz="4" w:space="1" w:color="auto"/>
          <w:left w:val="triple" w:sz="4" w:space="4" w:color="auto"/>
          <w:bottom w:val="triple" w:sz="4" w:space="31" w:color="auto"/>
          <w:right w:val="triple" w:sz="4" w:space="4" w:color="auto"/>
        </w:pBdr>
        <w:ind w:firstLine="709"/>
        <w:jc w:val="right"/>
        <w:rPr>
          <w:rFonts w:ascii="Times New Roman" w:hAnsi="Times New Roman"/>
          <w:sz w:val="36"/>
          <w:szCs w:val="36"/>
        </w:rPr>
      </w:pPr>
      <w:r w:rsidRPr="003671F2">
        <w:rPr>
          <w:rFonts w:ascii="Times New Roman" w:hAnsi="Times New Roman"/>
          <w:sz w:val="36"/>
          <w:szCs w:val="36"/>
        </w:rPr>
        <w:t>Маклова Н.А.</w:t>
      </w:r>
    </w:p>
    <w:p w:rsidR="00D13964" w:rsidRPr="003671F2"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36"/>
          <w:szCs w:val="36"/>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right"/>
        <w:rPr>
          <w:rFonts w:ascii="Times New Roman" w:hAnsi="Times New Roman"/>
          <w:sz w:val="24"/>
          <w:szCs w:val="24"/>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p>
    <w:p w:rsidR="00D13964" w:rsidRPr="004C78DD" w:rsidRDefault="00D13964" w:rsidP="00CC1177">
      <w:pPr>
        <w:pBdr>
          <w:top w:val="triple" w:sz="4" w:space="1" w:color="auto"/>
          <w:left w:val="triple" w:sz="4" w:space="4" w:color="auto"/>
          <w:bottom w:val="triple" w:sz="4" w:space="31" w:color="auto"/>
          <w:right w:val="triple" w:sz="4" w:space="4" w:color="auto"/>
        </w:pBdr>
        <w:spacing w:after="0" w:line="240" w:lineRule="auto"/>
        <w:ind w:firstLine="709"/>
        <w:jc w:val="center"/>
        <w:rPr>
          <w:rFonts w:ascii="Times New Roman" w:hAnsi="Times New Roman"/>
          <w:sz w:val="28"/>
          <w:szCs w:val="28"/>
        </w:rPr>
      </w:pPr>
      <w:r>
        <w:rPr>
          <w:rFonts w:ascii="Times New Roman" w:hAnsi="Times New Roman"/>
          <w:sz w:val="28"/>
          <w:szCs w:val="28"/>
        </w:rPr>
        <w:t>Альметьевск 2014</w:t>
      </w:r>
      <w:r w:rsidRPr="004C78DD">
        <w:rPr>
          <w:rFonts w:ascii="Times New Roman" w:hAnsi="Times New Roman"/>
          <w:sz w:val="28"/>
          <w:szCs w:val="28"/>
        </w:rPr>
        <w:t>г.</w:t>
      </w:r>
    </w:p>
    <w:p w:rsidR="00D13964" w:rsidRPr="00343AC0" w:rsidRDefault="00D13964" w:rsidP="00D93A88">
      <w:pPr>
        <w:spacing w:after="0" w:line="240" w:lineRule="auto"/>
        <w:ind w:firstLine="709"/>
        <w:rPr>
          <w:rFonts w:ascii="Times New Roman" w:hAnsi="Times New Roman"/>
          <w:sz w:val="28"/>
          <w:szCs w:val="28"/>
        </w:rPr>
      </w:pPr>
      <w:r w:rsidRPr="00343AC0">
        <w:rPr>
          <w:rFonts w:ascii="Times New Roman" w:hAnsi="Times New Roman"/>
          <w:sz w:val="28"/>
          <w:szCs w:val="28"/>
        </w:rPr>
        <w:t>СЛАЙД 2 Ранняя диагностика нарушений познавательной деятельности детей чрезвычайно сложна и в тоже время крайне необходима. В настоящее время доказано, что чем раньше начинается целенаправленная работа с ребенком, тем более полным и эффективным могут оказаться коррекция и компенсация нарушений, а в некоторых случаях возможно и предупреждение вторичных отклонений развития. Необходимость ранней диагностики определяется важнейшим свойством нервной системы – пластичностью, т.е. нервная система молодого организма гибко реагирует на воздействия извне.</w:t>
      </w:r>
    </w:p>
    <w:p w:rsidR="00D13964" w:rsidRPr="00343AC0" w:rsidRDefault="00D13964" w:rsidP="00D93A88">
      <w:pPr>
        <w:spacing w:after="0" w:line="240" w:lineRule="auto"/>
        <w:ind w:firstLine="709"/>
        <w:rPr>
          <w:rFonts w:ascii="Times New Roman" w:hAnsi="Times New Roman"/>
          <w:b/>
          <w:bCs/>
          <w:i/>
          <w:iCs/>
          <w:sz w:val="28"/>
          <w:szCs w:val="28"/>
        </w:rPr>
      </w:pPr>
      <w:r w:rsidRPr="00343AC0">
        <w:rPr>
          <w:rFonts w:ascii="Times New Roman" w:hAnsi="Times New Roman"/>
          <w:sz w:val="28"/>
          <w:szCs w:val="28"/>
        </w:rPr>
        <w:t>Исходными позициями для психолого-педагогического обследования детей раннего возраста стали положения отечественных психологов о том, что развитие ребенка происходит путем усвоения и присвоения общественного опыта в процессе активной деятельности.</w:t>
      </w:r>
      <w:r w:rsidRPr="00343AC0">
        <w:rPr>
          <w:rFonts w:ascii="Century Schoolbook" w:hAnsi="Century Schoolbook" w:cs="+mj-cs"/>
          <w:b/>
          <w:bCs/>
          <w:i/>
          <w:iCs/>
          <w:color w:val="0D0D0D"/>
          <w:kern w:val="24"/>
          <w:sz w:val="28"/>
          <w:szCs w:val="28"/>
        </w:rPr>
        <w:t xml:space="preserve"> </w:t>
      </w:r>
      <w:r w:rsidRPr="00343AC0">
        <w:rPr>
          <w:rFonts w:ascii="Times New Roman" w:hAnsi="Times New Roman"/>
          <w:b/>
          <w:bCs/>
          <w:i/>
          <w:iCs/>
          <w:sz w:val="28"/>
          <w:szCs w:val="28"/>
        </w:rPr>
        <w:t>В раннем возрасте ведущей деятельностью является предметная. Именно в процессе становления предметных действий и предметной деятельности происходит развитие моторики, мышления и речи.</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3 При подходе к отбору методик  для психолого-педагогического обследования учитывается тот факт, что для ребенка раннего возраста ведущим способом  усвоения общественного опыта является подражание действиям взрослого. Это происходит в тех случаях, когда ребенок уже способен к сотрудничеству, проявляя желание выполнить задание, предложенное взрослым.</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При оценке действий ребенка важной теоретической основой  явилась концепция Л.С.Выготского о двух уровнях умственного развития: актуальном (достигнутом к настоящему моменту) и потенциальном (связанным с зоной ближайшего развития). Последний определяется способностью ребенка в сотрудничестве со взрослым усваивать новые способы действий, что помогает выявить детей с задержкой в психическом развитии.</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4 Для обследования детей используется методическое пособие Стребелевой Елены Антоновны «Психолого-педагогическая диагностика развития детей раннего и дошкольного возраста» с приложением альбома «Наглядный материал для обследования детей». Диагностические материалы структурированы по возрастам.</w:t>
      </w:r>
    </w:p>
    <w:p w:rsidR="00D13964" w:rsidRPr="00343AC0" w:rsidRDefault="00D13964" w:rsidP="000A7872">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Предлагаемые методики направлены на изучение уровня познавательного развития детей раннего возраста 2-3 лет и дошкольного возраста 3-7 лет и позволяют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СЛАЙД 5 определить основные параметры познавательного развития ребенка: </w:t>
      </w:r>
    </w:p>
    <w:p w:rsidR="00D13964" w:rsidRPr="00343AC0" w:rsidRDefault="00D13964" w:rsidP="00D93A88">
      <w:pPr>
        <w:numPr>
          <w:ilvl w:val="0"/>
          <w:numId w:val="1"/>
        </w:numPr>
        <w:spacing w:after="0" w:line="240" w:lineRule="auto"/>
        <w:ind w:left="0" w:firstLine="709"/>
        <w:rPr>
          <w:rFonts w:ascii="Times New Roman" w:hAnsi="Times New Roman"/>
          <w:bCs/>
          <w:iCs/>
          <w:sz w:val="28"/>
          <w:szCs w:val="28"/>
        </w:rPr>
      </w:pPr>
      <w:r w:rsidRPr="00343AC0">
        <w:rPr>
          <w:rFonts w:ascii="Times New Roman" w:hAnsi="Times New Roman"/>
          <w:bCs/>
          <w:i/>
          <w:iCs/>
          <w:sz w:val="28"/>
          <w:szCs w:val="28"/>
        </w:rPr>
        <w:t xml:space="preserve">Принятие задания </w:t>
      </w:r>
      <w:r w:rsidRPr="00343AC0">
        <w:rPr>
          <w:rFonts w:ascii="Times New Roman" w:hAnsi="Times New Roman"/>
          <w:bCs/>
          <w:iCs/>
          <w:sz w:val="28"/>
          <w:szCs w:val="28"/>
        </w:rPr>
        <w:t>(согласие ребенка выполнять предложенное задание). Ребенок проявляет интерес либо к игрушке, либо к действиям с ними.</w:t>
      </w:r>
    </w:p>
    <w:p w:rsidR="00D13964" w:rsidRPr="00343AC0" w:rsidRDefault="00D13964" w:rsidP="00D93A88">
      <w:pPr>
        <w:numPr>
          <w:ilvl w:val="0"/>
          <w:numId w:val="1"/>
        </w:numPr>
        <w:spacing w:after="0" w:line="240" w:lineRule="auto"/>
        <w:ind w:left="0" w:firstLine="709"/>
        <w:rPr>
          <w:rFonts w:ascii="Times New Roman" w:hAnsi="Times New Roman"/>
          <w:bCs/>
          <w:iCs/>
          <w:sz w:val="28"/>
          <w:szCs w:val="28"/>
        </w:rPr>
      </w:pPr>
      <w:r w:rsidRPr="00343AC0">
        <w:rPr>
          <w:rFonts w:ascii="Times New Roman" w:hAnsi="Times New Roman"/>
          <w:bCs/>
          <w:i/>
          <w:iCs/>
          <w:sz w:val="28"/>
          <w:szCs w:val="28"/>
        </w:rPr>
        <w:t xml:space="preserve">Способы его выполнения </w:t>
      </w:r>
      <w:r w:rsidRPr="00343AC0">
        <w:rPr>
          <w:rFonts w:ascii="Times New Roman" w:hAnsi="Times New Roman"/>
          <w:bCs/>
          <w:iCs/>
          <w:sz w:val="28"/>
          <w:szCs w:val="28"/>
        </w:rPr>
        <w:t>(самостоятельно или после обучения, показа, подражая действиям взрослого).</w:t>
      </w:r>
    </w:p>
    <w:p w:rsidR="00D13964" w:rsidRPr="00343AC0" w:rsidRDefault="00D13964" w:rsidP="00D93A88">
      <w:pPr>
        <w:numPr>
          <w:ilvl w:val="0"/>
          <w:numId w:val="1"/>
        </w:numPr>
        <w:spacing w:after="0" w:line="240" w:lineRule="auto"/>
        <w:ind w:left="0" w:firstLine="709"/>
        <w:rPr>
          <w:rFonts w:ascii="Times New Roman" w:hAnsi="Times New Roman"/>
          <w:bCs/>
          <w:iCs/>
          <w:sz w:val="28"/>
          <w:szCs w:val="28"/>
        </w:rPr>
      </w:pPr>
      <w:r w:rsidRPr="00343AC0">
        <w:rPr>
          <w:rFonts w:ascii="Times New Roman" w:hAnsi="Times New Roman"/>
          <w:bCs/>
          <w:i/>
          <w:iCs/>
          <w:sz w:val="28"/>
          <w:szCs w:val="28"/>
        </w:rPr>
        <w:t>Обучение в процессе диагностического обследования</w:t>
      </w:r>
      <w:r w:rsidRPr="00343AC0">
        <w:rPr>
          <w:rFonts w:ascii="Times New Roman" w:hAnsi="Times New Roman"/>
          <w:bCs/>
          <w:iCs/>
          <w:sz w:val="28"/>
          <w:szCs w:val="28"/>
        </w:rPr>
        <w:t xml:space="preserve"> (только в пределах тех заданий, которые рекомендуются для данного возраста). В процессе обследования детям предлагаются следующие виды помощи: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
          <w:iCs/>
          <w:sz w:val="28"/>
          <w:szCs w:val="28"/>
        </w:rPr>
        <w:t xml:space="preserve">- </w:t>
      </w:r>
      <w:r w:rsidRPr="00343AC0">
        <w:rPr>
          <w:rFonts w:ascii="Times New Roman" w:hAnsi="Times New Roman"/>
          <w:bCs/>
          <w:iCs/>
          <w:sz w:val="28"/>
          <w:szCs w:val="28"/>
        </w:rPr>
        <w:t>выполнение действий по показу, подражанию;</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
          <w:iCs/>
          <w:sz w:val="28"/>
          <w:szCs w:val="28"/>
        </w:rPr>
        <w:t>-</w:t>
      </w:r>
      <w:r w:rsidRPr="00343AC0">
        <w:rPr>
          <w:rFonts w:ascii="Times New Roman" w:hAnsi="Times New Roman"/>
          <w:bCs/>
          <w:iCs/>
          <w:sz w:val="28"/>
          <w:szCs w:val="28"/>
        </w:rPr>
        <w:t xml:space="preserve"> выполнение задания по подражанию с использованием указательных жестов;</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
          <w:iCs/>
          <w:sz w:val="28"/>
          <w:szCs w:val="28"/>
        </w:rPr>
        <w:t>-</w:t>
      </w:r>
      <w:r w:rsidRPr="00343AC0">
        <w:rPr>
          <w:rFonts w:ascii="Times New Roman" w:hAnsi="Times New Roman"/>
          <w:bCs/>
          <w:iCs/>
          <w:sz w:val="28"/>
          <w:szCs w:val="28"/>
        </w:rPr>
        <w:t xml:space="preserve"> с ориентировкой на речевую инструкцию.</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Количество показов выполнения задания не должно превышать 2-3 раз. Обучаемость в процессе обследования, т.е переход к самостоятельному выполнению заданий свидетельствует о его потенциальных возможностях. Отсутствие обучаемости может быть связана с грубым снижением интеллекта или нарушениями эмоционально-волевой сферы.</w:t>
      </w:r>
    </w:p>
    <w:p w:rsidR="00D13964" w:rsidRPr="00343AC0" w:rsidRDefault="00D13964" w:rsidP="00D93A88">
      <w:pPr>
        <w:numPr>
          <w:ilvl w:val="0"/>
          <w:numId w:val="1"/>
        </w:numPr>
        <w:spacing w:after="0" w:line="240" w:lineRule="auto"/>
        <w:ind w:left="0" w:firstLine="709"/>
        <w:rPr>
          <w:rFonts w:ascii="Times New Roman" w:hAnsi="Times New Roman"/>
          <w:bCs/>
          <w:iCs/>
          <w:sz w:val="28"/>
          <w:szCs w:val="28"/>
        </w:rPr>
      </w:pPr>
      <w:r w:rsidRPr="00343AC0">
        <w:rPr>
          <w:rFonts w:ascii="Times New Roman" w:hAnsi="Times New Roman"/>
          <w:bCs/>
          <w:i/>
          <w:iCs/>
          <w:sz w:val="28"/>
          <w:szCs w:val="28"/>
        </w:rPr>
        <w:t xml:space="preserve">Отношение к результату своей деятельности </w:t>
      </w:r>
      <w:r w:rsidRPr="00343AC0">
        <w:rPr>
          <w:rFonts w:ascii="Times New Roman" w:hAnsi="Times New Roman"/>
          <w:bCs/>
          <w:iCs/>
          <w:sz w:val="28"/>
          <w:szCs w:val="28"/>
        </w:rPr>
        <w:t>(активный интерес к заданиям, заинтересованность конечным результатом).</w:t>
      </w:r>
    </w:p>
    <w:p w:rsidR="00D13964" w:rsidRPr="00343AC0" w:rsidRDefault="00D13964" w:rsidP="00D93A88">
      <w:pPr>
        <w:spacing w:after="0" w:line="240" w:lineRule="auto"/>
        <w:ind w:firstLine="709"/>
        <w:rPr>
          <w:rFonts w:ascii="Times New Roman" w:hAnsi="Times New Roman"/>
          <w:b/>
          <w:bCs/>
          <w:i/>
          <w:iCs/>
          <w:sz w:val="28"/>
          <w:szCs w:val="28"/>
          <w:u w:val="single"/>
        </w:rPr>
      </w:pPr>
      <w:r w:rsidRPr="00343AC0">
        <w:rPr>
          <w:rFonts w:ascii="Times New Roman" w:hAnsi="Times New Roman"/>
          <w:bCs/>
          <w:iCs/>
          <w:sz w:val="28"/>
          <w:szCs w:val="28"/>
        </w:rPr>
        <w:t xml:space="preserve">СЛАЙД 6 </w:t>
      </w:r>
      <w:r w:rsidRPr="00343AC0">
        <w:rPr>
          <w:rFonts w:ascii="Times New Roman" w:hAnsi="Times New Roman"/>
          <w:b/>
          <w:bCs/>
          <w:i/>
          <w:iCs/>
          <w:sz w:val="28"/>
          <w:szCs w:val="28"/>
          <w:u w:val="single"/>
        </w:rPr>
        <w:t>Количественная  оценка действий ребенка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- 1 балл (ребенок не принимает задание)</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- 2 балла (ребенок принимает задание, начинает его выполнять, после обучения не переходит к самостоятельному выполнению задания)</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- 3 балла (ребенок испытывает трудности при выполнении задания, после обучения самостоятельно выполняет задание)</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- 4 балла (ребенок сразу принимает и самостоятельно выполняет задание).</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       СЛАЙД 7 Обследование детей раннего возраста выделено в отдельное издание «Методические рекомендации к психолого-педагогическому изучению детей (2-3 лет). Ранняя диагностика умственного развития».</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В данной методике предлагаются 10 заданий, рассчитанных на обследование детей 2-2,5 года, а также 2,5-3лет.</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8</w:t>
      </w:r>
    </w:p>
    <w:p w:rsidR="00D13964" w:rsidRPr="00343AC0" w:rsidRDefault="00D13964" w:rsidP="00D93A88">
      <w:pPr>
        <w:pStyle w:val="ListParagraph"/>
        <w:numPr>
          <w:ilvl w:val="0"/>
          <w:numId w:val="3"/>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«Лови шарик»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xml:space="preserve"> установление контакта и сотрудничества со взрослым, понимание словесной инструкции, прослеживание за двигающимся предметом, развитие ручной моторики.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желобок и шарик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«Спрячь шарик»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практического ориентирования ребенка на величину, наличие у ребенка соотносящих действий.</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две (три) коробочки четырехугольной формы одного цвета с соответствующими крышками, 2-3 шарика разных по величине, но одинаковых по цвету.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«Разборка и складывание матрешки»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 xml:space="preserve">Цель: </w:t>
      </w:r>
      <w:r w:rsidRPr="00343AC0">
        <w:rPr>
          <w:rFonts w:ascii="Times New Roman" w:hAnsi="Times New Roman"/>
          <w:bCs/>
          <w:iCs/>
          <w:sz w:val="28"/>
          <w:szCs w:val="28"/>
        </w:rPr>
        <w:t>выявить уровень практического ориентирования ребенка на величину предметов, а также наличие соотносящих действий, понимание указательного жеста, умение подражать действиям взрослого.</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две 2-х составные (3-х составные) матрешки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«Разборка и складывание пирамидки»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практическое ориентирование на величину, соотносящих действий, ведущей руки, согласованности действий обеих рук, целенаправленность действий.</w:t>
      </w:r>
    </w:p>
    <w:p w:rsidR="00D13964" w:rsidRPr="00343AC0" w:rsidRDefault="00D13964" w:rsidP="00D93A88">
      <w:pPr>
        <w:pStyle w:val="ListParagraph"/>
        <w:spacing w:after="0" w:line="240" w:lineRule="auto"/>
        <w:ind w:left="0" w:firstLine="709"/>
        <w:rPr>
          <w:rFonts w:ascii="Times New Roman" w:hAnsi="Times New Roman"/>
          <w:bCs/>
          <w:iCs/>
          <w:sz w:val="28"/>
          <w:szCs w:val="28"/>
          <w:u w:val="single"/>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пирамидка из трех колец, из четырех колец</w:t>
      </w:r>
      <w:r w:rsidRPr="00343AC0">
        <w:rPr>
          <w:rFonts w:ascii="Times New Roman" w:hAnsi="Times New Roman"/>
          <w:bCs/>
          <w:iCs/>
          <w:sz w:val="28"/>
          <w:szCs w:val="28"/>
          <w:u w:val="single"/>
        </w:rPr>
        <w:t xml:space="preserve"> </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СЛАЙД 9</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«Парные картинки»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у ребенка зрительного восприятия предметных картинок, понимание жестовой инструкции.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две, четыре пары предметных картинок.</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«Цветные кубики»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выделение цвета как признака, различение и называние цвета.</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цветные кубики – два красных, два желтых (белых), два зеленых, два синих</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«Разрезные картинки»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целостного восприятия предметной картинки.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две одинаковые предметные картинки, одна из которых разрезана на две (три) части</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«Конструирование из палочек»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целостного восприятия, анализа образца, умения ребенка действовать по подражанию, показу.</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4-6 плоских палочек одного цвета </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СЛАЙД 10</w:t>
      </w:r>
    </w:p>
    <w:p w:rsidR="00D13964" w:rsidRPr="00343AC0" w:rsidRDefault="00D13964" w:rsidP="00D93A88">
      <w:pPr>
        <w:pStyle w:val="ListParagraph"/>
        <w:numPr>
          <w:ilvl w:val="0"/>
          <w:numId w:val="3"/>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«Достань тележку»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наглядно-действенного мышления, умения использовать вспомогательное средство (тесемку).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тележка с кольцом (машинка), скользящая тесемка. Обучение проводится на уровне проб самого ребенка.</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3"/>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«Нарисуй» (</w:t>
      </w:r>
      <w:r w:rsidRPr="00343AC0">
        <w:rPr>
          <w:rFonts w:ascii="Times New Roman" w:hAnsi="Times New Roman"/>
          <w:bCs/>
          <w:iCs/>
          <w:sz w:val="28"/>
          <w:szCs w:val="28"/>
        </w:rPr>
        <w:t>дорожку или домик)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понимание речевой инструкции, выявление уровня предпосылок к предметному рисунку, определение ведущей руки, согласованность действий рук, отношение к результату, результат.</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карандаш, бумага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11 Результаты проведенного обследования оцениваются в баллах:</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
          <w:bCs/>
          <w:iCs/>
          <w:sz w:val="28"/>
          <w:szCs w:val="28"/>
        </w:rPr>
        <w:t xml:space="preserve"> 10-12 баллов -  </w:t>
      </w:r>
      <w:r w:rsidRPr="00343AC0">
        <w:rPr>
          <w:rFonts w:ascii="Times New Roman" w:hAnsi="Times New Roman"/>
          <w:b/>
          <w:bCs/>
          <w:i/>
          <w:iCs/>
          <w:sz w:val="28"/>
          <w:szCs w:val="28"/>
        </w:rPr>
        <w:t>первая группа</w:t>
      </w:r>
      <w:r w:rsidRPr="00343AC0">
        <w:rPr>
          <w:rFonts w:ascii="Times New Roman" w:hAnsi="Times New Roman"/>
          <w:b/>
          <w:bCs/>
          <w:iCs/>
          <w:sz w:val="28"/>
          <w:szCs w:val="28"/>
        </w:rPr>
        <w:t xml:space="preserve">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
          <w:bCs/>
          <w:iCs/>
          <w:sz w:val="28"/>
          <w:szCs w:val="28"/>
        </w:rPr>
        <w:t xml:space="preserve">13-23 балла –  </w:t>
      </w:r>
      <w:r w:rsidRPr="00343AC0">
        <w:rPr>
          <w:rFonts w:ascii="Times New Roman" w:hAnsi="Times New Roman"/>
          <w:b/>
          <w:bCs/>
          <w:i/>
          <w:iCs/>
          <w:sz w:val="28"/>
          <w:szCs w:val="28"/>
        </w:rPr>
        <w:t>вторая группа</w:t>
      </w:r>
      <w:r w:rsidRPr="00343AC0">
        <w:rPr>
          <w:rFonts w:ascii="Times New Roman" w:hAnsi="Times New Roman"/>
          <w:b/>
          <w:bCs/>
          <w:iCs/>
          <w:sz w:val="28"/>
          <w:szCs w:val="28"/>
        </w:rPr>
        <w:t xml:space="preserve">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
          <w:bCs/>
          <w:iCs/>
          <w:sz w:val="28"/>
          <w:szCs w:val="28"/>
        </w:rPr>
        <w:t xml:space="preserve">24-33 балла –  </w:t>
      </w:r>
      <w:r w:rsidRPr="00343AC0">
        <w:rPr>
          <w:rFonts w:ascii="Times New Roman" w:hAnsi="Times New Roman"/>
          <w:b/>
          <w:bCs/>
          <w:i/>
          <w:iCs/>
          <w:sz w:val="28"/>
          <w:szCs w:val="28"/>
        </w:rPr>
        <w:t>третья группа</w:t>
      </w:r>
      <w:r w:rsidRPr="00343AC0">
        <w:rPr>
          <w:rFonts w:ascii="Times New Roman" w:hAnsi="Times New Roman"/>
          <w:b/>
          <w:bCs/>
          <w:iCs/>
          <w:sz w:val="28"/>
          <w:szCs w:val="28"/>
        </w:rPr>
        <w:t xml:space="preserve">; </w:t>
      </w:r>
    </w:p>
    <w:p w:rsidR="00D13964" w:rsidRPr="00343AC0" w:rsidRDefault="00D13964" w:rsidP="00D93A88">
      <w:pPr>
        <w:spacing w:after="0" w:line="240" w:lineRule="auto"/>
        <w:ind w:firstLine="709"/>
        <w:rPr>
          <w:rFonts w:ascii="Times New Roman" w:hAnsi="Times New Roman"/>
          <w:b/>
          <w:bCs/>
          <w:i/>
          <w:iCs/>
          <w:sz w:val="28"/>
          <w:szCs w:val="28"/>
        </w:rPr>
      </w:pPr>
      <w:r w:rsidRPr="00343AC0">
        <w:rPr>
          <w:rFonts w:ascii="Times New Roman" w:hAnsi="Times New Roman"/>
          <w:b/>
          <w:bCs/>
          <w:iCs/>
          <w:sz w:val="28"/>
          <w:szCs w:val="28"/>
        </w:rPr>
        <w:t xml:space="preserve">34-40 баллов – </w:t>
      </w:r>
      <w:r w:rsidRPr="00343AC0">
        <w:rPr>
          <w:rFonts w:ascii="Times New Roman" w:hAnsi="Times New Roman"/>
          <w:b/>
          <w:bCs/>
          <w:i/>
          <w:iCs/>
          <w:sz w:val="28"/>
          <w:szCs w:val="28"/>
        </w:rPr>
        <w:t xml:space="preserve">четвертая группа.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Дети 1,2 групп нуждаются в комплексном обследовании,  использовании других методов изучения, обследовании психоневролога и других специалистов.</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Дети 3 групп, у которых отмечаются трудности в выполнении заданий, нуждаются в систематической коррекционной помощи.</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Развитие детей 4 группы соответствует данному возрасту.</w:t>
      </w:r>
    </w:p>
    <w:p w:rsidR="00D13964" w:rsidRPr="00343AC0" w:rsidRDefault="00D13964" w:rsidP="00D93A88">
      <w:pPr>
        <w:spacing w:after="0" w:line="240" w:lineRule="auto"/>
        <w:ind w:firstLine="709"/>
        <w:rPr>
          <w:rFonts w:ascii="Times New Roman" w:hAnsi="Times New Roman"/>
          <w:bCs/>
          <w:iCs/>
          <w:sz w:val="28"/>
          <w:szCs w:val="28"/>
        </w:rPr>
      </w:pPr>
    </w:p>
    <w:p w:rsidR="00D13964" w:rsidRPr="00343AC0" w:rsidRDefault="00D13964" w:rsidP="00D93A88">
      <w:pPr>
        <w:spacing w:after="0" w:line="240" w:lineRule="auto"/>
        <w:ind w:firstLine="709"/>
        <w:jc w:val="center"/>
        <w:rPr>
          <w:rFonts w:ascii="Times New Roman" w:hAnsi="Times New Roman"/>
          <w:bCs/>
          <w:iCs/>
          <w:sz w:val="28"/>
          <w:szCs w:val="28"/>
        </w:rPr>
      </w:pPr>
      <w:r w:rsidRPr="00343AC0">
        <w:rPr>
          <w:rFonts w:ascii="Times New Roman" w:hAnsi="Times New Roman"/>
          <w:bCs/>
          <w:iCs/>
          <w:sz w:val="28"/>
          <w:szCs w:val="28"/>
        </w:rPr>
        <w:t>СЛАЙД 12</w:t>
      </w:r>
      <w:r w:rsidRPr="00343AC0">
        <w:rPr>
          <w:rFonts w:ascii="Times New Roman" w:hAnsi="Times New Roman"/>
          <w:b/>
          <w:bCs/>
          <w:iCs/>
          <w:sz w:val="28"/>
          <w:szCs w:val="28"/>
        </w:rPr>
        <w:t xml:space="preserve"> Обследование детей дошкольного возраста (3-4 лет)</w:t>
      </w:r>
      <w:r w:rsidRPr="00343AC0">
        <w:rPr>
          <w:rFonts w:ascii="Times New Roman" w:hAnsi="Times New Roman"/>
          <w:bCs/>
          <w:iCs/>
          <w:sz w:val="28"/>
          <w:szCs w:val="28"/>
        </w:rPr>
        <w:t xml:space="preserve"> </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Для обследования предлагаются 10 заданий.</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13</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 xml:space="preserve">«Поиграй» </w:t>
      </w:r>
      <w:r w:rsidRPr="00343AC0">
        <w:rPr>
          <w:rFonts w:ascii="Times New Roman" w:hAnsi="Times New Roman"/>
          <w:bCs/>
          <w:iCs/>
          <w:sz w:val="28"/>
          <w:szCs w:val="28"/>
        </w:rPr>
        <w:t>(набор сюжетных игрушек)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xml:space="preserve"> выявление уровня развития игры, отношение к игрушкам и развитие предметно-игровых действий, умение произвести по подражанию несколько последовательных игровых действий. </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кукла, детская коляска, мебель для куклы, строительный набор, машинка, мячик.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«Коробка форм»</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 xml:space="preserve">Цель: </w:t>
      </w:r>
      <w:r w:rsidRPr="00343AC0">
        <w:rPr>
          <w:rFonts w:ascii="Times New Roman" w:hAnsi="Times New Roman"/>
          <w:bCs/>
          <w:iCs/>
          <w:sz w:val="28"/>
          <w:szCs w:val="28"/>
        </w:rPr>
        <w:t>проверка уровня развития практической ориентировки на форму, т.е. умения пользоваться методом проб при выполнении практических заданий.</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 xml:space="preserve">Оборудование: </w:t>
      </w:r>
      <w:r w:rsidRPr="00343AC0">
        <w:rPr>
          <w:rFonts w:ascii="Times New Roman" w:hAnsi="Times New Roman"/>
          <w:bCs/>
          <w:iCs/>
          <w:sz w:val="28"/>
          <w:szCs w:val="28"/>
        </w:rPr>
        <w:t>коробка с пятью прорезями – полукруглой, треугольной, прямоугольной, квадратной, шестиугольной формы («Почтовый ящик») и десятью объемными геометрическими  фигурами, основания которых соответствуют по форме одной из прорезей.</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r w:rsidRPr="00343AC0">
        <w:rPr>
          <w:rFonts w:ascii="Times New Roman" w:hAnsi="Times New Roman"/>
          <w:bCs/>
          <w:iCs/>
          <w:sz w:val="28"/>
          <w:szCs w:val="28"/>
        </w:rPr>
        <w:t xml:space="preserve"> (ПО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«Разбери и сложи матрешку»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 xml:space="preserve">Цель: </w:t>
      </w:r>
      <w:r w:rsidRPr="00343AC0">
        <w:rPr>
          <w:rFonts w:ascii="Times New Roman" w:hAnsi="Times New Roman"/>
          <w:bCs/>
          <w:iCs/>
          <w:sz w:val="28"/>
          <w:szCs w:val="28"/>
        </w:rPr>
        <w:t>выявить уровень практического ориентирования ребенка на величину предметов.</w:t>
      </w:r>
    </w:p>
    <w:p w:rsidR="00D13964" w:rsidRPr="00343AC0" w:rsidRDefault="00D13964" w:rsidP="00E03E76">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4-х составная матрешка</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«Группировка игрушек»</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восприятия формы, умения использовать геометрические эталоны при определении общей формы конкретных предметов, т.е. выполнения группировки по форме</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u w:val="single"/>
        </w:rPr>
        <w:t xml:space="preserve">Оборудование: </w:t>
      </w:r>
      <w:r w:rsidRPr="00343AC0">
        <w:rPr>
          <w:rFonts w:ascii="Times New Roman" w:hAnsi="Times New Roman"/>
          <w:bCs/>
          <w:iCs/>
          <w:sz w:val="28"/>
          <w:szCs w:val="28"/>
        </w:rPr>
        <w:t>3 коробки без крышек одного цвета с изображением на них эталонами-образцами – на первой изображен квадрат, на второй – треугольник, на третьей – круг. Набор из 24 предметов в мешочке: 8 – похожие на квадрат (кубик, коробок…), 8 – похожие на треугольник (конус, елочка…), 8 – похожие на круг (монета, медаль, полусфера…).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14</w:t>
      </w:r>
    </w:p>
    <w:p w:rsidR="00D13964" w:rsidRPr="00343AC0" w:rsidRDefault="00D13964" w:rsidP="00D93A88">
      <w:pPr>
        <w:pStyle w:val="ListParagraph"/>
        <w:numPr>
          <w:ilvl w:val="0"/>
          <w:numId w:val="4"/>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«Разрезные картинки»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целостного восприятия предметного изображения на картинке.</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две одинаковые предметные картинки, одна из которых разрезана на три части (чайник, петух)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«Достань тележку»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наглядно-действенного мышления.</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тележка со стержнем, 3 палочки: с колечком, с рабочим концом типа вилки, с веревочкой. Обучение не проводится. </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«Найди пару»</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умение анализировать и сравнивать изображения, находить сходство и различие.</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3парные карточки, на каждой из которых изображены в разной последовательности геометрические фигуры – круг, квадрат, треугольник.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
          <w:sz w:val="28"/>
          <w:szCs w:val="28"/>
        </w:rPr>
      </w:pPr>
      <w:r w:rsidRPr="00343AC0">
        <w:rPr>
          <w:rFonts w:ascii="Times New Roman" w:hAnsi="Times New Roman"/>
          <w:b/>
          <w:sz w:val="28"/>
          <w:szCs w:val="28"/>
        </w:rPr>
        <w:t>«Построй из кубиков»</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xml:space="preserve">: выявление умения работать по показу, подражанию, действовать целенаправленно.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2 одинаковых комплекта строительного материала – бруски, треугольные призмы, полусферы (все одного цвета)</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СЛАЙД 15</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 xml:space="preserve">«Нарисуй»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Цель</w:t>
      </w:r>
      <w:r w:rsidRPr="00343AC0">
        <w:rPr>
          <w:rFonts w:ascii="Times New Roman" w:hAnsi="Times New Roman"/>
          <w:bCs/>
          <w:iCs/>
          <w:sz w:val="28"/>
          <w:szCs w:val="28"/>
        </w:rPr>
        <w:t>: выявление уровня развития предметного рисунка.</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2 цветных фломастера, лист бумаги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4"/>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 xml:space="preserve">«Сюжетные картинки»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 xml:space="preserve">Цель: </w:t>
      </w:r>
      <w:r w:rsidRPr="00343AC0">
        <w:rPr>
          <w:rFonts w:ascii="Times New Roman" w:hAnsi="Times New Roman"/>
          <w:bCs/>
          <w:iCs/>
          <w:sz w:val="28"/>
          <w:szCs w:val="28"/>
        </w:rPr>
        <w:t>выявление понимания сюжетного изображения, уровня развития связной речи.</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картинки с изображением ситуации, близкой к жизненному опыту детей (девочка кормит куклу, мальчик умывается, мальчик катает мишку на машине).</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Результаты проведенного обследования оцениваются в баллах (также как дети 3 лет).</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СЛАЙД 16 Для экспресс-диагностики развития психических процессов у детей дошкольного возраста можно использовать пособие Н.Н.Павлова, Л.Г.Руденко. Для диагностики используются классические методики, позволяющие выявить уровень интеллектуального развития, произвольности, особенности личностной сферы. Диагностические материалы структурированы по возрастам. Составленный таким образом комплект позволит педагогам-психологам наблюдать за развитием каждого ребенка и обеспечить непрерывное психологическое сопровождение с момента его поступления в ДОУ до выпуска в школу.</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В диагностический комплект входят </w:t>
      </w:r>
      <w:r w:rsidRPr="00343AC0">
        <w:rPr>
          <w:rFonts w:ascii="Times New Roman" w:hAnsi="Times New Roman"/>
          <w:b/>
          <w:bCs/>
          <w:iCs/>
          <w:sz w:val="28"/>
          <w:szCs w:val="28"/>
        </w:rPr>
        <w:t>методическое пособие</w:t>
      </w:r>
      <w:r w:rsidRPr="00343AC0">
        <w:rPr>
          <w:rFonts w:ascii="Times New Roman" w:hAnsi="Times New Roman"/>
          <w:bCs/>
          <w:iCs/>
          <w:sz w:val="28"/>
          <w:szCs w:val="28"/>
        </w:rPr>
        <w:t xml:space="preserve">, в котором описаны возрастные особенности детей от 3 до7 лет, содержание и процедура диагностики и критерии оценки результатов, а также </w:t>
      </w:r>
      <w:r w:rsidRPr="00343AC0">
        <w:rPr>
          <w:rFonts w:ascii="Times New Roman" w:hAnsi="Times New Roman"/>
          <w:b/>
          <w:bCs/>
          <w:iCs/>
          <w:sz w:val="28"/>
          <w:szCs w:val="28"/>
        </w:rPr>
        <w:t>приложения</w:t>
      </w:r>
      <w:r w:rsidRPr="00343AC0">
        <w:rPr>
          <w:rFonts w:ascii="Times New Roman" w:hAnsi="Times New Roman"/>
          <w:bCs/>
          <w:iCs/>
          <w:sz w:val="28"/>
          <w:szCs w:val="28"/>
        </w:rPr>
        <w:t>, где представлены необходимые для проведения диагностики материалы.</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Стимульные материалы делятся на три вида. Первая группа – предметы (матрешки, коробка форм, игрушки и т.д.), в приложениях они не представлены. Вторая группа – материалы многоразового использования, и третья – расходные материалы – которые потребуются на каждого ребенка.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СЛАЙД 17 В начале диагностики проводится беседа-знакомство, позволяющая ребенку адаптироваться в новых условиях, а взрослому установить с ним контакт. После беседы ребенок выполняет ряд заданий, а психолог в это время ведет </w:t>
      </w:r>
      <w:r w:rsidRPr="00343AC0">
        <w:rPr>
          <w:rFonts w:ascii="Times New Roman" w:hAnsi="Times New Roman"/>
          <w:b/>
          <w:bCs/>
          <w:iCs/>
          <w:sz w:val="28"/>
          <w:szCs w:val="28"/>
        </w:rPr>
        <w:t>протокол обследования</w:t>
      </w:r>
      <w:r w:rsidRPr="00343AC0">
        <w:rPr>
          <w:rFonts w:ascii="Times New Roman" w:hAnsi="Times New Roman"/>
          <w:bCs/>
          <w:iCs/>
          <w:sz w:val="28"/>
          <w:szCs w:val="28"/>
        </w:rPr>
        <w:t>, в котором фиксируются результаты выполнения заданий, действия и высказывания ребенка, делаются пометки для планирования последующей развивающей работы.</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Протокол является частью </w:t>
      </w:r>
      <w:r w:rsidRPr="00343AC0">
        <w:rPr>
          <w:rFonts w:ascii="Times New Roman" w:hAnsi="Times New Roman"/>
          <w:b/>
          <w:bCs/>
          <w:iCs/>
          <w:sz w:val="28"/>
          <w:szCs w:val="28"/>
        </w:rPr>
        <w:t xml:space="preserve">диагностической карты, </w:t>
      </w:r>
      <w:r w:rsidRPr="00343AC0">
        <w:rPr>
          <w:rFonts w:ascii="Times New Roman" w:hAnsi="Times New Roman"/>
          <w:bCs/>
          <w:iCs/>
          <w:sz w:val="28"/>
          <w:szCs w:val="28"/>
        </w:rPr>
        <w:t>которая заполняется на каждого ребенка и включает в себя также схему беседы, разделы «Примечание», «Рекомендации». В этих разделах указывается дополнительная информация, отмечаются особенности работы ребенка.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СЛАЙД 18 По результатам проведенного обследования для каждого ребенка вырабатываются индивидуальные рекомендации, которые также фиксируются в карте. Кроме того, результаты всех детей заносятся в </w:t>
      </w:r>
      <w:r w:rsidRPr="00343AC0">
        <w:rPr>
          <w:rFonts w:ascii="Times New Roman" w:hAnsi="Times New Roman"/>
          <w:b/>
          <w:bCs/>
          <w:iCs/>
          <w:sz w:val="28"/>
          <w:szCs w:val="28"/>
        </w:rPr>
        <w:t xml:space="preserve">сводную таблицу </w:t>
      </w:r>
      <w:r w:rsidRPr="00343AC0">
        <w:rPr>
          <w:rFonts w:ascii="Times New Roman" w:hAnsi="Times New Roman"/>
          <w:bCs/>
          <w:iCs/>
          <w:sz w:val="28"/>
          <w:szCs w:val="28"/>
        </w:rPr>
        <w:t>группы. Анализ полученных результатов позволит увидеть уровень развития психических процессов детей конкретной группы и разработать коррекционно-развивающие программы на группу в целом.</w:t>
      </w:r>
    </w:p>
    <w:p w:rsidR="00D13964" w:rsidRPr="00343AC0" w:rsidRDefault="00D13964" w:rsidP="00D93A88">
      <w:pPr>
        <w:spacing w:after="0" w:line="240" w:lineRule="auto"/>
        <w:ind w:firstLine="709"/>
        <w:rPr>
          <w:rFonts w:ascii="Times New Roman" w:hAnsi="Times New Roman"/>
          <w:b/>
          <w:bCs/>
          <w:i/>
          <w:iCs/>
          <w:sz w:val="28"/>
          <w:szCs w:val="28"/>
          <w:u w:val="single"/>
        </w:rPr>
      </w:pPr>
      <w:r w:rsidRPr="00343AC0">
        <w:rPr>
          <w:rFonts w:ascii="Times New Roman" w:hAnsi="Times New Roman"/>
          <w:bCs/>
          <w:iCs/>
          <w:sz w:val="28"/>
          <w:szCs w:val="28"/>
        </w:rPr>
        <w:t xml:space="preserve">СЛАЙД 19 </w:t>
      </w:r>
      <w:r w:rsidRPr="00343AC0">
        <w:rPr>
          <w:rFonts w:ascii="Times New Roman" w:hAnsi="Times New Roman"/>
          <w:b/>
          <w:bCs/>
          <w:i/>
          <w:iCs/>
          <w:sz w:val="28"/>
          <w:szCs w:val="28"/>
          <w:u w:val="single"/>
        </w:rPr>
        <w:t>Количественная  оценка действий ребенка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Результаты по каждому субтесту оцениваются в баллах:</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2 балла – высшая оценка</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1 балл – средняя</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0 баллов – низшая.</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После проведения диагностики по всем субтестам подсчитывается общая сумма баллов.</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Для обследования детей 3-4 лет авторы предлагают 6 субтестов.</w:t>
      </w:r>
    </w:p>
    <w:p w:rsidR="00D13964" w:rsidRPr="00343AC0" w:rsidRDefault="00D13964" w:rsidP="00D93A88">
      <w:pPr>
        <w:spacing w:after="0" w:line="240" w:lineRule="auto"/>
        <w:ind w:firstLine="709"/>
        <w:rPr>
          <w:rFonts w:ascii="Times New Roman" w:hAnsi="Times New Roman"/>
          <w:bCs/>
          <w:iCs/>
          <w:sz w:val="28"/>
          <w:szCs w:val="28"/>
        </w:rPr>
      </w:pPr>
      <w:r w:rsidRPr="00343AC0">
        <w:rPr>
          <w:rFonts w:ascii="Times New Roman" w:hAnsi="Times New Roman"/>
          <w:bCs/>
          <w:iCs/>
          <w:sz w:val="28"/>
          <w:szCs w:val="28"/>
        </w:rPr>
        <w:t xml:space="preserve">СЛАЙД 20 </w:t>
      </w:r>
    </w:p>
    <w:p w:rsidR="00D13964" w:rsidRPr="00343AC0" w:rsidRDefault="00D13964" w:rsidP="00D93A88">
      <w:pPr>
        <w:pStyle w:val="ListParagraph"/>
        <w:numPr>
          <w:ilvl w:val="0"/>
          <w:numId w:val="7"/>
        </w:numPr>
        <w:spacing w:after="0" w:line="240" w:lineRule="auto"/>
        <w:ind w:left="0" w:firstLine="709"/>
        <w:rPr>
          <w:rFonts w:ascii="Times New Roman" w:hAnsi="Times New Roman"/>
          <w:color w:val="000000"/>
          <w:sz w:val="28"/>
          <w:szCs w:val="28"/>
        </w:rPr>
      </w:pPr>
      <w:r w:rsidRPr="00343AC0">
        <w:rPr>
          <w:rFonts w:ascii="Times New Roman" w:hAnsi="Times New Roman"/>
          <w:b/>
          <w:bCs/>
          <w:iCs/>
          <w:sz w:val="28"/>
          <w:szCs w:val="28"/>
        </w:rPr>
        <w:t xml:space="preserve">«Коробка форм» </w:t>
      </w:r>
    </w:p>
    <w:p w:rsidR="00D13964" w:rsidRPr="00343AC0" w:rsidRDefault="00D13964" w:rsidP="00D93A88">
      <w:pPr>
        <w:pStyle w:val="ListParagraph"/>
        <w:spacing w:after="0" w:line="240" w:lineRule="auto"/>
        <w:ind w:left="0" w:firstLine="709"/>
        <w:rPr>
          <w:rStyle w:val="FontStyle56"/>
          <w:sz w:val="28"/>
          <w:szCs w:val="28"/>
        </w:rPr>
      </w:pPr>
      <w:r w:rsidRPr="00343AC0">
        <w:rPr>
          <w:rFonts w:ascii="Times New Roman" w:hAnsi="Times New Roman"/>
          <w:bCs/>
          <w:iCs/>
          <w:sz w:val="28"/>
          <w:szCs w:val="28"/>
          <w:u w:val="single"/>
        </w:rPr>
        <w:t xml:space="preserve">Цель: </w:t>
      </w:r>
      <w:r w:rsidRPr="00343AC0">
        <w:rPr>
          <w:rStyle w:val="FontStyle56"/>
          <w:sz w:val="28"/>
          <w:szCs w:val="28"/>
        </w:rPr>
        <w:t>оценка степени сфор</w:t>
      </w:r>
      <w:r w:rsidRPr="00343AC0">
        <w:rPr>
          <w:rStyle w:val="FontStyle56"/>
          <w:sz w:val="28"/>
          <w:szCs w:val="28"/>
        </w:rPr>
        <w:softHyphen/>
        <w:t>мированности восприятия формы и пространственных отношений, способности про</w:t>
      </w:r>
      <w:r w:rsidRPr="00343AC0">
        <w:rPr>
          <w:rStyle w:val="FontStyle56"/>
          <w:sz w:val="28"/>
          <w:szCs w:val="28"/>
        </w:rPr>
        <w:softHyphen/>
        <w:t>изводить анализ расположе</w:t>
      </w:r>
      <w:r w:rsidRPr="00343AC0">
        <w:rPr>
          <w:rStyle w:val="FontStyle56"/>
          <w:sz w:val="28"/>
          <w:szCs w:val="28"/>
        </w:rPr>
        <w:softHyphen/>
        <w:t>ния фигур в пространстве.</w:t>
      </w:r>
    </w:p>
    <w:p w:rsidR="00D13964" w:rsidRPr="00343AC0" w:rsidRDefault="00D13964" w:rsidP="002A3AFE">
      <w:pPr>
        <w:pStyle w:val="ListParagraph"/>
        <w:spacing w:after="0" w:line="240" w:lineRule="auto"/>
        <w:ind w:left="0" w:firstLine="709"/>
        <w:rPr>
          <w:rStyle w:val="FontStyle56"/>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w:t>
      </w:r>
      <w:r w:rsidRPr="00343AC0">
        <w:rPr>
          <w:rStyle w:val="FontStyle56"/>
          <w:sz w:val="28"/>
          <w:szCs w:val="28"/>
        </w:rPr>
        <w:t xml:space="preserve"> фи</w:t>
      </w:r>
      <w:r w:rsidRPr="00343AC0">
        <w:rPr>
          <w:rStyle w:val="FontStyle56"/>
          <w:sz w:val="28"/>
          <w:szCs w:val="28"/>
        </w:rPr>
        <w:softHyphen/>
        <w:t>гуры-вкладыши, ящик с прорезями (доска Сегена).</w:t>
      </w:r>
      <w:r w:rsidRPr="00343AC0">
        <w:rPr>
          <w:rFonts w:ascii="Times New Roman" w:hAnsi="Times New Roman"/>
          <w:bCs/>
          <w:iCs/>
          <w:sz w:val="28"/>
          <w:szCs w:val="28"/>
        </w:rPr>
        <w:t xml:space="preserve"> (ПО ЩЕЛЧКУ)</w:t>
      </w:r>
    </w:p>
    <w:p w:rsidR="00D13964" w:rsidRPr="00343AC0" w:rsidRDefault="00D13964" w:rsidP="00D93A88">
      <w:pPr>
        <w:pStyle w:val="ListParagraph"/>
        <w:numPr>
          <w:ilvl w:val="0"/>
          <w:numId w:val="7"/>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«Разбери и сложи матрешку»</w:t>
      </w:r>
    </w:p>
    <w:p w:rsidR="00D13964" w:rsidRPr="00343AC0" w:rsidRDefault="00D13964" w:rsidP="00D93A88">
      <w:pPr>
        <w:pStyle w:val="Style14"/>
        <w:widowControl/>
        <w:spacing w:line="240" w:lineRule="auto"/>
        <w:ind w:firstLine="709"/>
        <w:rPr>
          <w:rStyle w:val="FontStyle56"/>
          <w:sz w:val="28"/>
          <w:szCs w:val="28"/>
        </w:rPr>
      </w:pPr>
      <w:r w:rsidRPr="00343AC0">
        <w:rPr>
          <w:bCs/>
          <w:iCs/>
          <w:sz w:val="28"/>
          <w:szCs w:val="28"/>
          <w:u w:val="single"/>
        </w:rPr>
        <w:t>Цель</w:t>
      </w:r>
      <w:r w:rsidRPr="00343AC0">
        <w:rPr>
          <w:bCs/>
          <w:iCs/>
          <w:sz w:val="28"/>
          <w:szCs w:val="28"/>
        </w:rPr>
        <w:t xml:space="preserve">: </w:t>
      </w:r>
      <w:r w:rsidRPr="00343AC0">
        <w:rPr>
          <w:rStyle w:val="FontStyle56"/>
          <w:sz w:val="28"/>
          <w:szCs w:val="28"/>
        </w:rPr>
        <w:t>выявление понимания ребенком инструкции, сформиро</w:t>
      </w:r>
      <w:r w:rsidRPr="00343AC0">
        <w:rPr>
          <w:rStyle w:val="FontStyle56"/>
          <w:sz w:val="28"/>
          <w:szCs w:val="28"/>
        </w:rPr>
        <w:softHyphen/>
        <w:t>ванность понятия величины; оценка уровня развитая наглядно-действенного мышления.</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3-х составная матрешка</w:t>
      </w:r>
    </w:p>
    <w:p w:rsidR="00D13964" w:rsidRPr="00343AC0" w:rsidRDefault="00D13964" w:rsidP="002A3AFE">
      <w:pPr>
        <w:pStyle w:val="ListParagraph"/>
        <w:spacing w:after="0" w:line="240" w:lineRule="auto"/>
        <w:ind w:left="0" w:firstLine="709"/>
        <w:rPr>
          <w:rFonts w:ascii="Times New Roman" w:hAnsi="Times New Roman"/>
          <w:sz w:val="28"/>
          <w:szCs w:val="28"/>
        </w:rPr>
      </w:pPr>
      <w:r w:rsidRPr="00343AC0">
        <w:rPr>
          <w:rFonts w:ascii="Times New Roman" w:hAnsi="Times New Roman"/>
          <w:sz w:val="28"/>
          <w:szCs w:val="28"/>
        </w:rPr>
        <w:t>(ПО ЩЕЛЧКУ)</w:t>
      </w:r>
    </w:p>
    <w:p w:rsidR="00D13964" w:rsidRPr="00343AC0" w:rsidRDefault="00D13964" w:rsidP="00D93A88">
      <w:pPr>
        <w:pStyle w:val="ListParagraph"/>
        <w:numPr>
          <w:ilvl w:val="0"/>
          <w:numId w:val="7"/>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«Разрезные картинки»</w:t>
      </w:r>
    </w:p>
    <w:p w:rsidR="00D13964" w:rsidRPr="00343AC0" w:rsidRDefault="00D13964" w:rsidP="00D93A88">
      <w:pPr>
        <w:pStyle w:val="Style14"/>
        <w:widowControl/>
        <w:spacing w:line="240" w:lineRule="auto"/>
        <w:ind w:firstLine="709"/>
        <w:rPr>
          <w:rStyle w:val="FontStyle56"/>
          <w:sz w:val="28"/>
          <w:szCs w:val="28"/>
        </w:rPr>
      </w:pPr>
      <w:r w:rsidRPr="00343AC0">
        <w:rPr>
          <w:bCs/>
          <w:iCs/>
          <w:sz w:val="28"/>
          <w:szCs w:val="28"/>
          <w:u w:val="single"/>
        </w:rPr>
        <w:t>Цель</w:t>
      </w:r>
      <w:r w:rsidRPr="00343AC0">
        <w:rPr>
          <w:bCs/>
          <w:iCs/>
          <w:sz w:val="28"/>
          <w:szCs w:val="28"/>
        </w:rPr>
        <w:t xml:space="preserve">: </w:t>
      </w:r>
      <w:r w:rsidRPr="00343AC0">
        <w:rPr>
          <w:rStyle w:val="FontStyle56"/>
          <w:sz w:val="28"/>
          <w:szCs w:val="28"/>
        </w:rPr>
        <w:t>оценка сформированности наглядно-действенного мышле</w:t>
      </w:r>
      <w:r w:rsidRPr="00343AC0">
        <w:rPr>
          <w:rStyle w:val="FontStyle56"/>
          <w:sz w:val="28"/>
          <w:szCs w:val="28"/>
        </w:rPr>
        <w:softHyphen/>
        <w:t>ния, степени овладения зрительным синтезом (объединением элементов в целостный образ).</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xml:space="preserve">: две одинаковые предметные картинки, одна из которых разрезана на три части (машинка) </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СЛАЙД 21</w:t>
      </w:r>
    </w:p>
    <w:p w:rsidR="00D13964" w:rsidRPr="00343AC0" w:rsidRDefault="00D13964" w:rsidP="00D93A88">
      <w:pPr>
        <w:pStyle w:val="Style14"/>
        <w:widowControl/>
        <w:numPr>
          <w:ilvl w:val="0"/>
          <w:numId w:val="7"/>
        </w:numPr>
        <w:spacing w:line="240" w:lineRule="auto"/>
        <w:ind w:left="0" w:firstLine="709"/>
        <w:rPr>
          <w:rStyle w:val="FontStyle56"/>
          <w:b/>
          <w:sz w:val="28"/>
          <w:szCs w:val="28"/>
        </w:rPr>
      </w:pPr>
      <w:r w:rsidRPr="00343AC0">
        <w:rPr>
          <w:rStyle w:val="FontStyle56"/>
          <w:b/>
          <w:sz w:val="28"/>
          <w:szCs w:val="28"/>
        </w:rPr>
        <w:t>«Цветные кубики»</w:t>
      </w:r>
    </w:p>
    <w:p w:rsidR="00D13964" w:rsidRPr="00343AC0" w:rsidRDefault="00D13964" w:rsidP="00D93A88">
      <w:pPr>
        <w:pStyle w:val="Style14"/>
        <w:widowControl/>
        <w:spacing w:line="240" w:lineRule="auto"/>
        <w:ind w:firstLine="709"/>
        <w:rPr>
          <w:rStyle w:val="FontStyle56"/>
          <w:sz w:val="28"/>
          <w:szCs w:val="28"/>
        </w:rPr>
      </w:pPr>
      <w:r w:rsidRPr="00343AC0">
        <w:rPr>
          <w:bCs/>
          <w:iCs/>
          <w:sz w:val="28"/>
          <w:szCs w:val="28"/>
          <w:u w:val="single"/>
        </w:rPr>
        <w:t>Цель</w:t>
      </w:r>
      <w:r w:rsidRPr="00343AC0">
        <w:rPr>
          <w:bCs/>
          <w:iCs/>
          <w:sz w:val="28"/>
          <w:szCs w:val="28"/>
        </w:rPr>
        <w:t>:</w:t>
      </w:r>
      <w:r w:rsidRPr="00343AC0">
        <w:rPr>
          <w:sz w:val="28"/>
          <w:szCs w:val="28"/>
        </w:rPr>
        <w:t xml:space="preserve"> </w:t>
      </w:r>
      <w:r w:rsidRPr="00343AC0">
        <w:rPr>
          <w:rStyle w:val="FontStyle56"/>
          <w:sz w:val="28"/>
          <w:szCs w:val="28"/>
        </w:rPr>
        <w:t>оценка способности воспринимать цвета, соотносить их, находить одинаковые, знания названий цветов, умения работать по устной инструкции.</w:t>
      </w:r>
    </w:p>
    <w:p w:rsidR="00D13964" w:rsidRPr="00343AC0" w:rsidRDefault="00D13964" w:rsidP="002A3AFE">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цветные кубики – два красных, два желтых (белых), два зеленых, два синих</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7"/>
        </w:numPr>
        <w:spacing w:after="0" w:line="240" w:lineRule="auto"/>
        <w:ind w:left="0" w:firstLine="709"/>
        <w:rPr>
          <w:rFonts w:ascii="Times New Roman" w:hAnsi="Times New Roman"/>
          <w:bCs/>
          <w:iCs/>
          <w:sz w:val="28"/>
          <w:szCs w:val="28"/>
        </w:rPr>
      </w:pPr>
      <w:r w:rsidRPr="00343AC0">
        <w:rPr>
          <w:rFonts w:ascii="Times New Roman" w:hAnsi="Times New Roman"/>
          <w:b/>
          <w:bCs/>
          <w:iCs/>
          <w:sz w:val="28"/>
          <w:szCs w:val="28"/>
        </w:rPr>
        <w:t>«Парные картинки»</w:t>
      </w:r>
    </w:p>
    <w:p w:rsidR="00D13964" w:rsidRPr="00343AC0" w:rsidRDefault="00D13964" w:rsidP="00D93A88">
      <w:pPr>
        <w:pStyle w:val="Style14"/>
        <w:widowControl/>
        <w:spacing w:line="240" w:lineRule="auto"/>
        <w:ind w:firstLine="709"/>
        <w:rPr>
          <w:rStyle w:val="FontStyle56"/>
          <w:sz w:val="28"/>
          <w:szCs w:val="28"/>
        </w:rPr>
      </w:pPr>
      <w:r w:rsidRPr="00343AC0">
        <w:rPr>
          <w:bCs/>
          <w:iCs/>
          <w:sz w:val="28"/>
          <w:szCs w:val="28"/>
          <w:u w:val="single"/>
        </w:rPr>
        <w:t>Цель</w:t>
      </w:r>
      <w:r w:rsidRPr="00343AC0">
        <w:rPr>
          <w:bCs/>
          <w:iCs/>
          <w:sz w:val="28"/>
          <w:szCs w:val="28"/>
        </w:rPr>
        <w:t xml:space="preserve">: </w:t>
      </w:r>
      <w:r w:rsidRPr="00343AC0">
        <w:rPr>
          <w:rStyle w:val="FontStyle56"/>
          <w:sz w:val="28"/>
          <w:szCs w:val="28"/>
        </w:rPr>
        <w:t>оценка способности концентрировать внимание на предъявляемых объектах, наблюдательности, зрительной памяти.</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пары предметных картинок</w:t>
      </w:r>
    </w:p>
    <w:p w:rsidR="00D13964" w:rsidRPr="00343AC0" w:rsidRDefault="00D13964" w:rsidP="00D93A88">
      <w:pPr>
        <w:pStyle w:val="ListParagraph"/>
        <w:spacing w:after="0" w:line="240" w:lineRule="auto"/>
        <w:ind w:left="0" w:firstLine="709"/>
        <w:rPr>
          <w:rFonts w:ascii="Times New Roman" w:hAnsi="Times New Roman"/>
          <w:bCs/>
          <w:iCs/>
          <w:sz w:val="28"/>
          <w:szCs w:val="28"/>
        </w:rPr>
      </w:pPr>
      <w:r w:rsidRPr="00343AC0">
        <w:rPr>
          <w:rFonts w:ascii="Times New Roman" w:hAnsi="Times New Roman"/>
          <w:bCs/>
          <w:iCs/>
          <w:sz w:val="28"/>
          <w:szCs w:val="28"/>
        </w:rPr>
        <w:t>(ПО ЩЕЛЧКУ)</w:t>
      </w:r>
    </w:p>
    <w:p w:rsidR="00D13964" w:rsidRPr="00343AC0" w:rsidRDefault="00D13964" w:rsidP="00D93A88">
      <w:pPr>
        <w:pStyle w:val="ListParagraph"/>
        <w:numPr>
          <w:ilvl w:val="0"/>
          <w:numId w:val="7"/>
        </w:numPr>
        <w:spacing w:after="0" w:line="240" w:lineRule="auto"/>
        <w:ind w:left="0" w:firstLine="709"/>
        <w:rPr>
          <w:rFonts w:ascii="Times New Roman" w:hAnsi="Times New Roman"/>
          <w:b/>
          <w:bCs/>
          <w:iCs/>
          <w:sz w:val="28"/>
          <w:szCs w:val="28"/>
        </w:rPr>
      </w:pPr>
      <w:r w:rsidRPr="00343AC0">
        <w:rPr>
          <w:rFonts w:ascii="Times New Roman" w:hAnsi="Times New Roman"/>
          <w:b/>
          <w:bCs/>
          <w:iCs/>
          <w:sz w:val="28"/>
          <w:szCs w:val="28"/>
        </w:rPr>
        <w:t>«Угадай, чего не стало?»</w:t>
      </w:r>
    </w:p>
    <w:p w:rsidR="00D13964" w:rsidRPr="00343AC0" w:rsidRDefault="00D13964" w:rsidP="00D93A88">
      <w:pPr>
        <w:pStyle w:val="Style14"/>
        <w:widowControl/>
        <w:spacing w:line="240" w:lineRule="auto"/>
        <w:ind w:firstLine="709"/>
        <w:rPr>
          <w:rStyle w:val="FontStyle56"/>
          <w:sz w:val="28"/>
          <w:szCs w:val="28"/>
        </w:rPr>
      </w:pPr>
      <w:r w:rsidRPr="00343AC0">
        <w:rPr>
          <w:bCs/>
          <w:iCs/>
          <w:sz w:val="28"/>
          <w:szCs w:val="28"/>
          <w:u w:val="single"/>
        </w:rPr>
        <w:t>Цель</w:t>
      </w:r>
      <w:r w:rsidRPr="00343AC0">
        <w:rPr>
          <w:bCs/>
          <w:iCs/>
          <w:sz w:val="28"/>
          <w:szCs w:val="28"/>
        </w:rPr>
        <w:t xml:space="preserve">: </w:t>
      </w:r>
      <w:r w:rsidRPr="00343AC0">
        <w:rPr>
          <w:rStyle w:val="FontStyle56"/>
          <w:sz w:val="28"/>
          <w:szCs w:val="28"/>
        </w:rPr>
        <w:t>оценка уровня развития непроизвольной памяти, понима</w:t>
      </w:r>
      <w:r w:rsidRPr="00343AC0">
        <w:rPr>
          <w:rStyle w:val="FontStyle56"/>
          <w:sz w:val="28"/>
          <w:szCs w:val="28"/>
        </w:rPr>
        <w:softHyphen/>
        <w:t>ния инструкции, внимания.</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r w:rsidRPr="00343AC0">
        <w:rPr>
          <w:rFonts w:ascii="Times New Roman" w:hAnsi="Times New Roman"/>
          <w:bCs/>
          <w:iCs/>
          <w:sz w:val="28"/>
          <w:szCs w:val="28"/>
          <w:u w:val="single"/>
        </w:rPr>
        <w:t>Оборудование</w:t>
      </w:r>
      <w:r w:rsidRPr="00343AC0">
        <w:rPr>
          <w:rFonts w:ascii="Times New Roman" w:hAnsi="Times New Roman"/>
          <w:bCs/>
          <w:iCs/>
          <w:sz w:val="28"/>
          <w:szCs w:val="28"/>
        </w:rPr>
        <w:t>: 6 игрушек</w:t>
      </w:r>
    </w:p>
    <w:p w:rsidR="00D13964" w:rsidRPr="00343AC0" w:rsidRDefault="00D13964" w:rsidP="000C61C4">
      <w:pPr>
        <w:pStyle w:val="Style15"/>
        <w:widowControl/>
        <w:spacing w:line="240" w:lineRule="auto"/>
        <w:ind w:firstLine="709"/>
        <w:jc w:val="left"/>
        <w:rPr>
          <w:rStyle w:val="FontStyle38"/>
          <w:rFonts w:ascii="Times New Roman" w:hAnsi="Times New Roman" w:cs="Times New Roman"/>
          <w:sz w:val="28"/>
          <w:szCs w:val="28"/>
        </w:rPr>
      </w:pPr>
      <w:r w:rsidRPr="00343AC0">
        <w:rPr>
          <w:rStyle w:val="FontStyle38"/>
          <w:rFonts w:ascii="Times New Roman" w:hAnsi="Times New Roman" w:cs="Times New Roman"/>
          <w:b w:val="0"/>
          <w:sz w:val="28"/>
          <w:szCs w:val="28"/>
        </w:rPr>
        <w:t>СЛАЙД 22</w:t>
      </w:r>
      <w:r w:rsidRPr="00343AC0">
        <w:rPr>
          <w:rStyle w:val="FontStyle38"/>
          <w:rFonts w:ascii="Times New Roman" w:hAnsi="Times New Roman" w:cs="Times New Roman"/>
          <w:sz w:val="28"/>
          <w:szCs w:val="28"/>
        </w:rPr>
        <w:t xml:space="preserve">                        Оценка результатов</w:t>
      </w:r>
    </w:p>
    <w:p w:rsidR="00D13964" w:rsidRPr="00343AC0" w:rsidRDefault="00D13964" w:rsidP="00D93A88">
      <w:pPr>
        <w:pStyle w:val="Style13"/>
        <w:widowControl/>
        <w:ind w:firstLine="709"/>
        <w:rPr>
          <w:rStyle w:val="FontStyle56"/>
          <w:sz w:val="28"/>
          <w:szCs w:val="28"/>
        </w:rPr>
      </w:pPr>
      <w:r w:rsidRPr="00343AC0">
        <w:rPr>
          <w:rStyle w:val="FontStyle56"/>
          <w:sz w:val="28"/>
          <w:szCs w:val="28"/>
        </w:rPr>
        <w:t xml:space="preserve">Высокий уровень —8 —12 баллов. </w:t>
      </w:r>
    </w:p>
    <w:p w:rsidR="00D13964" w:rsidRPr="00343AC0" w:rsidRDefault="00D13964" w:rsidP="00D93A88">
      <w:pPr>
        <w:pStyle w:val="Style13"/>
        <w:widowControl/>
        <w:ind w:firstLine="709"/>
        <w:rPr>
          <w:rStyle w:val="FontStyle56"/>
          <w:sz w:val="28"/>
          <w:szCs w:val="28"/>
        </w:rPr>
      </w:pPr>
      <w:r w:rsidRPr="00343AC0">
        <w:rPr>
          <w:rStyle w:val="FontStyle56"/>
          <w:sz w:val="28"/>
          <w:szCs w:val="28"/>
        </w:rPr>
        <w:t>Средний уровень —5—7 баллов.</w:t>
      </w:r>
    </w:p>
    <w:p w:rsidR="00D13964" w:rsidRPr="00343AC0" w:rsidRDefault="00D13964" w:rsidP="00D93A88">
      <w:pPr>
        <w:pStyle w:val="Style13"/>
        <w:widowControl/>
        <w:ind w:firstLine="709"/>
        <w:rPr>
          <w:rStyle w:val="FontStyle56"/>
          <w:sz w:val="28"/>
          <w:szCs w:val="28"/>
        </w:rPr>
      </w:pPr>
      <w:r w:rsidRPr="00343AC0">
        <w:rPr>
          <w:rStyle w:val="FontStyle56"/>
          <w:sz w:val="28"/>
          <w:szCs w:val="28"/>
        </w:rPr>
        <w:t xml:space="preserve"> Низкий уровень — 0—4 балла.</w:t>
      </w:r>
    </w:p>
    <w:p w:rsidR="00D13964" w:rsidRPr="00343AC0" w:rsidRDefault="00D13964" w:rsidP="00D93A88">
      <w:pPr>
        <w:pStyle w:val="ListParagraph"/>
        <w:spacing w:after="0" w:line="240" w:lineRule="auto"/>
        <w:ind w:left="0" w:firstLine="709"/>
        <w:rPr>
          <w:rFonts w:ascii="Times New Roman" w:hAnsi="Times New Roman"/>
          <w:b/>
          <w:bCs/>
          <w:iCs/>
          <w:sz w:val="28"/>
          <w:szCs w:val="28"/>
        </w:rPr>
      </w:pPr>
    </w:p>
    <w:p w:rsidR="00D13964" w:rsidRPr="00343AC0" w:rsidRDefault="00D13964" w:rsidP="00D93A88">
      <w:pPr>
        <w:pStyle w:val="Style14"/>
        <w:widowControl/>
        <w:spacing w:line="240" w:lineRule="auto"/>
        <w:ind w:firstLine="709"/>
        <w:rPr>
          <w:rStyle w:val="FontStyle56"/>
          <w:sz w:val="28"/>
          <w:szCs w:val="28"/>
        </w:rPr>
      </w:pPr>
      <w:r w:rsidRPr="00343AC0">
        <w:rPr>
          <w:rStyle w:val="FontStyle56"/>
          <w:sz w:val="28"/>
          <w:szCs w:val="28"/>
        </w:rPr>
        <w:t>СЛАЙД 23 Предлагаемый комплекс методик позволяет осуществлять контроль за ходом психического развития детей, воспитывающихся и обучающихся в различных условиях, и своевременно выявлять неблагоприятные факторы, влияющие на формирование их психики. Такой подход направлен на коррекцию познавательной деятельности, личностных качеств, а в дальнейшем и готовность к школьному обучению.</w:t>
      </w:r>
    </w:p>
    <w:p w:rsidR="00D13964" w:rsidRDefault="00D13964" w:rsidP="00D93A88">
      <w:pPr>
        <w:pStyle w:val="ListParagraph"/>
        <w:spacing w:after="0" w:line="240" w:lineRule="auto"/>
        <w:ind w:left="0" w:firstLine="709"/>
        <w:rPr>
          <w:rFonts w:ascii="Times New Roman" w:hAnsi="Times New Roman"/>
          <w:bCs/>
          <w:iCs/>
          <w:sz w:val="32"/>
          <w:szCs w:val="32"/>
        </w:rPr>
      </w:pPr>
    </w:p>
    <w:p w:rsidR="00D13964" w:rsidRDefault="00D13964" w:rsidP="00D93A88">
      <w:pPr>
        <w:pStyle w:val="ListParagraph"/>
        <w:spacing w:after="0" w:line="240" w:lineRule="auto"/>
        <w:ind w:left="0" w:firstLine="709"/>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0C61C4">
      <w:pPr>
        <w:pStyle w:val="ListParagraph"/>
        <w:spacing w:after="0" w:line="240" w:lineRule="auto"/>
        <w:ind w:left="0" w:firstLine="709"/>
        <w:jc w:val="center"/>
        <w:rPr>
          <w:rFonts w:ascii="Times New Roman" w:hAnsi="Times New Roman"/>
          <w:bCs/>
          <w:iCs/>
          <w:sz w:val="32"/>
          <w:szCs w:val="32"/>
        </w:rPr>
      </w:pPr>
      <w:r>
        <w:rPr>
          <w:rFonts w:ascii="Times New Roman" w:hAnsi="Times New Roman"/>
          <w:bCs/>
          <w:iCs/>
          <w:sz w:val="32"/>
          <w:szCs w:val="32"/>
        </w:rPr>
        <w:t>ЛИТЕРАТУРА</w:t>
      </w:r>
    </w:p>
    <w:p w:rsidR="00D13964" w:rsidRDefault="00D13964" w:rsidP="000C61C4">
      <w:pPr>
        <w:pStyle w:val="ListParagraph"/>
        <w:spacing w:after="0" w:line="240" w:lineRule="auto"/>
        <w:ind w:left="0" w:firstLine="709"/>
        <w:jc w:val="center"/>
        <w:rPr>
          <w:rFonts w:ascii="Times New Roman" w:hAnsi="Times New Roman"/>
          <w:bCs/>
          <w:iCs/>
          <w:sz w:val="32"/>
          <w:szCs w:val="32"/>
        </w:rPr>
      </w:pPr>
    </w:p>
    <w:p w:rsidR="00D13964" w:rsidRDefault="00D13964" w:rsidP="003671F2">
      <w:pPr>
        <w:pStyle w:val="ListParagraph"/>
        <w:numPr>
          <w:ilvl w:val="0"/>
          <w:numId w:val="10"/>
        </w:numPr>
        <w:spacing w:after="0" w:line="480" w:lineRule="auto"/>
        <w:ind w:left="1497" w:hanging="357"/>
        <w:rPr>
          <w:rFonts w:ascii="Times New Roman" w:hAnsi="Times New Roman"/>
          <w:bCs/>
          <w:iCs/>
          <w:sz w:val="32"/>
          <w:szCs w:val="32"/>
        </w:rPr>
      </w:pPr>
      <w:r>
        <w:rPr>
          <w:rFonts w:ascii="Times New Roman" w:hAnsi="Times New Roman"/>
          <w:bCs/>
          <w:iCs/>
          <w:sz w:val="32"/>
          <w:szCs w:val="32"/>
        </w:rPr>
        <w:t>Справочник педагога-психолога. №00, 2011г.</w:t>
      </w:r>
    </w:p>
    <w:p w:rsidR="00D13964" w:rsidRDefault="00D13964" w:rsidP="003671F2">
      <w:pPr>
        <w:pStyle w:val="ListParagraph"/>
        <w:numPr>
          <w:ilvl w:val="0"/>
          <w:numId w:val="10"/>
        </w:numPr>
        <w:spacing w:after="0" w:line="480" w:lineRule="auto"/>
        <w:ind w:left="1497" w:hanging="357"/>
        <w:rPr>
          <w:rFonts w:ascii="Times New Roman" w:hAnsi="Times New Roman"/>
          <w:bCs/>
          <w:iCs/>
          <w:sz w:val="32"/>
          <w:szCs w:val="32"/>
        </w:rPr>
      </w:pPr>
      <w:r>
        <w:rPr>
          <w:rFonts w:ascii="Times New Roman" w:hAnsi="Times New Roman"/>
          <w:bCs/>
          <w:iCs/>
          <w:sz w:val="32"/>
          <w:szCs w:val="32"/>
        </w:rPr>
        <w:t>Е.А.Стребелева Психолого-педагогическая диагностика детей раннего и дошкольного возраста. Методическое пособие. М., «Просвещение», 2006г.</w:t>
      </w:r>
    </w:p>
    <w:p w:rsidR="00D13964" w:rsidRDefault="00D13964" w:rsidP="003671F2">
      <w:pPr>
        <w:pStyle w:val="ListParagraph"/>
        <w:numPr>
          <w:ilvl w:val="0"/>
          <w:numId w:val="10"/>
        </w:numPr>
        <w:spacing w:after="0" w:line="480" w:lineRule="auto"/>
        <w:ind w:left="1497" w:hanging="357"/>
        <w:rPr>
          <w:rFonts w:ascii="Times New Roman" w:hAnsi="Times New Roman"/>
          <w:bCs/>
          <w:iCs/>
          <w:sz w:val="32"/>
          <w:szCs w:val="32"/>
        </w:rPr>
      </w:pPr>
      <w:r>
        <w:rPr>
          <w:rFonts w:ascii="Times New Roman" w:hAnsi="Times New Roman"/>
          <w:bCs/>
          <w:iCs/>
          <w:sz w:val="32"/>
          <w:szCs w:val="32"/>
        </w:rPr>
        <w:t>Н.Н.Павлова, Л.Г.Руденко Экспресс диагностика детей в детском саду. Методическое пособие. М., 2009г.</w:t>
      </w:r>
    </w:p>
    <w:p w:rsidR="00D13964" w:rsidRPr="00F253BE" w:rsidRDefault="00D13964" w:rsidP="000C61C4">
      <w:pPr>
        <w:pStyle w:val="ListParagraph"/>
        <w:spacing w:after="0" w:line="240" w:lineRule="auto"/>
        <w:ind w:left="0" w:firstLine="709"/>
        <w:rPr>
          <w:rFonts w:ascii="Times New Roman" w:hAnsi="Times New Roman"/>
          <w:bCs/>
          <w:iCs/>
          <w:sz w:val="32"/>
          <w:szCs w:val="32"/>
        </w:rPr>
      </w:pPr>
    </w:p>
    <w:sectPr w:rsidR="00D13964" w:rsidRPr="00F253BE" w:rsidSect="00D124E4">
      <w:pgSz w:w="11906" w:h="16838"/>
      <w:pgMar w:top="540" w:right="566" w:bottom="360" w:left="5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Georgia"/>
    <w:panose1 w:val="00000000000000000000"/>
    <w:charset w:val="CC"/>
    <w:family w:val="roman"/>
    <w:notTrueType/>
    <w:pitch w:val="variable"/>
    <w:sig w:usb0="00000203" w:usb1="00000000" w:usb2="00000000" w:usb3="00000000" w:csb0="00000005" w:csb1="00000000"/>
  </w:font>
  <w:font w:name="+mj-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BEF"/>
    <w:multiLevelType w:val="hybridMultilevel"/>
    <w:tmpl w:val="25442F74"/>
    <w:lvl w:ilvl="0" w:tplc="7060AA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DA71BD"/>
    <w:multiLevelType w:val="hybridMultilevel"/>
    <w:tmpl w:val="6B24A696"/>
    <w:lvl w:ilvl="0" w:tplc="33A46C76">
      <w:start w:val="1"/>
      <w:numFmt w:val="bullet"/>
      <w:lvlText w:val="•"/>
      <w:lvlJc w:val="left"/>
      <w:pPr>
        <w:tabs>
          <w:tab w:val="num" w:pos="720"/>
        </w:tabs>
        <w:ind w:left="720" w:hanging="360"/>
      </w:pPr>
      <w:rPr>
        <w:rFonts w:ascii="Arial" w:hAnsi="Arial" w:hint="default"/>
      </w:rPr>
    </w:lvl>
    <w:lvl w:ilvl="1" w:tplc="4F5AC052" w:tentative="1">
      <w:start w:val="1"/>
      <w:numFmt w:val="bullet"/>
      <w:lvlText w:val="•"/>
      <w:lvlJc w:val="left"/>
      <w:pPr>
        <w:tabs>
          <w:tab w:val="num" w:pos="1440"/>
        </w:tabs>
        <w:ind w:left="1440" w:hanging="360"/>
      </w:pPr>
      <w:rPr>
        <w:rFonts w:ascii="Arial" w:hAnsi="Arial" w:hint="default"/>
      </w:rPr>
    </w:lvl>
    <w:lvl w:ilvl="2" w:tplc="9D44DB8C" w:tentative="1">
      <w:start w:val="1"/>
      <w:numFmt w:val="bullet"/>
      <w:lvlText w:val="•"/>
      <w:lvlJc w:val="left"/>
      <w:pPr>
        <w:tabs>
          <w:tab w:val="num" w:pos="2160"/>
        </w:tabs>
        <w:ind w:left="2160" w:hanging="360"/>
      </w:pPr>
      <w:rPr>
        <w:rFonts w:ascii="Arial" w:hAnsi="Arial" w:hint="default"/>
      </w:rPr>
    </w:lvl>
    <w:lvl w:ilvl="3" w:tplc="43C2FB5E" w:tentative="1">
      <w:start w:val="1"/>
      <w:numFmt w:val="bullet"/>
      <w:lvlText w:val="•"/>
      <w:lvlJc w:val="left"/>
      <w:pPr>
        <w:tabs>
          <w:tab w:val="num" w:pos="2880"/>
        </w:tabs>
        <w:ind w:left="2880" w:hanging="360"/>
      </w:pPr>
      <w:rPr>
        <w:rFonts w:ascii="Arial" w:hAnsi="Arial" w:hint="default"/>
      </w:rPr>
    </w:lvl>
    <w:lvl w:ilvl="4" w:tplc="E544E534" w:tentative="1">
      <w:start w:val="1"/>
      <w:numFmt w:val="bullet"/>
      <w:lvlText w:val="•"/>
      <w:lvlJc w:val="left"/>
      <w:pPr>
        <w:tabs>
          <w:tab w:val="num" w:pos="3600"/>
        </w:tabs>
        <w:ind w:left="3600" w:hanging="360"/>
      </w:pPr>
      <w:rPr>
        <w:rFonts w:ascii="Arial" w:hAnsi="Arial" w:hint="default"/>
      </w:rPr>
    </w:lvl>
    <w:lvl w:ilvl="5" w:tplc="912E174E" w:tentative="1">
      <w:start w:val="1"/>
      <w:numFmt w:val="bullet"/>
      <w:lvlText w:val="•"/>
      <w:lvlJc w:val="left"/>
      <w:pPr>
        <w:tabs>
          <w:tab w:val="num" w:pos="4320"/>
        </w:tabs>
        <w:ind w:left="4320" w:hanging="360"/>
      </w:pPr>
      <w:rPr>
        <w:rFonts w:ascii="Arial" w:hAnsi="Arial" w:hint="default"/>
      </w:rPr>
    </w:lvl>
    <w:lvl w:ilvl="6" w:tplc="7EA63B08" w:tentative="1">
      <w:start w:val="1"/>
      <w:numFmt w:val="bullet"/>
      <w:lvlText w:val="•"/>
      <w:lvlJc w:val="left"/>
      <w:pPr>
        <w:tabs>
          <w:tab w:val="num" w:pos="5040"/>
        </w:tabs>
        <w:ind w:left="5040" w:hanging="360"/>
      </w:pPr>
      <w:rPr>
        <w:rFonts w:ascii="Arial" w:hAnsi="Arial" w:hint="default"/>
      </w:rPr>
    </w:lvl>
    <w:lvl w:ilvl="7" w:tplc="1FCE7DB6" w:tentative="1">
      <w:start w:val="1"/>
      <w:numFmt w:val="bullet"/>
      <w:lvlText w:val="•"/>
      <w:lvlJc w:val="left"/>
      <w:pPr>
        <w:tabs>
          <w:tab w:val="num" w:pos="5760"/>
        </w:tabs>
        <w:ind w:left="5760" w:hanging="360"/>
      </w:pPr>
      <w:rPr>
        <w:rFonts w:ascii="Arial" w:hAnsi="Arial" w:hint="default"/>
      </w:rPr>
    </w:lvl>
    <w:lvl w:ilvl="8" w:tplc="446EA22E" w:tentative="1">
      <w:start w:val="1"/>
      <w:numFmt w:val="bullet"/>
      <w:lvlText w:val="•"/>
      <w:lvlJc w:val="left"/>
      <w:pPr>
        <w:tabs>
          <w:tab w:val="num" w:pos="6480"/>
        </w:tabs>
        <w:ind w:left="6480" w:hanging="360"/>
      </w:pPr>
      <w:rPr>
        <w:rFonts w:ascii="Arial" w:hAnsi="Arial" w:hint="default"/>
      </w:rPr>
    </w:lvl>
  </w:abstractNum>
  <w:abstractNum w:abstractNumId="2">
    <w:nsid w:val="26664975"/>
    <w:multiLevelType w:val="hybridMultilevel"/>
    <w:tmpl w:val="0C72D838"/>
    <w:lvl w:ilvl="0" w:tplc="7060AA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CD7FCE"/>
    <w:multiLevelType w:val="hybridMultilevel"/>
    <w:tmpl w:val="2356FDE6"/>
    <w:lvl w:ilvl="0" w:tplc="2D348F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664E8B"/>
    <w:multiLevelType w:val="hybridMultilevel"/>
    <w:tmpl w:val="0C72D838"/>
    <w:lvl w:ilvl="0" w:tplc="7060AA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9249D2"/>
    <w:multiLevelType w:val="hybridMultilevel"/>
    <w:tmpl w:val="6F14D8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8B15A2"/>
    <w:multiLevelType w:val="hybridMultilevel"/>
    <w:tmpl w:val="F9B8C3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59429D"/>
    <w:multiLevelType w:val="hybridMultilevel"/>
    <w:tmpl w:val="6944D15E"/>
    <w:lvl w:ilvl="0" w:tplc="BA82953E">
      <w:start w:val="1"/>
      <w:numFmt w:val="bullet"/>
      <w:lvlText w:val="•"/>
      <w:lvlJc w:val="left"/>
      <w:pPr>
        <w:tabs>
          <w:tab w:val="num" w:pos="720"/>
        </w:tabs>
        <w:ind w:left="720" w:hanging="360"/>
      </w:pPr>
      <w:rPr>
        <w:rFonts w:ascii="Arial" w:hAnsi="Arial" w:hint="default"/>
      </w:rPr>
    </w:lvl>
    <w:lvl w:ilvl="1" w:tplc="E8C8DC7E" w:tentative="1">
      <w:start w:val="1"/>
      <w:numFmt w:val="bullet"/>
      <w:lvlText w:val="•"/>
      <w:lvlJc w:val="left"/>
      <w:pPr>
        <w:tabs>
          <w:tab w:val="num" w:pos="1440"/>
        </w:tabs>
        <w:ind w:left="1440" w:hanging="360"/>
      </w:pPr>
      <w:rPr>
        <w:rFonts w:ascii="Arial" w:hAnsi="Arial" w:hint="default"/>
      </w:rPr>
    </w:lvl>
    <w:lvl w:ilvl="2" w:tplc="73CAA6F6" w:tentative="1">
      <w:start w:val="1"/>
      <w:numFmt w:val="bullet"/>
      <w:lvlText w:val="•"/>
      <w:lvlJc w:val="left"/>
      <w:pPr>
        <w:tabs>
          <w:tab w:val="num" w:pos="2160"/>
        </w:tabs>
        <w:ind w:left="2160" w:hanging="360"/>
      </w:pPr>
      <w:rPr>
        <w:rFonts w:ascii="Arial" w:hAnsi="Arial" w:hint="default"/>
      </w:rPr>
    </w:lvl>
    <w:lvl w:ilvl="3" w:tplc="D23AA81E" w:tentative="1">
      <w:start w:val="1"/>
      <w:numFmt w:val="bullet"/>
      <w:lvlText w:val="•"/>
      <w:lvlJc w:val="left"/>
      <w:pPr>
        <w:tabs>
          <w:tab w:val="num" w:pos="2880"/>
        </w:tabs>
        <w:ind w:left="2880" w:hanging="360"/>
      </w:pPr>
      <w:rPr>
        <w:rFonts w:ascii="Arial" w:hAnsi="Arial" w:hint="default"/>
      </w:rPr>
    </w:lvl>
    <w:lvl w:ilvl="4" w:tplc="F8322C5A" w:tentative="1">
      <w:start w:val="1"/>
      <w:numFmt w:val="bullet"/>
      <w:lvlText w:val="•"/>
      <w:lvlJc w:val="left"/>
      <w:pPr>
        <w:tabs>
          <w:tab w:val="num" w:pos="3600"/>
        </w:tabs>
        <w:ind w:left="3600" w:hanging="360"/>
      </w:pPr>
      <w:rPr>
        <w:rFonts w:ascii="Arial" w:hAnsi="Arial" w:hint="default"/>
      </w:rPr>
    </w:lvl>
    <w:lvl w:ilvl="5" w:tplc="D2107042" w:tentative="1">
      <w:start w:val="1"/>
      <w:numFmt w:val="bullet"/>
      <w:lvlText w:val="•"/>
      <w:lvlJc w:val="left"/>
      <w:pPr>
        <w:tabs>
          <w:tab w:val="num" w:pos="4320"/>
        </w:tabs>
        <w:ind w:left="4320" w:hanging="360"/>
      </w:pPr>
      <w:rPr>
        <w:rFonts w:ascii="Arial" w:hAnsi="Arial" w:hint="default"/>
      </w:rPr>
    </w:lvl>
    <w:lvl w:ilvl="6" w:tplc="0BE4796C" w:tentative="1">
      <w:start w:val="1"/>
      <w:numFmt w:val="bullet"/>
      <w:lvlText w:val="•"/>
      <w:lvlJc w:val="left"/>
      <w:pPr>
        <w:tabs>
          <w:tab w:val="num" w:pos="5040"/>
        </w:tabs>
        <w:ind w:left="5040" w:hanging="360"/>
      </w:pPr>
      <w:rPr>
        <w:rFonts w:ascii="Arial" w:hAnsi="Arial" w:hint="default"/>
      </w:rPr>
    </w:lvl>
    <w:lvl w:ilvl="7" w:tplc="8110AE24" w:tentative="1">
      <w:start w:val="1"/>
      <w:numFmt w:val="bullet"/>
      <w:lvlText w:val="•"/>
      <w:lvlJc w:val="left"/>
      <w:pPr>
        <w:tabs>
          <w:tab w:val="num" w:pos="5760"/>
        </w:tabs>
        <w:ind w:left="5760" w:hanging="360"/>
      </w:pPr>
      <w:rPr>
        <w:rFonts w:ascii="Arial" w:hAnsi="Arial" w:hint="default"/>
      </w:rPr>
    </w:lvl>
    <w:lvl w:ilvl="8" w:tplc="5044D0C6" w:tentative="1">
      <w:start w:val="1"/>
      <w:numFmt w:val="bullet"/>
      <w:lvlText w:val="•"/>
      <w:lvlJc w:val="left"/>
      <w:pPr>
        <w:tabs>
          <w:tab w:val="num" w:pos="6480"/>
        </w:tabs>
        <w:ind w:left="6480" w:hanging="360"/>
      </w:pPr>
      <w:rPr>
        <w:rFonts w:ascii="Arial" w:hAnsi="Arial" w:hint="default"/>
      </w:rPr>
    </w:lvl>
  </w:abstractNum>
  <w:abstractNum w:abstractNumId="8">
    <w:nsid w:val="61AD766A"/>
    <w:multiLevelType w:val="hybridMultilevel"/>
    <w:tmpl w:val="E56AC130"/>
    <w:lvl w:ilvl="0" w:tplc="7060AA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D91B43"/>
    <w:multiLevelType w:val="hybridMultilevel"/>
    <w:tmpl w:val="3752B18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35"/>
    <w:rsid w:val="00085095"/>
    <w:rsid w:val="000A7872"/>
    <w:rsid w:val="000B6A39"/>
    <w:rsid w:val="000C192A"/>
    <w:rsid w:val="000C61C4"/>
    <w:rsid w:val="001C5180"/>
    <w:rsid w:val="002A3AFE"/>
    <w:rsid w:val="00321141"/>
    <w:rsid w:val="00343AC0"/>
    <w:rsid w:val="0034672A"/>
    <w:rsid w:val="003671F2"/>
    <w:rsid w:val="003F3718"/>
    <w:rsid w:val="00450FFC"/>
    <w:rsid w:val="00487847"/>
    <w:rsid w:val="004C78DD"/>
    <w:rsid w:val="005458B0"/>
    <w:rsid w:val="00571DC8"/>
    <w:rsid w:val="00600A41"/>
    <w:rsid w:val="00660C3B"/>
    <w:rsid w:val="00691735"/>
    <w:rsid w:val="0072093B"/>
    <w:rsid w:val="007C5D87"/>
    <w:rsid w:val="00854FB4"/>
    <w:rsid w:val="00861A7F"/>
    <w:rsid w:val="00930EBB"/>
    <w:rsid w:val="009430EA"/>
    <w:rsid w:val="00A313E9"/>
    <w:rsid w:val="00A61F57"/>
    <w:rsid w:val="00A8726C"/>
    <w:rsid w:val="00B7443F"/>
    <w:rsid w:val="00BF50D1"/>
    <w:rsid w:val="00C25623"/>
    <w:rsid w:val="00C627AE"/>
    <w:rsid w:val="00C633FF"/>
    <w:rsid w:val="00CC1177"/>
    <w:rsid w:val="00D124E4"/>
    <w:rsid w:val="00D13964"/>
    <w:rsid w:val="00D51D07"/>
    <w:rsid w:val="00D93A88"/>
    <w:rsid w:val="00E03E76"/>
    <w:rsid w:val="00ED3BD0"/>
    <w:rsid w:val="00F253BE"/>
    <w:rsid w:val="00F54E0D"/>
    <w:rsid w:val="00F6547E"/>
    <w:rsid w:val="00FA6F85"/>
    <w:rsid w:val="00FC4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0EA"/>
    <w:rPr>
      <w:rFonts w:ascii="Tahoma" w:hAnsi="Tahoma" w:cs="Tahoma"/>
      <w:sz w:val="16"/>
      <w:szCs w:val="16"/>
    </w:rPr>
  </w:style>
  <w:style w:type="paragraph" w:styleId="ListParagraph">
    <w:name w:val="List Paragraph"/>
    <w:basedOn w:val="Normal"/>
    <w:uiPriority w:val="99"/>
    <w:qFormat/>
    <w:rsid w:val="00C633FF"/>
    <w:pPr>
      <w:ind w:left="720"/>
      <w:contextualSpacing/>
    </w:pPr>
  </w:style>
  <w:style w:type="character" w:customStyle="1" w:styleId="FontStyle56">
    <w:name w:val="Font Style56"/>
    <w:basedOn w:val="DefaultParagraphFont"/>
    <w:uiPriority w:val="99"/>
    <w:rsid w:val="00BF50D1"/>
    <w:rPr>
      <w:rFonts w:ascii="Times New Roman" w:hAnsi="Times New Roman" w:cs="Times New Roman"/>
      <w:color w:val="000000"/>
      <w:sz w:val="20"/>
      <w:szCs w:val="20"/>
    </w:rPr>
  </w:style>
  <w:style w:type="paragraph" w:customStyle="1" w:styleId="Style14">
    <w:name w:val="Style14"/>
    <w:basedOn w:val="Normal"/>
    <w:uiPriority w:val="99"/>
    <w:rsid w:val="00BF50D1"/>
    <w:pPr>
      <w:widowControl w:val="0"/>
      <w:autoSpaceDE w:val="0"/>
      <w:autoSpaceDN w:val="0"/>
      <w:adjustRightInd w:val="0"/>
      <w:spacing w:after="0" w:line="264" w:lineRule="exact"/>
      <w:jc w:val="both"/>
    </w:pPr>
    <w:rPr>
      <w:rFonts w:ascii="Times New Roman" w:hAnsi="Times New Roman"/>
      <w:sz w:val="24"/>
      <w:szCs w:val="24"/>
    </w:rPr>
  </w:style>
  <w:style w:type="character" w:customStyle="1" w:styleId="FontStyle39">
    <w:name w:val="Font Style39"/>
    <w:basedOn w:val="DefaultParagraphFont"/>
    <w:uiPriority w:val="99"/>
    <w:rsid w:val="005458B0"/>
    <w:rPr>
      <w:rFonts w:ascii="Times New Roman" w:hAnsi="Times New Roman" w:cs="Times New Roman"/>
      <w:b/>
      <w:bCs/>
      <w:i/>
      <w:iCs/>
      <w:color w:val="000000"/>
      <w:sz w:val="20"/>
      <w:szCs w:val="20"/>
    </w:rPr>
  </w:style>
  <w:style w:type="paragraph" w:customStyle="1" w:styleId="Style13">
    <w:name w:val="Style13"/>
    <w:basedOn w:val="Normal"/>
    <w:uiPriority w:val="99"/>
    <w:rsid w:val="00F253B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5">
    <w:name w:val="Style15"/>
    <w:basedOn w:val="Normal"/>
    <w:uiPriority w:val="99"/>
    <w:rsid w:val="00F253BE"/>
    <w:pPr>
      <w:widowControl w:val="0"/>
      <w:autoSpaceDE w:val="0"/>
      <w:autoSpaceDN w:val="0"/>
      <w:adjustRightInd w:val="0"/>
      <w:spacing w:after="0" w:line="240" w:lineRule="exact"/>
      <w:jc w:val="center"/>
    </w:pPr>
    <w:rPr>
      <w:rFonts w:ascii="Times New Roman" w:hAnsi="Times New Roman"/>
      <w:sz w:val="24"/>
      <w:szCs w:val="24"/>
    </w:rPr>
  </w:style>
  <w:style w:type="character" w:customStyle="1" w:styleId="FontStyle38">
    <w:name w:val="Font Style38"/>
    <w:basedOn w:val="DefaultParagraphFont"/>
    <w:uiPriority w:val="99"/>
    <w:rsid w:val="00F253BE"/>
    <w:rPr>
      <w:rFonts w:ascii="Calibri" w:hAnsi="Calibri" w:cs="Calibri"/>
      <w:b/>
      <w:bCs/>
      <w:color w:val="000000"/>
      <w:sz w:val="26"/>
      <w:szCs w:val="26"/>
    </w:rPr>
  </w:style>
  <w:style w:type="paragraph" w:customStyle="1" w:styleId="a">
    <w:name w:val="Без интервала"/>
    <w:uiPriority w:val="99"/>
    <w:rsid w:val="00C627AE"/>
  </w:style>
</w:styles>
</file>

<file path=word/webSettings.xml><?xml version="1.0" encoding="utf-8"?>
<w:webSettings xmlns:r="http://schemas.openxmlformats.org/officeDocument/2006/relationships" xmlns:w="http://schemas.openxmlformats.org/wordprocessingml/2006/main">
  <w:divs>
    <w:div w:id="571626091">
      <w:marLeft w:val="0"/>
      <w:marRight w:val="0"/>
      <w:marTop w:val="0"/>
      <w:marBottom w:val="0"/>
      <w:divBdr>
        <w:top w:val="none" w:sz="0" w:space="0" w:color="auto"/>
        <w:left w:val="none" w:sz="0" w:space="0" w:color="auto"/>
        <w:bottom w:val="none" w:sz="0" w:space="0" w:color="auto"/>
        <w:right w:val="none" w:sz="0" w:space="0" w:color="auto"/>
      </w:divBdr>
      <w:divsChild>
        <w:div w:id="571626089">
          <w:marLeft w:val="547"/>
          <w:marRight w:val="0"/>
          <w:marTop w:val="154"/>
          <w:marBottom w:val="0"/>
          <w:divBdr>
            <w:top w:val="none" w:sz="0" w:space="0" w:color="auto"/>
            <w:left w:val="none" w:sz="0" w:space="0" w:color="auto"/>
            <w:bottom w:val="none" w:sz="0" w:space="0" w:color="auto"/>
            <w:right w:val="none" w:sz="0" w:space="0" w:color="auto"/>
          </w:divBdr>
        </w:div>
        <w:div w:id="571626092">
          <w:marLeft w:val="547"/>
          <w:marRight w:val="0"/>
          <w:marTop w:val="154"/>
          <w:marBottom w:val="0"/>
          <w:divBdr>
            <w:top w:val="none" w:sz="0" w:space="0" w:color="auto"/>
            <w:left w:val="none" w:sz="0" w:space="0" w:color="auto"/>
            <w:bottom w:val="none" w:sz="0" w:space="0" w:color="auto"/>
            <w:right w:val="none" w:sz="0" w:space="0" w:color="auto"/>
          </w:divBdr>
        </w:div>
        <w:div w:id="571626098">
          <w:marLeft w:val="547"/>
          <w:marRight w:val="0"/>
          <w:marTop w:val="154"/>
          <w:marBottom w:val="0"/>
          <w:divBdr>
            <w:top w:val="none" w:sz="0" w:space="0" w:color="auto"/>
            <w:left w:val="none" w:sz="0" w:space="0" w:color="auto"/>
            <w:bottom w:val="none" w:sz="0" w:space="0" w:color="auto"/>
            <w:right w:val="none" w:sz="0" w:space="0" w:color="auto"/>
          </w:divBdr>
        </w:div>
        <w:div w:id="571626099">
          <w:marLeft w:val="547"/>
          <w:marRight w:val="0"/>
          <w:marTop w:val="154"/>
          <w:marBottom w:val="0"/>
          <w:divBdr>
            <w:top w:val="none" w:sz="0" w:space="0" w:color="auto"/>
            <w:left w:val="none" w:sz="0" w:space="0" w:color="auto"/>
            <w:bottom w:val="none" w:sz="0" w:space="0" w:color="auto"/>
            <w:right w:val="none" w:sz="0" w:space="0" w:color="auto"/>
          </w:divBdr>
        </w:div>
      </w:divsChild>
    </w:div>
    <w:div w:id="571626094">
      <w:marLeft w:val="0"/>
      <w:marRight w:val="0"/>
      <w:marTop w:val="0"/>
      <w:marBottom w:val="0"/>
      <w:divBdr>
        <w:top w:val="none" w:sz="0" w:space="0" w:color="auto"/>
        <w:left w:val="none" w:sz="0" w:space="0" w:color="auto"/>
        <w:bottom w:val="none" w:sz="0" w:space="0" w:color="auto"/>
        <w:right w:val="none" w:sz="0" w:space="0" w:color="auto"/>
      </w:divBdr>
    </w:div>
    <w:div w:id="571626097">
      <w:marLeft w:val="0"/>
      <w:marRight w:val="0"/>
      <w:marTop w:val="0"/>
      <w:marBottom w:val="0"/>
      <w:divBdr>
        <w:top w:val="none" w:sz="0" w:space="0" w:color="auto"/>
        <w:left w:val="none" w:sz="0" w:space="0" w:color="auto"/>
        <w:bottom w:val="none" w:sz="0" w:space="0" w:color="auto"/>
        <w:right w:val="none" w:sz="0" w:space="0" w:color="auto"/>
      </w:divBdr>
    </w:div>
    <w:div w:id="571626100">
      <w:marLeft w:val="0"/>
      <w:marRight w:val="0"/>
      <w:marTop w:val="0"/>
      <w:marBottom w:val="0"/>
      <w:divBdr>
        <w:top w:val="none" w:sz="0" w:space="0" w:color="auto"/>
        <w:left w:val="none" w:sz="0" w:space="0" w:color="auto"/>
        <w:bottom w:val="none" w:sz="0" w:space="0" w:color="auto"/>
        <w:right w:val="none" w:sz="0" w:space="0" w:color="auto"/>
      </w:divBdr>
      <w:divsChild>
        <w:div w:id="571626090">
          <w:marLeft w:val="547"/>
          <w:marRight w:val="0"/>
          <w:marTop w:val="130"/>
          <w:marBottom w:val="0"/>
          <w:divBdr>
            <w:top w:val="none" w:sz="0" w:space="0" w:color="auto"/>
            <w:left w:val="none" w:sz="0" w:space="0" w:color="auto"/>
            <w:bottom w:val="none" w:sz="0" w:space="0" w:color="auto"/>
            <w:right w:val="none" w:sz="0" w:space="0" w:color="auto"/>
          </w:divBdr>
        </w:div>
        <w:div w:id="571626093">
          <w:marLeft w:val="547"/>
          <w:marRight w:val="0"/>
          <w:marTop w:val="130"/>
          <w:marBottom w:val="0"/>
          <w:divBdr>
            <w:top w:val="none" w:sz="0" w:space="0" w:color="auto"/>
            <w:left w:val="none" w:sz="0" w:space="0" w:color="auto"/>
            <w:bottom w:val="none" w:sz="0" w:space="0" w:color="auto"/>
            <w:right w:val="none" w:sz="0" w:space="0" w:color="auto"/>
          </w:divBdr>
        </w:div>
        <w:div w:id="571626095">
          <w:marLeft w:val="547"/>
          <w:marRight w:val="0"/>
          <w:marTop w:val="130"/>
          <w:marBottom w:val="0"/>
          <w:divBdr>
            <w:top w:val="none" w:sz="0" w:space="0" w:color="auto"/>
            <w:left w:val="none" w:sz="0" w:space="0" w:color="auto"/>
            <w:bottom w:val="none" w:sz="0" w:space="0" w:color="auto"/>
            <w:right w:val="none" w:sz="0" w:space="0" w:color="auto"/>
          </w:divBdr>
        </w:div>
        <w:div w:id="57162609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8</Pages>
  <Words>2234</Words>
  <Characters>12736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53</dc:creator>
  <cp:keywords/>
  <dc:description/>
  <cp:lastModifiedBy>UserXP</cp:lastModifiedBy>
  <cp:revision>5</cp:revision>
  <cp:lastPrinted>2014-10-22T18:35:00Z</cp:lastPrinted>
  <dcterms:created xsi:type="dcterms:W3CDTF">2014-10-20T04:56:00Z</dcterms:created>
  <dcterms:modified xsi:type="dcterms:W3CDTF">2014-10-22T18:39:00Z</dcterms:modified>
</cp:coreProperties>
</file>