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0C" w:rsidRDefault="00C06B0C" w:rsidP="00C06B0C">
      <w:pPr>
        <w:shd w:val="clear" w:color="auto" w:fill="FFFFFF"/>
        <w:autoSpaceDE w:val="0"/>
        <w:autoSpaceDN w:val="0"/>
        <w:adjustRightInd w:val="0"/>
        <w:spacing w:before="240" w:after="15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Основное свойство дроби</w:t>
      </w:r>
    </w:p>
    <w:p w:rsidR="0082059C" w:rsidRDefault="00C06B0C" w:rsidP="00C06B0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color w:val="000000"/>
          <w:sz w:val="28"/>
          <w:szCs w:val="28"/>
        </w:rPr>
        <w:t>ввести определение основного свойства дроби; научить применять его при выполнении упражнений и задач; развивать логическое мышление.</w:t>
      </w:r>
    </w:p>
    <w:p w:rsidR="00C06B0C" w:rsidRDefault="00C06B0C" w:rsidP="00C06B0C">
      <w:pPr>
        <w:shd w:val="clear" w:color="auto" w:fill="FFFFFF"/>
        <w:autoSpaceDE w:val="0"/>
        <w:autoSpaceDN w:val="0"/>
        <w:adjustRightInd w:val="0"/>
        <w:spacing w:before="150" w:after="15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урока</w:t>
      </w:r>
    </w:p>
    <w:p w:rsidR="00C06B0C" w:rsidRDefault="00C06B0C" w:rsidP="0041600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416004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E967C3" w:rsidRDefault="00E967C3" w:rsidP="00E967C3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416004">
        <w:rPr>
          <w:rFonts w:ascii="Times New Roman" w:hAnsi="Times New Roman" w:cs="Times New Roman"/>
          <w:b/>
          <w:bCs/>
          <w:sz w:val="28"/>
          <w:szCs w:val="28"/>
        </w:rPr>
        <w:t>Актуализация знаний и построение проблемы.</w:t>
      </w:r>
    </w:p>
    <w:p w:rsidR="00E967C3" w:rsidRPr="00416004" w:rsidRDefault="00E967C3" w:rsidP="00416004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004">
        <w:rPr>
          <w:rFonts w:ascii="Times New Roman" w:hAnsi="Times New Roman" w:cs="Times New Roman"/>
          <w:bCs/>
          <w:sz w:val="28"/>
          <w:szCs w:val="28"/>
        </w:rPr>
        <w:t>Выполните действия:</w:t>
      </w:r>
      <w:r w:rsidR="00213242" w:rsidRPr="00416004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</m:oMath>
      <w:proofErr w:type="gramStart"/>
      <w:r w:rsidRPr="00416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3242" w:rsidRPr="00416004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  <w:r w:rsidR="00213242" w:rsidRPr="00416004">
        <w:rPr>
          <w:rFonts w:ascii="Times New Roman" w:hAnsi="Times New Roman" w:cs="Times New Roman"/>
          <w:bCs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den>
        </m:f>
      </m:oMath>
      <w:r w:rsidRPr="00416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6004" w:rsidRPr="00416004">
        <w:rPr>
          <w:rFonts w:ascii="Times New Roman" w:hAnsi="Times New Roman" w:cs="Times New Roman"/>
          <w:bCs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den>
        </m:f>
      </m:oMath>
    </w:p>
    <w:p w:rsidR="00E967C3" w:rsidRDefault="00E967C3" w:rsidP="00E967C3">
      <w:pPr>
        <w:pStyle w:val="a3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-Какие обыкновенные дроби на данный момент мы можем складывать и вычислять? (Те, что имеют одинаковый знаменатель?). </w:t>
      </w:r>
    </w:p>
    <w:p w:rsidR="00E967C3" w:rsidRDefault="00E967C3" w:rsidP="00E967C3">
      <w:pPr>
        <w:pStyle w:val="a3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-Как вы думаете, можно ли складывать и вычитать дроби с разными знаменателями? </w:t>
      </w:r>
      <w:r w:rsidR="000C3797">
        <w:rPr>
          <w:rFonts w:ascii="Times New Roman" w:hAnsi="Times New Roman" w:cs="Times New Roman"/>
          <w:bCs/>
          <w:sz w:val="28"/>
          <w:szCs w:val="28"/>
        </w:rPr>
        <w:t>Почему?</w:t>
      </w:r>
    </w:p>
    <w:p w:rsidR="000C3797" w:rsidRDefault="000C3797" w:rsidP="00E967C3">
      <w:pPr>
        <w:pStyle w:val="a3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Обратимся к исторической справке, которая приведена на странице 116 учебника.</w:t>
      </w:r>
    </w:p>
    <w:p w:rsidR="000C3797" w:rsidRDefault="000C3797" w:rsidP="00E967C3">
      <w:pPr>
        <w:pStyle w:val="a3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3797" w:rsidRDefault="000C3797" w:rsidP="00E967C3">
      <w:pPr>
        <w:pStyle w:val="a3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Переходим к новому разделу: «Сложение и вычитание дробей с разными знаменателями»,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начинается с первой темы: «Основное свойство дроби».</w:t>
      </w:r>
    </w:p>
    <w:p w:rsidR="00416004" w:rsidRDefault="00416004" w:rsidP="00416004">
      <w:pPr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Формирование нового знания.</w:t>
      </w:r>
    </w:p>
    <w:p w:rsidR="00657A8D" w:rsidRDefault="00657A8D" w:rsidP="00E967C3">
      <w:pPr>
        <w:pStyle w:val="a3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3797" w:rsidRPr="00416004" w:rsidRDefault="00416004" w:rsidP="00416004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0C3797" w:rsidRPr="00416004">
        <w:rPr>
          <w:rFonts w:ascii="Times New Roman" w:hAnsi="Times New Roman" w:cs="Times New Roman"/>
          <w:bCs/>
          <w:sz w:val="28"/>
          <w:szCs w:val="28"/>
        </w:rPr>
        <w:t>Начертите два квадрата со стороной 5 см и разделите их на 4 равных квадрата. Закрасьте треть данных квадратов. Запишите под первым квадратом дробь</w:t>
      </w:r>
      <w:r w:rsidR="00657A8D" w:rsidRPr="00416004">
        <w:rPr>
          <w:rFonts w:ascii="Times New Roman" w:hAnsi="Times New Roman" w:cs="Times New Roman"/>
          <w:bCs/>
          <w:sz w:val="28"/>
          <w:szCs w:val="28"/>
        </w:rPr>
        <w:t>, которая будет соответствовать данному чертежу</w:t>
      </w:r>
      <w:proofErr w:type="gramStart"/>
      <w:r w:rsidR="00657A8D" w:rsidRPr="0041600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657A8D" w:rsidRPr="00416004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="00657A8D" w:rsidRPr="00416004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657A8D" w:rsidRPr="00416004">
        <w:rPr>
          <w:rFonts w:ascii="Times New Roman" w:hAnsi="Times New Roman" w:cs="Times New Roman"/>
          <w:bCs/>
          <w:sz w:val="28"/>
          <w:szCs w:val="28"/>
        </w:rPr>
        <w:t>ис.1). На втором чертеже разделите каждый квадрат еще на 5 равных частей и запишите дробь под 2 квадратом, которая будет соответствовать данному чертежу (рис.2)</w:t>
      </w:r>
    </w:p>
    <w:tbl>
      <w:tblPr>
        <w:tblW w:w="9085" w:type="dxa"/>
        <w:tblInd w:w="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2"/>
        <w:gridCol w:w="1843"/>
        <w:gridCol w:w="1540"/>
        <w:gridCol w:w="381"/>
        <w:gridCol w:w="425"/>
        <w:gridCol w:w="476"/>
        <w:gridCol w:w="375"/>
        <w:gridCol w:w="348"/>
        <w:gridCol w:w="361"/>
        <w:gridCol w:w="318"/>
        <w:gridCol w:w="390"/>
        <w:gridCol w:w="385"/>
        <w:gridCol w:w="451"/>
      </w:tblGrid>
      <w:tr w:rsidR="0055707C" w:rsidTr="00354319">
        <w:trPr>
          <w:trHeight w:val="251"/>
        </w:trPr>
        <w:tc>
          <w:tcPr>
            <w:tcW w:w="1792" w:type="dxa"/>
            <w:vMerge w:val="restart"/>
            <w:shd w:val="clear" w:color="auto" w:fill="95B3D7" w:themeFill="accent1" w:themeFillTint="99"/>
          </w:tcPr>
          <w:p w:rsidR="0055707C" w:rsidRDefault="0055707C" w:rsidP="00C06B0C"/>
        </w:tc>
        <w:tc>
          <w:tcPr>
            <w:tcW w:w="1843" w:type="dxa"/>
            <w:vMerge w:val="restart"/>
            <w:shd w:val="clear" w:color="auto" w:fill="95B3D7" w:themeFill="accent1" w:themeFillTint="99"/>
          </w:tcPr>
          <w:p w:rsidR="0055707C" w:rsidRDefault="0055707C" w:rsidP="00C06B0C"/>
        </w:tc>
        <w:tc>
          <w:tcPr>
            <w:tcW w:w="1540" w:type="dxa"/>
            <w:vMerge w:val="restart"/>
            <w:tcBorders>
              <w:top w:val="nil"/>
            </w:tcBorders>
            <w:shd w:val="clear" w:color="auto" w:fill="auto"/>
          </w:tcPr>
          <w:p w:rsidR="0055707C" w:rsidRDefault="0055707C"/>
        </w:tc>
        <w:tc>
          <w:tcPr>
            <w:tcW w:w="381" w:type="dxa"/>
            <w:vMerge w:val="restart"/>
            <w:shd w:val="clear" w:color="auto" w:fill="8DB3E2" w:themeFill="text2" w:themeFillTint="66"/>
          </w:tcPr>
          <w:p w:rsidR="0055707C" w:rsidRDefault="0055707C" w:rsidP="0055707C">
            <w:pPr>
              <w:spacing w:after="0" w:line="240" w:lineRule="auto"/>
            </w:pPr>
          </w:p>
        </w:tc>
        <w:tc>
          <w:tcPr>
            <w:tcW w:w="425" w:type="dxa"/>
            <w:vMerge w:val="restart"/>
            <w:shd w:val="clear" w:color="auto" w:fill="8DB3E2" w:themeFill="text2" w:themeFillTint="66"/>
          </w:tcPr>
          <w:p w:rsidR="0055707C" w:rsidRDefault="0055707C" w:rsidP="0055707C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476" w:type="dxa"/>
            <w:vMerge w:val="restart"/>
            <w:shd w:val="clear" w:color="auto" w:fill="8DB3E2" w:themeFill="text2" w:themeFillTint="66"/>
          </w:tcPr>
          <w:p w:rsidR="0055707C" w:rsidRDefault="0055707C" w:rsidP="0055707C">
            <w:pPr>
              <w:spacing w:after="0" w:line="240" w:lineRule="auto"/>
            </w:pPr>
          </w:p>
        </w:tc>
        <w:tc>
          <w:tcPr>
            <w:tcW w:w="375" w:type="dxa"/>
            <w:vMerge w:val="restart"/>
            <w:shd w:val="clear" w:color="auto" w:fill="8DB3E2" w:themeFill="text2" w:themeFillTint="66"/>
          </w:tcPr>
          <w:p w:rsidR="0055707C" w:rsidRDefault="0055707C" w:rsidP="0055707C">
            <w:pPr>
              <w:spacing w:after="0" w:line="240" w:lineRule="auto"/>
            </w:pPr>
          </w:p>
        </w:tc>
        <w:tc>
          <w:tcPr>
            <w:tcW w:w="348" w:type="dxa"/>
            <w:vMerge w:val="restart"/>
            <w:shd w:val="clear" w:color="auto" w:fill="8DB3E2" w:themeFill="text2" w:themeFillTint="66"/>
          </w:tcPr>
          <w:p w:rsidR="0055707C" w:rsidRDefault="0055707C" w:rsidP="0055707C">
            <w:pPr>
              <w:spacing w:after="0" w:line="240" w:lineRule="auto"/>
            </w:pPr>
          </w:p>
        </w:tc>
        <w:tc>
          <w:tcPr>
            <w:tcW w:w="1905" w:type="dxa"/>
            <w:gridSpan w:val="5"/>
            <w:shd w:val="clear" w:color="auto" w:fill="8DB3E2" w:themeFill="text2" w:themeFillTint="66"/>
          </w:tcPr>
          <w:p w:rsidR="0055707C" w:rsidRDefault="0055707C" w:rsidP="0055707C">
            <w:pPr>
              <w:spacing w:after="0" w:line="240" w:lineRule="auto"/>
            </w:pPr>
          </w:p>
        </w:tc>
      </w:tr>
      <w:tr w:rsidR="0055707C" w:rsidTr="00354319">
        <w:trPr>
          <w:trHeight w:val="251"/>
        </w:trPr>
        <w:tc>
          <w:tcPr>
            <w:tcW w:w="1792" w:type="dxa"/>
            <w:vMerge/>
            <w:shd w:val="clear" w:color="auto" w:fill="95B3D7" w:themeFill="accent1" w:themeFillTint="99"/>
          </w:tcPr>
          <w:p w:rsidR="0055707C" w:rsidRDefault="0055707C" w:rsidP="00C06B0C"/>
        </w:tc>
        <w:tc>
          <w:tcPr>
            <w:tcW w:w="1843" w:type="dxa"/>
            <w:vMerge/>
            <w:shd w:val="clear" w:color="auto" w:fill="95B3D7" w:themeFill="accent1" w:themeFillTint="99"/>
          </w:tcPr>
          <w:p w:rsidR="0055707C" w:rsidRDefault="0055707C" w:rsidP="00C06B0C"/>
        </w:tc>
        <w:tc>
          <w:tcPr>
            <w:tcW w:w="1540" w:type="dxa"/>
            <w:vMerge/>
            <w:tcBorders>
              <w:top w:val="nil"/>
            </w:tcBorders>
            <w:shd w:val="clear" w:color="auto" w:fill="auto"/>
          </w:tcPr>
          <w:p w:rsidR="0055707C" w:rsidRDefault="0055707C"/>
        </w:tc>
        <w:tc>
          <w:tcPr>
            <w:tcW w:w="381" w:type="dxa"/>
            <w:vMerge/>
            <w:shd w:val="clear" w:color="auto" w:fill="8DB3E2" w:themeFill="text2" w:themeFillTint="66"/>
          </w:tcPr>
          <w:p w:rsidR="0055707C" w:rsidRDefault="0055707C"/>
        </w:tc>
        <w:tc>
          <w:tcPr>
            <w:tcW w:w="425" w:type="dxa"/>
            <w:vMerge/>
            <w:shd w:val="clear" w:color="auto" w:fill="8DB3E2" w:themeFill="text2" w:themeFillTint="66"/>
          </w:tcPr>
          <w:p w:rsidR="0055707C" w:rsidRDefault="0055707C"/>
        </w:tc>
        <w:tc>
          <w:tcPr>
            <w:tcW w:w="476" w:type="dxa"/>
            <w:vMerge/>
            <w:shd w:val="clear" w:color="auto" w:fill="8DB3E2" w:themeFill="text2" w:themeFillTint="66"/>
          </w:tcPr>
          <w:p w:rsidR="0055707C" w:rsidRDefault="0055707C"/>
        </w:tc>
        <w:tc>
          <w:tcPr>
            <w:tcW w:w="375" w:type="dxa"/>
            <w:vMerge/>
            <w:shd w:val="clear" w:color="auto" w:fill="8DB3E2" w:themeFill="text2" w:themeFillTint="66"/>
          </w:tcPr>
          <w:p w:rsidR="0055707C" w:rsidRDefault="0055707C"/>
        </w:tc>
        <w:tc>
          <w:tcPr>
            <w:tcW w:w="348" w:type="dxa"/>
            <w:vMerge/>
            <w:shd w:val="clear" w:color="auto" w:fill="8DB3E2" w:themeFill="text2" w:themeFillTint="66"/>
          </w:tcPr>
          <w:p w:rsidR="0055707C" w:rsidRDefault="0055707C"/>
        </w:tc>
        <w:tc>
          <w:tcPr>
            <w:tcW w:w="1905" w:type="dxa"/>
            <w:gridSpan w:val="5"/>
            <w:shd w:val="clear" w:color="auto" w:fill="8DB3E2" w:themeFill="text2" w:themeFillTint="66"/>
          </w:tcPr>
          <w:p w:rsidR="0055707C" w:rsidRDefault="0055707C" w:rsidP="0055707C">
            <w:pPr>
              <w:spacing w:after="0" w:line="240" w:lineRule="auto"/>
            </w:pPr>
          </w:p>
        </w:tc>
      </w:tr>
      <w:tr w:rsidR="0055707C" w:rsidTr="00354319">
        <w:trPr>
          <w:trHeight w:val="301"/>
        </w:trPr>
        <w:tc>
          <w:tcPr>
            <w:tcW w:w="1792" w:type="dxa"/>
            <w:vMerge/>
            <w:shd w:val="clear" w:color="auto" w:fill="95B3D7" w:themeFill="accent1" w:themeFillTint="99"/>
          </w:tcPr>
          <w:p w:rsidR="0055707C" w:rsidRDefault="0055707C" w:rsidP="00C06B0C"/>
        </w:tc>
        <w:tc>
          <w:tcPr>
            <w:tcW w:w="1843" w:type="dxa"/>
            <w:vMerge/>
            <w:shd w:val="clear" w:color="auto" w:fill="95B3D7" w:themeFill="accent1" w:themeFillTint="99"/>
          </w:tcPr>
          <w:p w:rsidR="0055707C" w:rsidRDefault="0055707C" w:rsidP="00C06B0C"/>
        </w:tc>
        <w:tc>
          <w:tcPr>
            <w:tcW w:w="1540" w:type="dxa"/>
            <w:vMerge/>
            <w:tcBorders>
              <w:top w:val="nil"/>
            </w:tcBorders>
            <w:shd w:val="clear" w:color="auto" w:fill="auto"/>
          </w:tcPr>
          <w:p w:rsidR="0055707C" w:rsidRDefault="0055707C"/>
        </w:tc>
        <w:tc>
          <w:tcPr>
            <w:tcW w:w="381" w:type="dxa"/>
            <w:vMerge/>
            <w:shd w:val="clear" w:color="auto" w:fill="8DB3E2" w:themeFill="text2" w:themeFillTint="66"/>
          </w:tcPr>
          <w:p w:rsidR="0055707C" w:rsidRDefault="0055707C"/>
        </w:tc>
        <w:tc>
          <w:tcPr>
            <w:tcW w:w="425" w:type="dxa"/>
            <w:vMerge/>
            <w:shd w:val="clear" w:color="auto" w:fill="8DB3E2" w:themeFill="text2" w:themeFillTint="66"/>
          </w:tcPr>
          <w:p w:rsidR="0055707C" w:rsidRDefault="0055707C"/>
        </w:tc>
        <w:tc>
          <w:tcPr>
            <w:tcW w:w="476" w:type="dxa"/>
            <w:vMerge/>
            <w:shd w:val="clear" w:color="auto" w:fill="8DB3E2" w:themeFill="text2" w:themeFillTint="66"/>
          </w:tcPr>
          <w:p w:rsidR="0055707C" w:rsidRDefault="0055707C"/>
        </w:tc>
        <w:tc>
          <w:tcPr>
            <w:tcW w:w="375" w:type="dxa"/>
            <w:vMerge/>
            <w:shd w:val="clear" w:color="auto" w:fill="8DB3E2" w:themeFill="text2" w:themeFillTint="66"/>
          </w:tcPr>
          <w:p w:rsidR="0055707C" w:rsidRDefault="0055707C"/>
        </w:tc>
        <w:tc>
          <w:tcPr>
            <w:tcW w:w="348" w:type="dxa"/>
            <w:vMerge/>
            <w:shd w:val="clear" w:color="auto" w:fill="8DB3E2" w:themeFill="text2" w:themeFillTint="66"/>
          </w:tcPr>
          <w:p w:rsidR="0055707C" w:rsidRDefault="0055707C"/>
        </w:tc>
        <w:tc>
          <w:tcPr>
            <w:tcW w:w="1905" w:type="dxa"/>
            <w:gridSpan w:val="5"/>
            <w:shd w:val="clear" w:color="auto" w:fill="8DB3E2" w:themeFill="text2" w:themeFillTint="66"/>
          </w:tcPr>
          <w:p w:rsidR="0055707C" w:rsidRDefault="0055707C" w:rsidP="0055707C">
            <w:pPr>
              <w:spacing w:after="0" w:line="240" w:lineRule="auto"/>
            </w:pPr>
          </w:p>
        </w:tc>
      </w:tr>
      <w:tr w:rsidR="0055707C" w:rsidTr="00354319">
        <w:trPr>
          <w:trHeight w:val="385"/>
        </w:trPr>
        <w:tc>
          <w:tcPr>
            <w:tcW w:w="1792" w:type="dxa"/>
            <w:vMerge/>
            <w:shd w:val="clear" w:color="auto" w:fill="95B3D7" w:themeFill="accent1" w:themeFillTint="99"/>
          </w:tcPr>
          <w:p w:rsidR="0055707C" w:rsidRDefault="0055707C" w:rsidP="00C06B0C"/>
        </w:tc>
        <w:tc>
          <w:tcPr>
            <w:tcW w:w="1843" w:type="dxa"/>
            <w:vMerge/>
            <w:shd w:val="clear" w:color="auto" w:fill="95B3D7" w:themeFill="accent1" w:themeFillTint="99"/>
          </w:tcPr>
          <w:p w:rsidR="0055707C" w:rsidRDefault="0055707C" w:rsidP="00C06B0C"/>
        </w:tc>
        <w:tc>
          <w:tcPr>
            <w:tcW w:w="1540" w:type="dxa"/>
            <w:vMerge/>
            <w:tcBorders>
              <w:top w:val="nil"/>
            </w:tcBorders>
            <w:shd w:val="clear" w:color="auto" w:fill="auto"/>
          </w:tcPr>
          <w:p w:rsidR="0055707C" w:rsidRDefault="0055707C"/>
        </w:tc>
        <w:tc>
          <w:tcPr>
            <w:tcW w:w="381" w:type="dxa"/>
            <w:vMerge/>
            <w:shd w:val="clear" w:color="auto" w:fill="8DB3E2" w:themeFill="text2" w:themeFillTint="66"/>
          </w:tcPr>
          <w:p w:rsidR="0055707C" w:rsidRDefault="0055707C"/>
        </w:tc>
        <w:tc>
          <w:tcPr>
            <w:tcW w:w="425" w:type="dxa"/>
            <w:vMerge/>
            <w:shd w:val="clear" w:color="auto" w:fill="8DB3E2" w:themeFill="text2" w:themeFillTint="66"/>
          </w:tcPr>
          <w:p w:rsidR="0055707C" w:rsidRDefault="0055707C"/>
        </w:tc>
        <w:tc>
          <w:tcPr>
            <w:tcW w:w="476" w:type="dxa"/>
            <w:vMerge/>
            <w:shd w:val="clear" w:color="auto" w:fill="8DB3E2" w:themeFill="text2" w:themeFillTint="66"/>
          </w:tcPr>
          <w:p w:rsidR="0055707C" w:rsidRDefault="0055707C"/>
        </w:tc>
        <w:tc>
          <w:tcPr>
            <w:tcW w:w="375" w:type="dxa"/>
            <w:vMerge/>
            <w:shd w:val="clear" w:color="auto" w:fill="8DB3E2" w:themeFill="text2" w:themeFillTint="66"/>
          </w:tcPr>
          <w:p w:rsidR="0055707C" w:rsidRDefault="0055707C"/>
        </w:tc>
        <w:tc>
          <w:tcPr>
            <w:tcW w:w="348" w:type="dxa"/>
            <w:vMerge/>
            <w:shd w:val="clear" w:color="auto" w:fill="8DB3E2" w:themeFill="text2" w:themeFillTint="66"/>
          </w:tcPr>
          <w:p w:rsidR="0055707C" w:rsidRDefault="0055707C"/>
        </w:tc>
        <w:tc>
          <w:tcPr>
            <w:tcW w:w="1905" w:type="dxa"/>
            <w:gridSpan w:val="5"/>
            <w:shd w:val="clear" w:color="auto" w:fill="8DB3E2" w:themeFill="text2" w:themeFillTint="66"/>
          </w:tcPr>
          <w:p w:rsidR="0055707C" w:rsidRDefault="0055707C" w:rsidP="0055707C">
            <w:pPr>
              <w:spacing w:after="0" w:line="240" w:lineRule="auto"/>
            </w:pPr>
          </w:p>
        </w:tc>
      </w:tr>
      <w:tr w:rsidR="0055707C" w:rsidTr="00354319">
        <w:trPr>
          <w:trHeight w:val="318"/>
        </w:trPr>
        <w:tc>
          <w:tcPr>
            <w:tcW w:w="1792" w:type="dxa"/>
            <w:vMerge/>
            <w:shd w:val="clear" w:color="auto" w:fill="95B3D7" w:themeFill="accent1" w:themeFillTint="99"/>
          </w:tcPr>
          <w:p w:rsidR="0055707C" w:rsidRDefault="0055707C" w:rsidP="00C06B0C"/>
        </w:tc>
        <w:tc>
          <w:tcPr>
            <w:tcW w:w="1843" w:type="dxa"/>
            <w:vMerge/>
            <w:shd w:val="clear" w:color="auto" w:fill="95B3D7" w:themeFill="accent1" w:themeFillTint="99"/>
          </w:tcPr>
          <w:p w:rsidR="0055707C" w:rsidRDefault="0055707C" w:rsidP="00C06B0C"/>
        </w:tc>
        <w:tc>
          <w:tcPr>
            <w:tcW w:w="1540" w:type="dxa"/>
            <w:vMerge/>
            <w:tcBorders>
              <w:top w:val="nil"/>
            </w:tcBorders>
            <w:shd w:val="clear" w:color="auto" w:fill="auto"/>
          </w:tcPr>
          <w:p w:rsidR="0055707C" w:rsidRDefault="0055707C"/>
        </w:tc>
        <w:tc>
          <w:tcPr>
            <w:tcW w:w="381" w:type="dxa"/>
            <w:vMerge/>
            <w:shd w:val="clear" w:color="auto" w:fill="8DB3E2" w:themeFill="text2" w:themeFillTint="66"/>
          </w:tcPr>
          <w:p w:rsidR="0055707C" w:rsidRDefault="0055707C"/>
        </w:tc>
        <w:tc>
          <w:tcPr>
            <w:tcW w:w="425" w:type="dxa"/>
            <w:vMerge/>
            <w:shd w:val="clear" w:color="auto" w:fill="8DB3E2" w:themeFill="text2" w:themeFillTint="66"/>
          </w:tcPr>
          <w:p w:rsidR="0055707C" w:rsidRDefault="0055707C"/>
        </w:tc>
        <w:tc>
          <w:tcPr>
            <w:tcW w:w="476" w:type="dxa"/>
            <w:vMerge/>
            <w:shd w:val="clear" w:color="auto" w:fill="8DB3E2" w:themeFill="text2" w:themeFillTint="66"/>
          </w:tcPr>
          <w:p w:rsidR="0055707C" w:rsidRDefault="0055707C"/>
        </w:tc>
        <w:tc>
          <w:tcPr>
            <w:tcW w:w="375" w:type="dxa"/>
            <w:vMerge/>
            <w:shd w:val="clear" w:color="auto" w:fill="8DB3E2" w:themeFill="text2" w:themeFillTint="66"/>
          </w:tcPr>
          <w:p w:rsidR="0055707C" w:rsidRDefault="0055707C"/>
        </w:tc>
        <w:tc>
          <w:tcPr>
            <w:tcW w:w="348" w:type="dxa"/>
            <w:vMerge/>
            <w:shd w:val="clear" w:color="auto" w:fill="8DB3E2" w:themeFill="text2" w:themeFillTint="66"/>
          </w:tcPr>
          <w:p w:rsidR="0055707C" w:rsidRDefault="0055707C"/>
        </w:tc>
        <w:tc>
          <w:tcPr>
            <w:tcW w:w="1905" w:type="dxa"/>
            <w:gridSpan w:val="5"/>
            <w:shd w:val="clear" w:color="auto" w:fill="8DB3E2" w:themeFill="text2" w:themeFillTint="66"/>
          </w:tcPr>
          <w:p w:rsidR="0055707C" w:rsidRDefault="0055707C" w:rsidP="0055707C">
            <w:pPr>
              <w:spacing w:after="0" w:line="240" w:lineRule="auto"/>
            </w:pPr>
          </w:p>
        </w:tc>
      </w:tr>
      <w:tr w:rsidR="0055707C" w:rsidTr="00354319">
        <w:trPr>
          <w:trHeight w:val="316"/>
        </w:trPr>
        <w:tc>
          <w:tcPr>
            <w:tcW w:w="1792" w:type="dxa"/>
            <w:vMerge w:val="restart"/>
            <w:shd w:val="clear" w:color="auto" w:fill="8DB3E2" w:themeFill="text2" w:themeFillTint="66"/>
          </w:tcPr>
          <w:p w:rsidR="0055707C" w:rsidRDefault="0055707C" w:rsidP="00C06B0C"/>
        </w:tc>
        <w:tc>
          <w:tcPr>
            <w:tcW w:w="1843" w:type="dxa"/>
            <w:vMerge w:val="restart"/>
          </w:tcPr>
          <w:p w:rsidR="0055707C" w:rsidRDefault="0055707C" w:rsidP="00C06B0C"/>
        </w:tc>
        <w:tc>
          <w:tcPr>
            <w:tcW w:w="1540" w:type="dxa"/>
            <w:vMerge/>
            <w:shd w:val="clear" w:color="auto" w:fill="auto"/>
          </w:tcPr>
          <w:p w:rsidR="0055707C" w:rsidRDefault="0055707C"/>
        </w:tc>
        <w:tc>
          <w:tcPr>
            <w:tcW w:w="2005" w:type="dxa"/>
            <w:gridSpan w:val="5"/>
            <w:shd w:val="clear" w:color="auto" w:fill="8DB3E2" w:themeFill="text2" w:themeFillTint="66"/>
          </w:tcPr>
          <w:p w:rsidR="0055707C" w:rsidRDefault="0055707C" w:rsidP="0055707C">
            <w:pPr>
              <w:spacing w:after="0" w:line="240" w:lineRule="auto"/>
            </w:pPr>
          </w:p>
        </w:tc>
        <w:tc>
          <w:tcPr>
            <w:tcW w:w="361" w:type="dxa"/>
            <w:vMerge w:val="restart"/>
            <w:shd w:val="clear" w:color="auto" w:fill="auto"/>
          </w:tcPr>
          <w:p w:rsidR="0055707C" w:rsidRDefault="0055707C"/>
        </w:tc>
        <w:tc>
          <w:tcPr>
            <w:tcW w:w="318" w:type="dxa"/>
            <w:vMerge w:val="restart"/>
            <w:shd w:val="clear" w:color="auto" w:fill="auto"/>
          </w:tcPr>
          <w:p w:rsidR="0055707C" w:rsidRDefault="0055707C"/>
        </w:tc>
        <w:tc>
          <w:tcPr>
            <w:tcW w:w="390" w:type="dxa"/>
            <w:vMerge w:val="restart"/>
            <w:shd w:val="clear" w:color="auto" w:fill="auto"/>
          </w:tcPr>
          <w:p w:rsidR="0055707C" w:rsidRDefault="0055707C"/>
        </w:tc>
        <w:tc>
          <w:tcPr>
            <w:tcW w:w="385" w:type="dxa"/>
            <w:vMerge w:val="restart"/>
            <w:shd w:val="clear" w:color="auto" w:fill="auto"/>
          </w:tcPr>
          <w:p w:rsidR="0055707C" w:rsidRDefault="0055707C"/>
        </w:tc>
        <w:tc>
          <w:tcPr>
            <w:tcW w:w="451" w:type="dxa"/>
            <w:vMerge w:val="restart"/>
            <w:shd w:val="clear" w:color="auto" w:fill="auto"/>
          </w:tcPr>
          <w:p w:rsidR="0055707C" w:rsidRDefault="0055707C"/>
        </w:tc>
      </w:tr>
      <w:tr w:rsidR="0055707C" w:rsidTr="00354319">
        <w:trPr>
          <w:trHeight w:val="352"/>
        </w:trPr>
        <w:tc>
          <w:tcPr>
            <w:tcW w:w="1792" w:type="dxa"/>
            <w:vMerge/>
            <w:shd w:val="clear" w:color="auto" w:fill="8DB3E2" w:themeFill="text2" w:themeFillTint="66"/>
          </w:tcPr>
          <w:p w:rsidR="0055707C" w:rsidRDefault="0055707C" w:rsidP="00C06B0C"/>
        </w:tc>
        <w:tc>
          <w:tcPr>
            <w:tcW w:w="1843" w:type="dxa"/>
            <w:vMerge/>
          </w:tcPr>
          <w:p w:rsidR="0055707C" w:rsidRDefault="0055707C" w:rsidP="00C06B0C"/>
        </w:tc>
        <w:tc>
          <w:tcPr>
            <w:tcW w:w="1540" w:type="dxa"/>
            <w:vMerge/>
            <w:shd w:val="clear" w:color="auto" w:fill="auto"/>
          </w:tcPr>
          <w:p w:rsidR="0055707C" w:rsidRDefault="0055707C"/>
        </w:tc>
        <w:tc>
          <w:tcPr>
            <w:tcW w:w="2005" w:type="dxa"/>
            <w:gridSpan w:val="5"/>
            <w:shd w:val="clear" w:color="auto" w:fill="8DB3E2" w:themeFill="text2" w:themeFillTint="66"/>
          </w:tcPr>
          <w:p w:rsidR="0055707C" w:rsidRDefault="0055707C" w:rsidP="0055707C">
            <w:pPr>
              <w:spacing w:after="0" w:line="240" w:lineRule="auto"/>
            </w:pPr>
          </w:p>
        </w:tc>
        <w:tc>
          <w:tcPr>
            <w:tcW w:w="361" w:type="dxa"/>
            <w:vMerge/>
            <w:shd w:val="clear" w:color="auto" w:fill="auto"/>
          </w:tcPr>
          <w:p w:rsidR="0055707C" w:rsidRDefault="0055707C"/>
        </w:tc>
        <w:tc>
          <w:tcPr>
            <w:tcW w:w="318" w:type="dxa"/>
            <w:vMerge/>
            <w:shd w:val="clear" w:color="auto" w:fill="auto"/>
          </w:tcPr>
          <w:p w:rsidR="0055707C" w:rsidRDefault="0055707C"/>
        </w:tc>
        <w:tc>
          <w:tcPr>
            <w:tcW w:w="390" w:type="dxa"/>
            <w:vMerge/>
            <w:shd w:val="clear" w:color="auto" w:fill="auto"/>
          </w:tcPr>
          <w:p w:rsidR="0055707C" w:rsidRDefault="0055707C"/>
        </w:tc>
        <w:tc>
          <w:tcPr>
            <w:tcW w:w="385" w:type="dxa"/>
            <w:vMerge/>
            <w:shd w:val="clear" w:color="auto" w:fill="auto"/>
          </w:tcPr>
          <w:p w:rsidR="0055707C" w:rsidRDefault="0055707C"/>
        </w:tc>
        <w:tc>
          <w:tcPr>
            <w:tcW w:w="451" w:type="dxa"/>
            <w:vMerge/>
            <w:shd w:val="clear" w:color="auto" w:fill="auto"/>
          </w:tcPr>
          <w:p w:rsidR="0055707C" w:rsidRDefault="0055707C"/>
        </w:tc>
      </w:tr>
      <w:tr w:rsidR="0055707C" w:rsidTr="00354319">
        <w:trPr>
          <w:trHeight w:val="351"/>
        </w:trPr>
        <w:tc>
          <w:tcPr>
            <w:tcW w:w="1792" w:type="dxa"/>
            <w:vMerge/>
            <w:shd w:val="clear" w:color="auto" w:fill="8DB3E2" w:themeFill="text2" w:themeFillTint="66"/>
          </w:tcPr>
          <w:p w:rsidR="0055707C" w:rsidRDefault="0055707C" w:rsidP="00C06B0C"/>
        </w:tc>
        <w:tc>
          <w:tcPr>
            <w:tcW w:w="1843" w:type="dxa"/>
            <w:vMerge/>
          </w:tcPr>
          <w:p w:rsidR="0055707C" w:rsidRDefault="0055707C" w:rsidP="00C06B0C"/>
        </w:tc>
        <w:tc>
          <w:tcPr>
            <w:tcW w:w="1540" w:type="dxa"/>
            <w:vMerge/>
            <w:shd w:val="clear" w:color="auto" w:fill="auto"/>
          </w:tcPr>
          <w:p w:rsidR="0055707C" w:rsidRDefault="0055707C"/>
        </w:tc>
        <w:tc>
          <w:tcPr>
            <w:tcW w:w="2005" w:type="dxa"/>
            <w:gridSpan w:val="5"/>
            <w:shd w:val="clear" w:color="auto" w:fill="8DB3E2" w:themeFill="text2" w:themeFillTint="66"/>
          </w:tcPr>
          <w:p w:rsidR="0055707C" w:rsidRDefault="0055707C" w:rsidP="0055707C">
            <w:pPr>
              <w:spacing w:after="0" w:line="240" w:lineRule="auto"/>
            </w:pPr>
          </w:p>
        </w:tc>
        <w:tc>
          <w:tcPr>
            <w:tcW w:w="361" w:type="dxa"/>
            <w:vMerge/>
            <w:shd w:val="clear" w:color="auto" w:fill="auto"/>
          </w:tcPr>
          <w:p w:rsidR="0055707C" w:rsidRDefault="0055707C"/>
        </w:tc>
        <w:tc>
          <w:tcPr>
            <w:tcW w:w="318" w:type="dxa"/>
            <w:vMerge/>
            <w:shd w:val="clear" w:color="auto" w:fill="auto"/>
          </w:tcPr>
          <w:p w:rsidR="0055707C" w:rsidRDefault="0055707C"/>
        </w:tc>
        <w:tc>
          <w:tcPr>
            <w:tcW w:w="390" w:type="dxa"/>
            <w:vMerge/>
            <w:shd w:val="clear" w:color="auto" w:fill="auto"/>
          </w:tcPr>
          <w:p w:rsidR="0055707C" w:rsidRDefault="0055707C"/>
        </w:tc>
        <w:tc>
          <w:tcPr>
            <w:tcW w:w="385" w:type="dxa"/>
            <w:vMerge/>
            <w:shd w:val="clear" w:color="auto" w:fill="auto"/>
          </w:tcPr>
          <w:p w:rsidR="0055707C" w:rsidRDefault="0055707C"/>
        </w:tc>
        <w:tc>
          <w:tcPr>
            <w:tcW w:w="451" w:type="dxa"/>
            <w:vMerge/>
            <w:shd w:val="clear" w:color="auto" w:fill="auto"/>
          </w:tcPr>
          <w:p w:rsidR="0055707C" w:rsidRDefault="0055707C"/>
        </w:tc>
      </w:tr>
      <w:tr w:rsidR="0055707C" w:rsidTr="00354319">
        <w:trPr>
          <w:trHeight w:val="318"/>
        </w:trPr>
        <w:tc>
          <w:tcPr>
            <w:tcW w:w="1792" w:type="dxa"/>
            <w:vMerge/>
            <w:shd w:val="clear" w:color="auto" w:fill="8DB3E2" w:themeFill="text2" w:themeFillTint="66"/>
          </w:tcPr>
          <w:p w:rsidR="0055707C" w:rsidRDefault="0055707C" w:rsidP="00C06B0C"/>
        </w:tc>
        <w:tc>
          <w:tcPr>
            <w:tcW w:w="1843" w:type="dxa"/>
            <w:vMerge/>
          </w:tcPr>
          <w:p w:rsidR="0055707C" w:rsidRDefault="0055707C" w:rsidP="00C06B0C"/>
        </w:tc>
        <w:tc>
          <w:tcPr>
            <w:tcW w:w="1540" w:type="dxa"/>
            <w:vMerge/>
            <w:shd w:val="clear" w:color="auto" w:fill="auto"/>
          </w:tcPr>
          <w:p w:rsidR="0055707C" w:rsidRDefault="0055707C"/>
        </w:tc>
        <w:tc>
          <w:tcPr>
            <w:tcW w:w="2005" w:type="dxa"/>
            <w:gridSpan w:val="5"/>
            <w:shd w:val="clear" w:color="auto" w:fill="8DB3E2" w:themeFill="text2" w:themeFillTint="66"/>
          </w:tcPr>
          <w:p w:rsidR="0055707C" w:rsidRDefault="0055707C" w:rsidP="0055707C">
            <w:pPr>
              <w:spacing w:after="0" w:line="240" w:lineRule="auto"/>
            </w:pPr>
          </w:p>
        </w:tc>
        <w:tc>
          <w:tcPr>
            <w:tcW w:w="361" w:type="dxa"/>
            <w:vMerge/>
            <w:shd w:val="clear" w:color="auto" w:fill="auto"/>
          </w:tcPr>
          <w:p w:rsidR="0055707C" w:rsidRDefault="0055707C"/>
        </w:tc>
        <w:tc>
          <w:tcPr>
            <w:tcW w:w="318" w:type="dxa"/>
            <w:vMerge/>
            <w:shd w:val="clear" w:color="auto" w:fill="auto"/>
          </w:tcPr>
          <w:p w:rsidR="0055707C" w:rsidRDefault="0055707C"/>
        </w:tc>
        <w:tc>
          <w:tcPr>
            <w:tcW w:w="390" w:type="dxa"/>
            <w:vMerge/>
            <w:shd w:val="clear" w:color="auto" w:fill="auto"/>
          </w:tcPr>
          <w:p w:rsidR="0055707C" w:rsidRDefault="0055707C"/>
        </w:tc>
        <w:tc>
          <w:tcPr>
            <w:tcW w:w="385" w:type="dxa"/>
            <w:vMerge/>
            <w:shd w:val="clear" w:color="auto" w:fill="auto"/>
          </w:tcPr>
          <w:p w:rsidR="0055707C" w:rsidRDefault="0055707C"/>
        </w:tc>
        <w:tc>
          <w:tcPr>
            <w:tcW w:w="451" w:type="dxa"/>
            <w:vMerge/>
            <w:shd w:val="clear" w:color="auto" w:fill="auto"/>
          </w:tcPr>
          <w:p w:rsidR="0055707C" w:rsidRDefault="0055707C"/>
        </w:tc>
      </w:tr>
      <w:tr w:rsidR="0055707C" w:rsidTr="00354319">
        <w:trPr>
          <w:trHeight w:val="335"/>
        </w:trPr>
        <w:tc>
          <w:tcPr>
            <w:tcW w:w="1792" w:type="dxa"/>
            <w:vMerge/>
            <w:shd w:val="clear" w:color="auto" w:fill="8DB3E2" w:themeFill="text2" w:themeFillTint="66"/>
          </w:tcPr>
          <w:p w:rsidR="0055707C" w:rsidRDefault="0055707C" w:rsidP="00C06B0C"/>
        </w:tc>
        <w:tc>
          <w:tcPr>
            <w:tcW w:w="1843" w:type="dxa"/>
            <w:vMerge/>
          </w:tcPr>
          <w:p w:rsidR="0055707C" w:rsidRDefault="0055707C" w:rsidP="00C06B0C"/>
        </w:tc>
        <w:tc>
          <w:tcPr>
            <w:tcW w:w="1540" w:type="dxa"/>
            <w:vMerge/>
            <w:tcBorders>
              <w:bottom w:val="nil"/>
            </w:tcBorders>
            <w:shd w:val="clear" w:color="auto" w:fill="auto"/>
          </w:tcPr>
          <w:p w:rsidR="0055707C" w:rsidRDefault="0055707C"/>
        </w:tc>
        <w:tc>
          <w:tcPr>
            <w:tcW w:w="2005" w:type="dxa"/>
            <w:gridSpan w:val="5"/>
            <w:shd w:val="clear" w:color="auto" w:fill="8DB3E2" w:themeFill="text2" w:themeFillTint="66"/>
          </w:tcPr>
          <w:p w:rsidR="0055707C" w:rsidRDefault="0055707C" w:rsidP="0055707C">
            <w:pPr>
              <w:spacing w:after="0" w:line="240" w:lineRule="auto"/>
            </w:pPr>
          </w:p>
        </w:tc>
        <w:tc>
          <w:tcPr>
            <w:tcW w:w="361" w:type="dxa"/>
            <w:vMerge/>
            <w:shd w:val="clear" w:color="auto" w:fill="auto"/>
          </w:tcPr>
          <w:p w:rsidR="0055707C" w:rsidRDefault="0055707C"/>
        </w:tc>
        <w:tc>
          <w:tcPr>
            <w:tcW w:w="318" w:type="dxa"/>
            <w:vMerge/>
            <w:shd w:val="clear" w:color="auto" w:fill="auto"/>
          </w:tcPr>
          <w:p w:rsidR="0055707C" w:rsidRDefault="0055707C"/>
        </w:tc>
        <w:tc>
          <w:tcPr>
            <w:tcW w:w="390" w:type="dxa"/>
            <w:vMerge/>
            <w:shd w:val="clear" w:color="auto" w:fill="auto"/>
          </w:tcPr>
          <w:p w:rsidR="0055707C" w:rsidRDefault="0055707C"/>
        </w:tc>
        <w:tc>
          <w:tcPr>
            <w:tcW w:w="385" w:type="dxa"/>
            <w:vMerge/>
            <w:shd w:val="clear" w:color="auto" w:fill="auto"/>
          </w:tcPr>
          <w:p w:rsidR="0055707C" w:rsidRDefault="0055707C"/>
        </w:tc>
        <w:tc>
          <w:tcPr>
            <w:tcW w:w="451" w:type="dxa"/>
            <w:vMerge/>
            <w:shd w:val="clear" w:color="auto" w:fill="auto"/>
          </w:tcPr>
          <w:p w:rsidR="0055707C" w:rsidRDefault="0055707C"/>
        </w:tc>
      </w:tr>
    </w:tbl>
    <w:p w:rsidR="00EC07A3" w:rsidRPr="00C65AAA" w:rsidRDefault="00DC5698" w:rsidP="00C65AAA">
      <w:pPr>
        <w:pStyle w:val="a6"/>
        <w:jc w:val="center"/>
        <w:rPr>
          <w:rFonts w:eastAsiaTheme="minorEastAsia"/>
          <w:sz w:val="56"/>
          <w:szCs w:val="56"/>
        </w:rPr>
      </w:pPr>
      <m:oMath>
        <m:f>
          <m:fPr>
            <m:ctrlPr>
              <w:rPr>
                <w:rFonts w:ascii="Cambria Math" w:hAnsi="Cambria Math"/>
                <w:sz w:val="56"/>
                <w:szCs w:val="5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56"/>
                <w:szCs w:val="56"/>
              </w:rPr>
              <m:t xml:space="preserve">    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56"/>
                <w:szCs w:val="56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56"/>
            <w:szCs w:val="56"/>
          </w:rPr>
          <m:t>=</m:t>
        </m:r>
        <m:f>
          <m:fPr>
            <m:ctrlPr>
              <w:rPr>
                <w:rFonts w:ascii="Cambria Math" w:hAnsi="Cambria Math"/>
                <w:sz w:val="56"/>
                <w:szCs w:val="5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56"/>
                <w:szCs w:val="56"/>
              </w:rPr>
              <m:t>3*5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56"/>
                <w:szCs w:val="56"/>
              </w:rPr>
              <m:t>4*5</m:t>
            </m:r>
          </m:den>
        </m:f>
        <m:r>
          <m:rPr>
            <m:sty m:val="p"/>
          </m:rPr>
          <w:rPr>
            <w:rFonts w:ascii="Cambria Math" w:hAnsi="Cambria Math"/>
            <w:sz w:val="56"/>
            <w:szCs w:val="56"/>
          </w:rPr>
          <m:t>=</m:t>
        </m:r>
        <m:f>
          <m:fPr>
            <m:ctrlPr>
              <w:rPr>
                <w:rFonts w:ascii="Cambria Math" w:hAnsi="Cambria Math"/>
                <w:sz w:val="56"/>
                <w:szCs w:val="5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56"/>
                <w:szCs w:val="56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56"/>
                <w:szCs w:val="56"/>
              </w:rPr>
              <m:t>20</m:t>
            </m:r>
          </m:den>
        </m:f>
      </m:oMath>
      <w:r w:rsidR="00C65AAA" w:rsidRPr="00C65AAA">
        <w:rPr>
          <w:rFonts w:eastAsiaTheme="minorEastAsia"/>
          <w:sz w:val="56"/>
          <w:szCs w:val="56"/>
        </w:rPr>
        <w:t xml:space="preserve">    (1)</w:t>
      </w:r>
    </w:p>
    <w:p w:rsidR="00C06B0C" w:rsidRDefault="00C06B0C" w:rsidP="0058256B">
      <w:pPr>
        <w:jc w:val="center"/>
      </w:pPr>
    </w:p>
    <w:p w:rsidR="0058256B" w:rsidRPr="0058256B" w:rsidRDefault="0058256B" w:rsidP="0058256B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</w:t>
      </w:r>
      <w:r w:rsidRPr="0058256B">
        <w:rPr>
          <w:rFonts w:ascii="Times New Roman" w:hAnsi="Times New Roman" w:cs="Times New Roman"/>
          <w:sz w:val="28"/>
          <w:szCs w:val="28"/>
        </w:rPr>
        <w:t>Рис.</w:t>
      </w:r>
      <w:r>
        <w:rPr>
          <w:rFonts w:ascii="Times New Roman" w:hAnsi="Times New Roman" w:cs="Times New Roman"/>
          <w:sz w:val="28"/>
          <w:szCs w:val="28"/>
        </w:rPr>
        <w:t xml:space="preserve">1      </w:t>
      </w:r>
      <w:r w:rsidRPr="005825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Рис.2                     </w:t>
      </w:r>
    </w:p>
    <w:p w:rsidR="0058256B" w:rsidRDefault="0058256B" w:rsidP="00E077A0">
      <w:pPr>
        <w:jc w:val="center"/>
      </w:pPr>
    </w:p>
    <w:p w:rsidR="0058256B" w:rsidRPr="00C65AAA" w:rsidRDefault="00C65AAA" w:rsidP="00213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AAA">
        <w:rPr>
          <w:rFonts w:ascii="Times New Roman" w:hAnsi="Times New Roman" w:cs="Times New Roman"/>
          <w:sz w:val="28"/>
          <w:szCs w:val="28"/>
        </w:rPr>
        <w:lastRenderedPageBreak/>
        <w:t>-Что произошло с числителем и знаменателем первой дроби? (Увеличились в 5 раз)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AAA" w:rsidRDefault="00C65AAA" w:rsidP="00213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AAA">
        <w:rPr>
          <w:rFonts w:ascii="Times New Roman" w:hAnsi="Times New Roman" w:cs="Times New Roman"/>
          <w:sz w:val="28"/>
          <w:szCs w:val="28"/>
        </w:rPr>
        <w:t>-Что можно сказать про данные дроби? (Они равны)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AAA" w:rsidRPr="00C65AAA" w:rsidRDefault="00C65AAA" w:rsidP="00213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AAA" w:rsidRPr="00C65AAA" w:rsidRDefault="00C65AAA" w:rsidP="00213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65AAA">
        <w:rPr>
          <w:rFonts w:ascii="Times New Roman" w:hAnsi="Times New Roman" w:cs="Times New Roman"/>
          <w:sz w:val="28"/>
          <w:szCs w:val="28"/>
        </w:rPr>
        <w:t xml:space="preserve">Таким образом, запись (1) действительна. Из чего можно сделать вывод: </w:t>
      </w:r>
      <w:r w:rsidRPr="00213242">
        <w:rPr>
          <w:rFonts w:ascii="Times New Roman" w:hAnsi="Times New Roman" w:cs="Times New Roman"/>
          <w:sz w:val="28"/>
          <w:szCs w:val="28"/>
        </w:rPr>
        <w:t>«Если числитель и знаменатель дроби умножить на одно и то же число, то получится равная ей дробь</w:t>
      </w:r>
      <w:r w:rsidRPr="00C65AA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(Вывод формулируют сами учащиеся).</w:t>
      </w:r>
    </w:p>
    <w:p w:rsidR="0058256B" w:rsidRDefault="0058256B" w:rsidP="00213242">
      <w:pPr>
        <w:spacing w:after="0" w:line="240" w:lineRule="auto"/>
      </w:pPr>
    </w:p>
    <w:p w:rsidR="00213242" w:rsidRDefault="00C65AAA" w:rsidP="00213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-Данное равенство (1) будет выполняться только слева направо? (В обратном порядке тоже). </w:t>
      </w:r>
    </w:p>
    <w:p w:rsidR="00213242" w:rsidRDefault="00213242" w:rsidP="00213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AAA" w:rsidRDefault="00213242" w:rsidP="002132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65AAA">
        <w:rPr>
          <w:rFonts w:ascii="Times New Roman" w:hAnsi="Times New Roman" w:cs="Times New Roman"/>
          <w:sz w:val="28"/>
          <w:szCs w:val="28"/>
        </w:rPr>
        <w:t xml:space="preserve">Значит, </w:t>
      </w:r>
      <w:r w:rsidR="00C65AAA" w:rsidRPr="00C65AAA">
        <w:rPr>
          <w:rFonts w:ascii="Times New Roman" w:hAnsi="Times New Roman" w:cs="Times New Roman"/>
          <w:b/>
          <w:sz w:val="28"/>
          <w:szCs w:val="28"/>
        </w:rPr>
        <w:t>основное свойство дроби</w:t>
      </w:r>
      <w:r w:rsidR="00C65AAA">
        <w:rPr>
          <w:rFonts w:ascii="Times New Roman" w:hAnsi="Times New Roman" w:cs="Times New Roman"/>
          <w:sz w:val="28"/>
          <w:szCs w:val="28"/>
        </w:rPr>
        <w:t xml:space="preserve"> формулируется: </w:t>
      </w:r>
      <w:r w:rsidR="00C65AAA" w:rsidRPr="00213242">
        <w:rPr>
          <w:rFonts w:ascii="Times New Roman" w:hAnsi="Times New Roman" w:cs="Times New Roman"/>
          <w:b/>
          <w:sz w:val="28"/>
          <w:szCs w:val="28"/>
        </w:rPr>
        <w:t>«Если числитель и знаменатель дроби умножить или разделить на одно и то же натуральное число, то получится равная ей дробь».</w:t>
      </w:r>
    </w:p>
    <w:p w:rsidR="00471900" w:rsidRDefault="00471900" w:rsidP="002132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1900" w:rsidRDefault="00416004" w:rsidP="00471900">
      <w:pPr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Введение нового знания.</w:t>
      </w:r>
    </w:p>
    <w:p w:rsidR="00910DB8" w:rsidRDefault="00910DB8" w:rsidP="00910DB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DB8">
        <w:rPr>
          <w:rFonts w:ascii="Times New Roman" w:hAnsi="Times New Roman" w:cs="Times New Roman"/>
          <w:bCs/>
          <w:sz w:val="28"/>
          <w:szCs w:val="28"/>
        </w:rPr>
        <w:t>Прочитать по учебнику раздел «Говорите правильно» стр.35.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Выбрав для себя удобный способ,  прочитать правильно предложенные равенства:</w:t>
      </w:r>
    </w:p>
    <w:p w:rsidR="00910DB8" w:rsidRDefault="00DC5698" w:rsidP="004629E5">
      <w:pPr>
        <w:pStyle w:val="a3"/>
        <w:autoSpaceDE w:val="0"/>
        <w:autoSpaceDN w:val="0"/>
        <w:adjustRightInd w:val="0"/>
        <w:spacing w:before="75" w:after="0" w:line="240" w:lineRule="auto"/>
        <w:jc w:val="center"/>
        <w:rPr>
          <w:rFonts w:ascii="Times New Roman" w:eastAsiaTheme="minorEastAsia" w:hAnsi="Times New Roman" w:cs="Times New Roman"/>
          <w:bCs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b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 w:rsidR="00910DB8" w:rsidRPr="004629E5">
        <w:rPr>
          <w:rFonts w:ascii="Times New Roman" w:eastAsiaTheme="minorEastAsia" w:hAnsi="Times New Roman" w:cs="Times New Roman"/>
          <w:bCs/>
          <w:sz w:val="32"/>
          <w:szCs w:val="32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</m:t>
            </m:r>
          </m:den>
        </m:f>
      </m:oMath>
      <w:proofErr w:type="gramStart"/>
      <w:r w:rsidR="00910DB8" w:rsidRPr="004629E5">
        <w:rPr>
          <w:rFonts w:ascii="Times New Roman" w:eastAsiaTheme="minorEastAsia" w:hAnsi="Times New Roman" w:cs="Times New Roman"/>
          <w:bCs/>
          <w:sz w:val="32"/>
          <w:szCs w:val="32"/>
        </w:rPr>
        <w:t xml:space="preserve"> ;</w:t>
      </w:r>
      <w:proofErr w:type="gramEnd"/>
      <w:r w:rsidR="00910DB8" w:rsidRPr="004629E5">
        <w:rPr>
          <w:rFonts w:ascii="Times New Roman" w:eastAsiaTheme="minorEastAsia" w:hAnsi="Times New Roman" w:cs="Times New Roman"/>
          <w:bCs/>
          <w:sz w:val="32"/>
          <w:szCs w:val="32"/>
        </w:rPr>
        <w:t xml:space="preserve">   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33</m:t>
            </m:r>
          </m:den>
        </m:f>
      </m:oMath>
      <w:r w:rsidR="004629E5" w:rsidRPr="004629E5">
        <w:rPr>
          <w:rFonts w:ascii="Times New Roman" w:eastAsiaTheme="minorEastAsia" w:hAnsi="Times New Roman" w:cs="Times New Roman"/>
          <w:bCs/>
          <w:sz w:val="32"/>
          <w:szCs w:val="32"/>
        </w:rPr>
        <w:t xml:space="preserve">;  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50</m:t>
            </m:r>
          </m:den>
        </m:f>
      </m:oMath>
    </w:p>
    <w:p w:rsidR="004629E5" w:rsidRDefault="004629E5" w:rsidP="004629E5">
      <w:pPr>
        <w:pStyle w:val="a3"/>
        <w:autoSpaceDE w:val="0"/>
        <w:autoSpaceDN w:val="0"/>
        <w:adjustRightInd w:val="0"/>
        <w:spacing w:before="75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Приведите свои примеры равенств.</w:t>
      </w:r>
    </w:p>
    <w:p w:rsidR="004629E5" w:rsidRDefault="004629E5" w:rsidP="004629E5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75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парах обсуждают,  почему равны дроби из №211. Если готовы к ответу совместно поднимают руки. Таким же образом №212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,г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4629E5" w:rsidRDefault="004629E5" w:rsidP="004629E5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75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Работа у доски и в тетрадях:</w:t>
      </w:r>
    </w:p>
    <w:p w:rsidR="004629E5" w:rsidRDefault="004629E5" w:rsidP="004629E5">
      <w:pPr>
        <w:pStyle w:val="a3"/>
        <w:autoSpaceDE w:val="0"/>
        <w:autoSpaceDN w:val="0"/>
        <w:adjustRightInd w:val="0"/>
        <w:spacing w:before="75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№214 (С помощью цветных мелков на доске, цветными карандашами в тетрадях).</w:t>
      </w:r>
    </w:p>
    <w:p w:rsidR="004629E5" w:rsidRDefault="004629E5" w:rsidP="004629E5">
      <w:pPr>
        <w:pStyle w:val="a3"/>
        <w:autoSpaceDE w:val="0"/>
        <w:autoSpaceDN w:val="0"/>
        <w:adjustRightInd w:val="0"/>
        <w:spacing w:before="75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№216-№218, №220</w:t>
      </w:r>
    </w:p>
    <w:p w:rsidR="004629E5" w:rsidRPr="004629E5" w:rsidRDefault="004629E5" w:rsidP="004629E5">
      <w:pPr>
        <w:pStyle w:val="a3"/>
        <w:autoSpaceDE w:val="0"/>
        <w:autoSpaceDN w:val="0"/>
        <w:adjustRightInd w:val="0"/>
        <w:spacing w:before="75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амостоятельно №221. Затем взаимопроверка с обменом тетрадями.</w:t>
      </w:r>
    </w:p>
    <w:p w:rsidR="00213242" w:rsidRPr="00416004" w:rsidRDefault="00DC5698" w:rsidP="00A659E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х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   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х=2</m:t>
        </m:r>
      </m:oMath>
      <w:r w:rsidR="00A659E8">
        <w:rPr>
          <w:rFonts w:ascii="Times New Roman" w:eastAsiaTheme="minorEastAsia" w:hAnsi="Times New Roman" w:cs="Times New Roman"/>
          <w:sz w:val="28"/>
          <w:szCs w:val="28"/>
        </w:rPr>
        <w:t xml:space="preserve"> ;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 w:rsidR="00A659E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659E8" w:rsidRPr="00A659E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A659E8" w:rsidRPr="00A659E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m</w:t>
      </w:r>
      <w:r w:rsidR="00A659E8" w:rsidRPr="00A659E8">
        <w:rPr>
          <w:rFonts w:ascii="Times New Roman" w:eastAsiaTheme="minorEastAsia" w:hAnsi="Times New Roman" w:cs="Times New Roman"/>
          <w:b/>
          <w:sz w:val="28"/>
          <w:szCs w:val="28"/>
        </w:rPr>
        <w:t>=10</w:t>
      </w:r>
      <w:proofErr w:type="gramStart"/>
      <w:r w:rsidR="00A659E8">
        <w:rPr>
          <w:rFonts w:ascii="Times New Roman" w:eastAsiaTheme="minorEastAsia" w:hAnsi="Times New Roman" w:cs="Times New Roman"/>
          <w:sz w:val="28"/>
          <w:szCs w:val="28"/>
        </w:rPr>
        <w:t xml:space="preserve">  ;</w:t>
      </w:r>
      <w:proofErr w:type="gramEnd"/>
      <w:r w:rsidR="00A659E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n=3</m:t>
        </m:r>
      </m:oMath>
      <w:r w:rsidR="00A659E8">
        <w:rPr>
          <w:rFonts w:ascii="Times New Roman" w:eastAsiaTheme="minorEastAsia" w:hAnsi="Times New Roman" w:cs="Times New Roman"/>
          <w:sz w:val="28"/>
          <w:szCs w:val="28"/>
        </w:rPr>
        <w:t xml:space="preserve">   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y=18</m:t>
        </m:r>
      </m:oMath>
    </w:p>
    <w:p w:rsidR="004A06AC" w:rsidRPr="00416004" w:rsidRDefault="004A06AC" w:rsidP="004A06A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A06AC" w:rsidRDefault="004A06AC" w:rsidP="004A06A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A06AC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>
        <w:rPr>
          <w:rFonts w:ascii="Times New Roman" w:eastAsiaTheme="minorEastAsia" w:hAnsi="Times New Roman" w:cs="Times New Roman"/>
          <w:sz w:val="28"/>
          <w:szCs w:val="28"/>
        </w:rPr>
        <w:t>Мы показали и объяснили равенство дробей при помощи геометрических фигур, часов. Где еще можно показать равенство дробей? (На координатном луче).</w:t>
      </w:r>
    </w:p>
    <w:p w:rsidR="002623EA" w:rsidRDefault="002623EA" w:rsidP="004A06A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Г) №215</w:t>
      </w:r>
    </w:p>
    <w:p w:rsidR="00DC2DB1" w:rsidRDefault="005B724F" w:rsidP="004A06A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4. </w:t>
      </w:r>
      <w:r w:rsidR="00DC2DB1">
        <w:rPr>
          <w:rFonts w:ascii="Times New Roman" w:eastAsiaTheme="minorEastAsia" w:hAnsi="Times New Roman" w:cs="Times New Roman"/>
          <w:sz w:val="28"/>
          <w:szCs w:val="28"/>
        </w:rPr>
        <w:t>Чей ряд  быстрее применит основное свойство дроби. (Задание на карточке).</w:t>
      </w:r>
    </w:p>
    <w:p w:rsidR="005B724F" w:rsidRDefault="00DC2DB1" w:rsidP="00DC2D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1парта         2 парта        3 парта      4 парта       5 парта</w:t>
      </w:r>
    </w:p>
    <w:p w:rsidR="00DC2DB1" w:rsidRDefault="00DC5698" w:rsidP="00DC2DB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1*2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4*2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*3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*3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*4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*4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 *5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  *5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    *6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    *6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    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? </m:t>
          </m:r>
        </m:oMath>
      </m:oMathPara>
    </w:p>
    <w:p w:rsidR="002D64A3" w:rsidRDefault="002D64A3" w:rsidP="00DC2DB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D64A3" w:rsidRDefault="002D64A3" w:rsidP="00DC2DB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D64A3" w:rsidRDefault="00DC5698" w:rsidP="00DC2DB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720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2160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720:6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2160:6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:5 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:5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 :4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 :4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 :3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:3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  :2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   :2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       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?</m:t>
          </m:r>
        </m:oMath>
      </m:oMathPara>
    </w:p>
    <w:p w:rsidR="005B724F" w:rsidRDefault="005B724F" w:rsidP="004A06A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:rsidR="00C433F6" w:rsidRDefault="004A06AC" w:rsidP="00C433F6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</w:p>
    <w:p w:rsidR="00C433F6" w:rsidRDefault="00C433F6" w:rsidP="00C433F6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433F6" w:rsidRDefault="00C433F6" w:rsidP="00C433F6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433F6" w:rsidRDefault="004A06AC" w:rsidP="00C433F6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433F6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="00416004">
        <w:rPr>
          <w:rFonts w:ascii="Times New Roman" w:hAnsi="Times New Roman" w:cs="Times New Roman"/>
          <w:b/>
          <w:bCs/>
          <w:sz w:val="28"/>
          <w:szCs w:val="28"/>
        </w:rPr>
        <w:t xml:space="preserve"> Рефлексия. </w:t>
      </w:r>
      <w:r w:rsidR="00C433F6">
        <w:rPr>
          <w:rFonts w:ascii="Times New Roman" w:hAnsi="Times New Roman" w:cs="Times New Roman"/>
          <w:b/>
          <w:bCs/>
          <w:sz w:val="28"/>
          <w:szCs w:val="28"/>
        </w:rPr>
        <w:t>Итог урока.</w:t>
      </w:r>
    </w:p>
    <w:p w:rsidR="004A06AC" w:rsidRDefault="00C433F6" w:rsidP="004A0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сказать, что равные дроби являются различными записями одного и того же числа? Почему?</w:t>
      </w:r>
    </w:p>
    <w:p w:rsidR="001A2E9E" w:rsidRDefault="001A2E9E" w:rsidP="004A0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E9E" w:rsidRDefault="001A2E9E" w:rsidP="001A2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41600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 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п. 8; решить № 240(а; в), № 239, № 238.</w:t>
      </w:r>
    </w:p>
    <w:p w:rsidR="001A2E9E" w:rsidRPr="004A06AC" w:rsidRDefault="001A2E9E" w:rsidP="004A0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A2E9E" w:rsidRPr="004A06AC" w:rsidSect="0035431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A83"/>
    <w:multiLevelType w:val="hybridMultilevel"/>
    <w:tmpl w:val="45D8C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65CB1"/>
    <w:multiLevelType w:val="hybridMultilevel"/>
    <w:tmpl w:val="8D661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C06B0C"/>
    <w:rsid w:val="000C3797"/>
    <w:rsid w:val="001A2E9E"/>
    <w:rsid w:val="00213242"/>
    <w:rsid w:val="002623EA"/>
    <w:rsid w:val="00291EF9"/>
    <w:rsid w:val="002D64A3"/>
    <w:rsid w:val="00354319"/>
    <w:rsid w:val="00416004"/>
    <w:rsid w:val="004629E5"/>
    <w:rsid w:val="00471900"/>
    <w:rsid w:val="004A06AC"/>
    <w:rsid w:val="0055707C"/>
    <w:rsid w:val="0058256B"/>
    <w:rsid w:val="005B724F"/>
    <w:rsid w:val="00657A8D"/>
    <w:rsid w:val="007153E2"/>
    <w:rsid w:val="0082059C"/>
    <w:rsid w:val="00910DB8"/>
    <w:rsid w:val="00A659E8"/>
    <w:rsid w:val="00C06B0C"/>
    <w:rsid w:val="00C433F6"/>
    <w:rsid w:val="00C65AAA"/>
    <w:rsid w:val="00D11F43"/>
    <w:rsid w:val="00DC2DB1"/>
    <w:rsid w:val="00DC5698"/>
    <w:rsid w:val="00E077A0"/>
    <w:rsid w:val="00E967C3"/>
    <w:rsid w:val="00EC07A3"/>
    <w:rsid w:val="00FA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7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3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79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C07A3"/>
    <w:pPr>
      <w:spacing w:after="0" w:line="240" w:lineRule="auto"/>
    </w:pPr>
  </w:style>
  <w:style w:type="character" w:styleId="a7">
    <w:name w:val="Placeholder Text"/>
    <w:basedOn w:val="a0"/>
    <w:uiPriority w:val="99"/>
    <w:semiHidden/>
    <w:rsid w:val="002132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9CB56-5ECF-4428-AACA-B1304105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sc1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cp:lastPrinted>2014-10-08T05:43:00Z</cp:lastPrinted>
  <dcterms:created xsi:type="dcterms:W3CDTF">2014-10-08T03:55:00Z</dcterms:created>
  <dcterms:modified xsi:type="dcterms:W3CDTF">2014-10-09T08:55:00Z</dcterms:modified>
</cp:coreProperties>
</file>