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8C4" w:rsidRDefault="00F848C4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8C4" w:rsidRDefault="00F848C4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8C4" w:rsidRDefault="00F848C4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Pr="0074542C" w:rsidRDefault="0074542C" w:rsidP="00745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52"/>
          <w:szCs w:val="52"/>
          <w:lang w:eastAsia="ru-RU"/>
        </w:rPr>
      </w:pPr>
    </w:p>
    <w:p w:rsidR="0074542C" w:rsidRPr="0074542C" w:rsidRDefault="0074542C" w:rsidP="00745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</w:pPr>
      <w:r w:rsidRPr="0074542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>Воспитательная программа</w:t>
      </w:r>
    </w:p>
    <w:p w:rsidR="0074542C" w:rsidRPr="0074542C" w:rsidRDefault="0074542C" w:rsidP="00745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</w:pPr>
      <w:r w:rsidRPr="0074542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 xml:space="preserve"> классного руководителя</w:t>
      </w:r>
    </w:p>
    <w:p w:rsidR="0074542C" w:rsidRPr="0074542C" w:rsidRDefault="002D72B1" w:rsidP="00745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 xml:space="preserve"> Трутневой Оксаны Ивановны</w:t>
      </w:r>
    </w:p>
    <w:p w:rsidR="0074542C" w:rsidRPr="0074542C" w:rsidRDefault="002D72B1" w:rsidP="00745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 xml:space="preserve"> на 2013-2014</w:t>
      </w:r>
      <w:r w:rsidR="00137E2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 xml:space="preserve"> </w:t>
      </w:r>
      <w:proofErr w:type="spellStart"/>
      <w:r w:rsidR="00137E2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>уч</w:t>
      </w:r>
      <w:proofErr w:type="gramStart"/>
      <w:r w:rsidR="00137E2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>.г</w:t>
      </w:r>
      <w:proofErr w:type="gramEnd"/>
      <w:r w:rsidR="00137E2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  <w:t>од</w:t>
      </w:r>
      <w:proofErr w:type="spellEnd"/>
    </w:p>
    <w:p w:rsidR="0074542C" w:rsidRPr="0074542C" w:rsidRDefault="0074542C" w:rsidP="00745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52"/>
          <w:szCs w:val="52"/>
          <w:lang w:eastAsia="ru-RU"/>
        </w:rPr>
      </w:pPr>
    </w:p>
    <w:p w:rsidR="0074542C" w:rsidRP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52"/>
          <w:szCs w:val="52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A6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2C" w:rsidRDefault="0074542C" w:rsidP="007E549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622" w:rsidRDefault="00A62622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21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74542C" w:rsidRPr="00A62622" w:rsidRDefault="0074542C" w:rsidP="00D94A08">
      <w:pPr>
        <w:spacing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421"/>
        <w:gridCol w:w="850"/>
      </w:tblGrid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программы……………………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E5497" w:rsidP="007E549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6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цели, задачи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2610D9" w:rsidP="00261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 </w:t>
            </w:r>
          </w:p>
        </w:tc>
      </w:tr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воспитательной деятельности……………….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2610D9" w:rsidP="00261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                            </w:t>
            </w:r>
          </w:p>
        </w:tc>
      </w:tr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субъекты деятельности ………………………..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2610D9" w:rsidP="00261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9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62622"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721039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2610D9" w:rsidP="00261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9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62622"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оприятия по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2610D9" w:rsidP="00261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</w:p>
        </w:tc>
      </w:tr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62622"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2610D9" w:rsidP="00261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</w:p>
        </w:tc>
      </w:tr>
      <w:tr w:rsidR="00A62622" w:rsidRPr="00A62622" w:rsidTr="007E5497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62622"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21039" w:rsidP="00D94A08">
            <w:pPr>
              <w:spacing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2610D9" w:rsidP="00261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</w:tbl>
    <w:p w:rsidR="00537EC7" w:rsidRDefault="00537EC7" w:rsidP="00D94A08">
      <w:pPr>
        <w:spacing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C7" w:rsidRDefault="00537EC7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C7" w:rsidRDefault="00537EC7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C7" w:rsidRDefault="00537EC7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00" w:rsidRPr="00A62622" w:rsidRDefault="00AF7100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22" w:rsidRDefault="00A62622" w:rsidP="00D94A08">
      <w:pPr>
        <w:spacing w:after="100" w:afterAutospacing="1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497" w:rsidRPr="00D94A08" w:rsidRDefault="007E5497" w:rsidP="00D94A08">
      <w:pPr>
        <w:spacing w:after="100" w:afterAutospacing="1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70" w:type="pct"/>
        <w:tblCellSpacing w:w="15" w:type="dxa"/>
        <w:tblInd w:w="5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</w:tblGrid>
      <w:tr w:rsidR="00577A34" w:rsidRPr="00577A34" w:rsidTr="00577A34">
        <w:trPr>
          <w:tblCellSpacing w:w="15" w:type="dxa"/>
        </w:trPr>
        <w:tc>
          <w:tcPr>
            <w:tcW w:w="4919" w:type="pct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77A34" w:rsidRPr="00577A34" w:rsidRDefault="00577A34" w:rsidP="00D94A08">
            <w:pPr>
              <w:spacing w:after="120" w:line="240" w:lineRule="auto"/>
              <w:ind w:left="57"/>
              <w:jc w:val="right"/>
              <w:rPr>
                <w:rFonts w:ascii="Georgia" w:eastAsia="Times New Roman" w:hAnsi="Georgia" w:cs="Times New Roman"/>
                <w:i/>
                <w:iCs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</w:tbl>
    <w:p w:rsidR="006724A2" w:rsidRDefault="006724A2" w:rsidP="006724A2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6724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«Без семьи мы – я имею в виду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</w:t>
      </w:r>
    </w:p>
    <w:p w:rsidR="006724A2" w:rsidRPr="006724A2" w:rsidRDefault="006724A2" w:rsidP="006724A2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6724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школу – были бы бессильны» </w:t>
      </w:r>
    </w:p>
    <w:p w:rsidR="00D94A08" w:rsidRDefault="006724A2" w:rsidP="006724A2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В.А. Сухомлинский</w:t>
      </w:r>
      <w:r w:rsidRPr="006724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C5BF1" w:rsidRDefault="006724A2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24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6724A2" w:rsidRPr="007C5BF1" w:rsidRDefault="006724A2" w:rsidP="006724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A680E" w:rsidRPr="003A680E" w:rsidRDefault="007C5BF1" w:rsidP="003A680E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350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программы</w:t>
      </w:r>
    </w:p>
    <w:p w:rsidR="003A680E" w:rsidRDefault="003A680E" w:rsidP="003A680E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Педагогический союз учителя и родителей – могучая воспитательная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ила.</w:t>
      </w:r>
      <w:r w:rsidRP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педагога с родителями является залогом успешной воспитательной деятельности с учащимися, так как семья оказывает значительное влияни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развитие личности ребёнка.                                                            </w:t>
      </w:r>
    </w:p>
    <w:p w:rsidR="003A680E" w:rsidRPr="003A680E" w:rsidRDefault="003A680E" w:rsidP="003A680E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родителей активными участниками педагогического процесса – одна из главных задач школы.  А задача учителя, классного руководителя – помочь родителям осознать свою </w:t>
      </w:r>
      <w:proofErr w:type="spellStart"/>
      <w:r w:rsidRP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-воспитательную миссию, как величайшую ответственность за будущее ребёнка. Важно и то, что воспитание учащихся в школе и воспитание в семье – это единый неразрывный процесс. </w:t>
      </w:r>
    </w:p>
    <w:p w:rsidR="003A680E" w:rsidRDefault="003A680E" w:rsidP="003A680E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Родители должны быть убеждены, что их участие в жизни школы важно не потому, что так хочет учитель, а потому, что это важно для развития их ребёнка.  Эффективное воспитание возможно только тогда, когда происходит доверительное, личностное, деловое общение и взаимодействие взрослых и детей. Поэтому огромное значение в работе с родителями  имеет заранее продуманная и чётко организованная система сотрудничества. </w:t>
      </w:r>
    </w:p>
    <w:p w:rsidR="00E33D57" w:rsidRDefault="00966DF2" w:rsidP="003A680E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системы сотрудничества</w:t>
      </w:r>
      <w:r w:rsidR="00E33D57"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A2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</w:t>
      </w:r>
      <w:r w:rsidR="00A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Дети+Родители+Учителя</w:t>
      </w:r>
      <w:proofErr w:type="spellEnd"/>
      <w:r w:rsid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proofErr w:type="spellEnd"/>
      <w:r w:rsidR="003A6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DF2" w:rsidRDefault="00966DF2" w:rsidP="003A680E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57" w:rsidRPr="008F5F22" w:rsidRDefault="00E33D57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5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цели и задачи программы</w:t>
      </w:r>
    </w:p>
    <w:p w:rsidR="00512AB8" w:rsidRDefault="00E33D57" w:rsidP="00512AB8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="008F5F22" w:rsidRPr="009D0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оспитательная цель</w:t>
      </w:r>
      <w:r w:rsidR="008F5F22" w:rsidRPr="0053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  </w:t>
      </w:r>
      <w:r w:rsidR="00512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</w:t>
      </w:r>
      <w:r w:rsidR="00512AB8" w:rsidRPr="00512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творческой атмосферы, способствующей формированию у учащихся потребности в здоровом образе </w:t>
      </w:r>
      <w:r w:rsidR="00512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 в обучении и саморазвитии,</w:t>
      </w:r>
      <w:r w:rsidR="00512AB8" w:rsidRPr="00512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раскрытию творческого потенциала, развитию культуры и нравственности ученика.</w:t>
      </w:r>
    </w:p>
    <w:p w:rsidR="00E33D57" w:rsidRPr="00537F3B" w:rsidRDefault="008F5F22" w:rsidP="00512AB8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целями школы ставится воспитательная цель в классном коллективе: </w:t>
      </w:r>
      <w:r w:rsidR="005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5102C8" w:rsidRPr="005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гармоничной творческой личности, способной к сотворчеству и сотрудничеству, обладающей умениями </w:t>
      </w:r>
      <w:proofErr w:type="spellStart"/>
      <w:r w:rsidR="005102C8" w:rsidRPr="005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="005102C8" w:rsidRPr="005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102C8" w:rsidRPr="005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5102C8" w:rsidRPr="005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социальных средах (семья, школа, город,</w:t>
      </w:r>
      <w:r w:rsidR="0039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праздник, соревнование и т.д.) посредством тесного сотрудничества с семьей.</w:t>
      </w:r>
      <w:r w:rsidR="005102C8" w:rsidRPr="005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D57" w:rsidRPr="0053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D57" w:rsidRDefault="00E33D57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37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20711F" w:rsidRPr="0020711F" w:rsidRDefault="0020711F" w:rsidP="0020711F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41E" w:rsidRPr="00FC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сознательное отношение к учёбе, развивать познавательную активность</w:t>
      </w:r>
      <w:r w:rsidRP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формирующую у учащихся потр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ебность в самосовершенствовании;</w:t>
      </w:r>
    </w:p>
    <w:p w:rsidR="00E33D57" w:rsidRPr="00E33D57" w:rsidRDefault="0020711F" w:rsidP="0020711F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нравственную, волевую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эстетическую сферы личности,    </w:t>
      </w:r>
      <w:r w:rsidRP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и организаторские способности, лидерские качества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 </w:t>
      </w:r>
    </w:p>
    <w:p w:rsidR="00E33D57" w:rsidRPr="00E33D57" w:rsidRDefault="00E33D57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  общекультурные ценности: Человек, Семья, Отечество, Труд, Знания, Мир, Земля, позволяющие в дальнейшем выстраивать конкурентные отношения цивилизованными методами и средствами;</w:t>
      </w:r>
    </w:p>
    <w:p w:rsidR="00397A04" w:rsidRDefault="00E33D57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направленности на здоровый образ жизн</w:t>
      </w:r>
      <w:r w:rsidR="00FC341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 занятия</w:t>
      </w: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физкультурой</w:t>
      </w:r>
      <w:r w:rsidR="00FC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спортом.</w:t>
      </w:r>
    </w:p>
    <w:p w:rsidR="00FC341E" w:rsidRDefault="00FC341E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1E" w:rsidRDefault="00FC341E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06" w:rsidRPr="00E33D57" w:rsidRDefault="00A3509C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41E" w:rsidRDefault="00760DCA" w:rsidP="00760DCA">
      <w:pPr>
        <w:tabs>
          <w:tab w:val="left" w:pos="804"/>
          <w:tab w:val="center" w:pos="4394"/>
        </w:tabs>
        <w:spacing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33D57" w:rsidRPr="00D93742" w:rsidRDefault="00760DCA" w:rsidP="00760DCA">
      <w:pPr>
        <w:tabs>
          <w:tab w:val="left" w:pos="804"/>
          <w:tab w:val="center" w:pos="4394"/>
        </w:tabs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33D57" w:rsidRPr="00D937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воспитательной деятельности</w:t>
      </w:r>
    </w:p>
    <w:p w:rsidR="0092035D" w:rsidRPr="006F172A" w:rsidRDefault="006F172A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</w:t>
      </w:r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ДРУзья</w:t>
      </w:r>
      <w:proofErr w:type="spellEnd"/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образование</w:t>
      </w:r>
      <w:r w:rsidR="0092035D" w:rsidRP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»– </w:t>
      </w:r>
      <w:r w:rsidR="0092035D" w:rsidRPr="006F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учению, развитие познавательной активности, интеллектуальное развитие личности ребёнка.</w:t>
      </w:r>
    </w:p>
    <w:p w:rsidR="0092035D" w:rsidRPr="006F172A" w:rsidRDefault="006F172A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proofErr w:type="spellStart"/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ДРУзья</w:t>
      </w:r>
      <w:proofErr w:type="spellEnd"/>
      <w:r w:rsidR="0092035D" w:rsidRP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патриот</w:t>
      </w:r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="0092035D" w:rsidRP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- </w:t>
      </w:r>
      <w:r w:rsidR="0092035D" w:rsidRPr="006F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подрастающего поколения любви к Родине, «малой Родине», бережного отношения к народной памяти, уважения к историческому прошлому родной страны, формирование у детей  патриотизма и гражданской позиции.</w:t>
      </w:r>
    </w:p>
    <w:p w:rsidR="00E33D57" w:rsidRPr="00D93742" w:rsidRDefault="006F172A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.«ДРУзья и культура</w:t>
      </w:r>
      <w:r w:rsidR="00E33D57" w:rsidRPr="00D937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E33D57"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принятие национальных и общечеловеческих ценностей и следование им в личной и общественной жизни. </w:t>
      </w:r>
    </w:p>
    <w:p w:rsidR="00E33D57" w:rsidRPr="00D93742" w:rsidRDefault="006F172A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20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.«ДРУзья и здоровье»</w:t>
      </w:r>
      <w:r w:rsid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укрепление здоровья </w:t>
      </w:r>
      <w:r w:rsidR="0092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33D57"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физическое </w:t>
      </w:r>
      <w:proofErr w:type="spellStart"/>
      <w:proofErr w:type="gramStart"/>
      <w:r w:rsidR="00E33D57"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</w:t>
      </w:r>
      <w:r w:rsidR="00920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D57"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шенствование</w:t>
      </w:r>
      <w:proofErr w:type="spellEnd"/>
      <w:proofErr w:type="gramEnd"/>
      <w:r w:rsidR="00E33D57"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спортивная подготовка, формирование стремления к здоровому образу жизни.</w:t>
      </w:r>
    </w:p>
    <w:p w:rsidR="00D94A08" w:rsidRDefault="0092035D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5.«ДРУзья и  творчество</w:t>
      </w:r>
      <w:r w:rsidR="00E33D57" w:rsidRPr="00D937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E33D57" w:rsidRPr="00D9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выработка умений и навыков рациональной организации умственного и физического труда, развитие творческих способностей, предоставление возможности реализовать свои склонности и интересы, активное участие в культурно-массовых, развлекательных, познавательных мероприятий; развитие трудовых навыков и умений, содействие в выборе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94A08" w:rsidRDefault="00D94A08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08" w:rsidRPr="00E33D57" w:rsidRDefault="00D94A08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CA" w:rsidRDefault="00760DCA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0DCA" w:rsidRDefault="00760DCA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0114" w:rsidRDefault="00DC0114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622" w:rsidRPr="00A3509C" w:rsidRDefault="00A62622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350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Субъекты деятельности</w:t>
      </w:r>
    </w:p>
    <w:p w:rsidR="00D00865" w:rsidRPr="00AF7100" w:rsidRDefault="00052986" w:rsidP="0074542C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стало очевидным, что совместная работа педагогов и родителей является 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аниями каждого из её участников. 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коллективе идет освоение социального наследия, созданного предыдущими поколениями, а также тех це</w:t>
      </w:r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нностей, которые отличают 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</w:t>
      </w:r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организаций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 опыта, общечеловеческих ценно</w:t>
      </w:r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</w:t>
      </w:r>
      <w:proofErr w:type="gramStart"/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proofErr w:type="gramEnd"/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в трех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направлениях: в процессе 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имодействия </w:t>
      </w:r>
      <w:r w:rsidRPr="0005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одители, </w:t>
      </w:r>
      <w:r w:rsidRPr="0005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(</w:t>
      </w:r>
      <w:proofErr w:type="spellStart"/>
      <w:r w:rsidRPr="0005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в специально организованном учебно-</w:t>
      </w:r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 процессе, в процессе взаимодейств</w:t>
      </w:r>
      <w:r w:rsidR="00A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 внешкольными организациями, </w:t>
      </w:r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E3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старших и младших школьников. Чем теснее и многообразнее контакты, чем выше</w:t>
      </w:r>
      <w:r w:rsidR="00B76A10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сотрудничества </w:t>
      </w:r>
      <w:r w:rsidR="00D00865" w:rsidRPr="00B7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поколений, тем успешнее развиваются преемственные связи между ними. </w:t>
      </w:r>
      <w:r w:rsid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</w:t>
      </w:r>
      <w:r w:rsid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деятельности являются:</w:t>
      </w:r>
    </w:p>
    <w:p w:rsidR="00A62622" w:rsidRPr="00B167C9" w:rsidRDefault="00A62622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класса;</w:t>
      </w:r>
    </w:p>
    <w:p w:rsidR="00D00865" w:rsidRPr="00B167C9" w:rsidRDefault="00D00865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школы;</w:t>
      </w:r>
    </w:p>
    <w:p w:rsidR="006F172A" w:rsidRDefault="006F172A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родительский коллектив класса,</w:t>
      </w:r>
    </w:p>
    <w:p w:rsidR="00A62622" w:rsidRPr="00B167C9" w:rsidRDefault="00A62622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коллектив школы,</w:t>
      </w:r>
    </w:p>
    <w:p w:rsidR="00A62622" w:rsidRDefault="00A62622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школы,</w:t>
      </w:r>
    </w:p>
    <w:p w:rsidR="00085C2A" w:rsidRPr="00B167C9" w:rsidRDefault="00052986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 ЦВР</w:t>
      </w:r>
      <w:r w:rsidR="0008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«Спектр»;</w:t>
      </w:r>
    </w:p>
    <w:p w:rsidR="00A62622" w:rsidRPr="00B167C9" w:rsidRDefault="00A62622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занятости населения,</w:t>
      </w:r>
    </w:p>
    <w:p w:rsidR="00A62622" w:rsidRPr="00B167C9" w:rsidRDefault="00D00865" w:rsidP="006F172A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ветеранов сельского поселения Н. Санчелеево;</w:t>
      </w:r>
    </w:p>
    <w:p w:rsidR="00D00865" w:rsidRPr="00B167C9" w:rsidRDefault="00D00865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успешные выпускники школы;</w:t>
      </w:r>
    </w:p>
    <w:p w:rsidR="00A62622" w:rsidRPr="00B167C9" w:rsidRDefault="00D00865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«Семья»;</w:t>
      </w:r>
    </w:p>
    <w:p w:rsidR="00D00865" w:rsidRDefault="00636C2E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служитель </w:t>
      </w:r>
      <w:r w:rsidR="00D00865"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церкви;</w:t>
      </w:r>
    </w:p>
    <w:p w:rsidR="00085C2A" w:rsidRPr="00B167C9" w:rsidRDefault="00085C2A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работники сельской амбулатории.</w:t>
      </w:r>
    </w:p>
    <w:p w:rsidR="00A62622" w:rsidRDefault="00D00865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партнеры школы (ДК, </w:t>
      </w:r>
      <w:r w:rsidR="0005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«Радуга», </w:t>
      </w:r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села, депутат от собрания представителей </w:t>
      </w:r>
      <w:proofErr w:type="spellStart"/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B167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Ставропольский, инструктор по делам молодежи)</w:t>
      </w:r>
    </w:p>
    <w:p w:rsidR="00D94A08" w:rsidRDefault="00D94A08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21" w:rsidRDefault="009F1F21" w:rsidP="00DC01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9" w:rsidRPr="00A3509C" w:rsidRDefault="009F1F21" w:rsidP="0074542C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50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Инновационные педагогические технологии</w:t>
      </w:r>
    </w:p>
    <w:p w:rsidR="009A1288" w:rsidRPr="009A1288" w:rsidRDefault="00B172C9" w:rsidP="00B172C9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Современный человек, чтобы достичь успеха, должен обладать </w:t>
      </w:r>
      <w:proofErr w:type="spellStart"/>
      <w:proofErr w:type="gramStart"/>
      <w:r w:rsidRP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</w:t>
      </w:r>
      <w:r w:rsidR="007E54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ятельностью</w:t>
      </w:r>
      <w:proofErr w:type="spellEnd"/>
      <w:proofErr w:type="gramEnd"/>
      <w:r w:rsidRPr="00B172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способностью к сотрудничеству, уметь быстро адаптироваться в любой ситуации. Происходит рождение нового типа личности: свободной, творчески ориентированной, открытой. Активно распространяющийся процесс информатизации образования придает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работе особое значение. </w:t>
      </w:r>
      <w:r w:rsidR="009A1288" w:rsidRPr="009A1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актуальны сегодня современные образовательные технологии, которые направлены на организацию деятельности учащихся, на развитие через эту деятельность их умений, ка</w:t>
      </w:r>
      <w:r w:rsidR="00453D9A" w:rsidRPr="00347C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честв, компетенций. Данная программа предполагает широкое использование следующих инновационных технологий:</w:t>
      </w:r>
    </w:p>
    <w:p w:rsidR="00453D9A" w:rsidRPr="00FD2F6F" w:rsidRDefault="009A1288" w:rsidP="00FD2F6F">
      <w:pPr>
        <w:pStyle w:val="a5"/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453D9A" w:rsidRPr="00FD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терактивные технологии.</w:t>
      </w:r>
    </w:p>
    <w:p w:rsidR="00453D9A" w:rsidRPr="00347CF4" w:rsidRDefault="00453D9A" w:rsidP="00FD2F6F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интерактивных технологий процесс организован таким образом, что практически все учащиеся </w:t>
      </w:r>
      <w:r w:rsidR="004B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родители </w:t>
      </w:r>
      <w:r w:rsidRPr="0034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вовлеченными в процесс познания. Совместная деятельность подразумевает,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</w:t>
      </w:r>
      <w:r w:rsidR="004B5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не только получать новые знания</w:t>
      </w:r>
      <w:r w:rsidRPr="00347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развивает саму познавательную деятельность, переводит ее на более высокие формы сотрудничества, развивает личные качества участников.</w:t>
      </w:r>
    </w:p>
    <w:p w:rsidR="004B5787" w:rsidRDefault="00FD2F6F" w:rsidP="00FD2F6F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интерактивных технологий - и</w:t>
      </w:r>
      <w:r w:rsidR="00453D9A" w:rsidRPr="00347CF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</w:t>
      </w:r>
      <w:r w:rsidR="004B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ктивные экскурсии, мозговой штурм,</w:t>
      </w:r>
      <w:r w:rsidR="00453D9A" w:rsidRPr="0034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группах, </w:t>
      </w:r>
      <w:r w:rsidR="004B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коллективных мультимедийных презентаций для внеклассных мероприятий, клипов, планируется в этом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мультфильм.</w:t>
      </w:r>
    </w:p>
    <w:p w:rsidR="009A1288" w:rsidRPr="00FD2F6F" w:rsidRDefault="009A1288" w:rsidP="00FD2F6F">
      <w:pPr>
        <w:pStyle w:val="a5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технологию проектного обуче</w:t>
      </w:r>
      <w:r w:rsidR="00347CF4" w:rsidRPr="00FD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</w:p>
    <w:p w:rsidR="00347CF4" w:rsidRDefault="00347CF4" w:rsidP="00FD2F6F">
      <w:pPr>
        <w:pStyle w:val="a5"/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509C">
        <w:rPr>
          <w:rStyle w:val="a4"/>
          <w:rFonts w:ascii="Times New Roman" w:hAnsi="Times New Roman" w:cs="Times New Roman"/>
          <w:i w:val="0"/>
          <w:sz w:val="28"/>
          <w:szCs w:val="28"/>
        </w:rPr>
        <w:t>Метод проектов</w:t>
      </w:r>
      <w:r w:rsidR="004B578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47CF4">
        <w:rPr>
          <w:rFonts w:ascii="Times New Roman" w:hAnsi="Times New Roman" w:cs="Times New Roman"/>
          <w:sz w:val="28"/>
          <w:szCs w:val="28"/>
        </w:rPr>
        <w:t xml:space="preserve">включает в себя совокупность исследовательских, поисковых, проблемных методов, творческих по своей сути, которые позволяют решить ту или иную проблему в результате самостоятельных действий учащихся с </w:t>
      </w:r>
      <w:proofErr w:type="spellStart"/>
      <w:proofErr w:type="gramStart"/>
      <w:r w:rsidRPr="00347CF4">
        <w:rPr>
          <w:rFonts w:ascii="Times New Roman" w:hAnsi="Times New Roman" w:cs="Times New Roman"/>
          <w:sz w:val="28"/>
          <w:szCs w:val="28"/>
        </w:rPr>
        <w:t>обяза</w:t>
      </w:r>
      <w:proofErr w:type="spellEnd"/>
      <w:r w:rsidR="00FD2F6F">
        <w:rPr>
          <w:rFonts w:ascii="Times New Roman" w:hAnsi="Times New Roman" w:cs="Times New Roman"/>
          <w:sz w:val="28"/>
          <w:szCs w:val="28"/>
        </w:rPr>
        <w:t>-</w:t>
      </w:r>
      <w:r w:rsidRPr="00347CF4">
        <w:rPr>
          <w:rFonts w:ascii="Times New Roman" w:hAnsi="Times New Roman" w:cs="Times New Roman"/>
          <w:sz w:val="28"/>
          <w:szCs w:val="28"/>
        </w:rPr>
        <w:t>тельной</w:t>
      </w:r>
      <w:proofErr w:type="gramEnd"/>
      <w:r w:rsidRPr="00347CF4">
        <w:rPr>
          <w:rFonts w:ascii="Times New Roman" w:hAnsi="Times New Roman" w:cs="Times New Roman"/>
          <w:sz w:val="28"/>
          <w:szCs w:val="28"/>
        </w:rPr>
        <w:t xml:space="preserve"> презентацией этих результатов.</w:t>
      </w:r>
      <w:r w:rsidR="00FD2F6F">
        <w:rPr>
          <w:rFonts w:ascii="Times New Roman" w:hAnsi="Times New Roman" w:cs="Times New Roman"/>
          <w:sz w:val="28"/>
          <w:szCs w:val="28"/>
        </w:rPr>
        <w:t xml:space="preserve"> В прошлом учебном году был реализован  проект «Игры с прищепками», занявший 3 место в районном конкурсе социально-значимых проектов.</w:t>
      </w:r>
    </w:p>
    <w:p w:rsidR="00DC0114" w:rsidRDefault="00DC0114" w:rsidP="00101FCF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Pr="00101FCF" w:rsidRDefault="00DC0114" w:rsidP="00101FCF">
      <w:pPr>
        <w:pStyle w:val="a5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технологию</w:t>
      </w:r>
      <w:r w:rsidRPr="00DC0114">
        <w:rPr>
          <w:rFonts w:ascii="Times New Roman" w:hAnsi="Times New Roman" w:cs="Times New Roman"/>
          <w:b/>
          <w:sz w:val="28"/>
          <w:szCs w:val="28"/>
        </w:rPr>
        <w:t xml:space="preserve"> КТД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14">
        <w:rPr>
          <w:rFonts w:ascii="Times New Roman" w:hAnsi="Times New Roman" w:cs="Times New Roman"/>
          <w:sz w:val="28"/>
          <w:szCs w:val="28"/>
        </w:rPr>
        <w:t xml:space="preserve"> (коллективные творческие дела)</w:t>
      </w:r>
    </w:p>
    <w:p w:rsidR="00101FCF" w:rsidRPr="00101FCF" w:rsidRDefault="00101FCF" w:rsidP="00101FCF">
      <w:pPr>
        <w:spacing w:after="100" w:afterAutospacing="1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01FCF">
        <w:rPr>
          <w:rFonts w:ascii="Times New Roman" w:hAnsi="Times New Roman" w:cs="Times New Roman"/>
          <w:sz w:val="28"/>
          <w:szCs w:val="28"/>
        </w:rPr>
        <w:t xml:space="preserve">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</w:t>
      </w:r>
      <w:proofErr w:type="spellStart"/>
      <w:r w:rsidRPr="00101FCF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101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01FCF">
        <w:rPr>
          <w:rFonts w:ascii="Times New Roman" w:hAnsi="Times New Roman" w:cs="Times New Roman"/>
          <w:sz w:val="28"/>
          <w:szCs w:val="28"/>
        </w:rPr>
        <w:t>сопро</w:t>
      </w:r>
      <w:r w:rsidR="007E5497">
        <w:rPr>
          <w:rFonts w:ascii="Times New Roman" w:hAnsi="Times New Roman" w:cs="Times New Roman"/>
          <w:sz w:val="28"/>
          <w:szCs w:val="28"/>
        </w:rPr>
        <w:t>-</w:t>
      </w:r>
      <w:r w:rsidRPr="00101FCF">
        <w:rPr>
          <w:rFonts w:ascii="Times New Roman" w:hAnsi="Times New Roman" w:cs="Times New Roman"/>
          <w:sz w:val="28"/>
          <w:szCs w:val="28"/>
        </w:rPr>
        <w:t>вождающаяся</w:t>
      </w:r>
      <w:proofErr w:type="spellEnd"/>
      <w:proofErr w:type="gramEnd"/>
      <w:r w:rsidRPr="00101FCF">
        <w:rPr>
          <w:rFonts w:ascii="Times New Roman" w:hAnsi="Times New Roman" w:cs="Times New Roman"/>
          <w:sz w:val="28"/>
          <w:szCs w:val="28"/>
        </w:rPr>
        <w:t xml:space="preserve"> в той или иной мере чувством коллективного авторства.</w:t>
      </w:r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t>Постулаты КТД:</w:t>
      </w:r>
    </w:p>
    <w:p w:rsid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lastRenderedPageBreak/>
        <w:t>– коллективное творчество;</w:t>
      </w:r>
    </w:p>
    <w:p w:rsid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t>– единое дело и добровольное участие в нём;</w:t>
      </w:r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t>– свобода выбора форм деятельности;</w:t>
      </w:r>
    </w:p>
    <w:p w:rsidR="00101FCF" w:rsidRPr="00101FCF" w:rsidRDefault="00101FCF" w:rsidP="00050ADC">
      <w:pPr>
        <w:tabs>
          <w:tab w:val="center" w:pos="4677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t>– содружество взрослых и детей;</w:t>
      </w:r>
      <w:r w:rsidR="00050ADC">
        <w:rPr>
          <w:rFonts w:ascii="Times New Roman" w:hAnsi="Times New Roman" w:cs="Times New Roman"/>
          <w:sz w:val="28"/>
          <w:szCs w:val="28"/>
        </w:rPr>
        <w:tab/>
      </w:r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t>– развитие коллектива под влиянием творчески одарённых лидеров.</w:t>
      </w:r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t>Виды коллективных дел:</w:t>
      </w:r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CF">
        <w:rPr>
          <w:rFonts w:ascii="Times New Roman" w:hAnsi="Times New Roman" w:cs="Times New Roman"/>
          <w:sz w:val="28"/>
          <w:szCs w:val="28"/>
        </w:rPr>
        <w:t>Трудовые КТД (пример:</w:t>
      </w:r>
      <w:proofErr w:type="gramEnd"/>
      <w:r w:rsidRPr="00101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FCF">
        <w:rPr>
          <w:rFonts w:ascii="Times New Roman" w:hAnsi="Times New Roman" w:cs="Times New Roman"/>
          <w:sz w:val="28"/>
          <w:szCs w:val="28"/>
        </w:rPr>
        <w:t>“Трудовой десант”)</w:t>
      </w:r>
      <w:proofErr w:type="gramEnd"/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CF">
        <w:rPr>
          <w:rFonts w:ascii="Times New Roman" w:hAnsi="Times New Roman" w:cs="Times New Roman"/>
          <w:sz w:val="28"/>
          <w:szCs w:val="28"/>
        </w:rPr>
        <w:t>Интеллектуальные КТД (пример:</w:t>
      </w:r>
      <w:proofErr w:type="gramEnd"/>
      <w:r w:rsidRPr="00101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FC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01FC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101FCF">
        <w:rPr>
          <w:rFonts w:ascii="Times New Roman" w:hAnsi="Times New Roman" w:cs="Times New Roman"/>
          <w:sz w:val="28"/>
          <w:szCs w:val="28"/>
        </w:rPr>
        <w:t>-ринг”)</w:t>
      </w:r>
      <w:proofErr w:type="gramEnd"/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CF">
        <w:rPr>
          <w:rFonts w:ascii="Times New Roman" w:hAnsi="Times New Roman" w:cs="Times New Roman"/>
          <w:sz w:val="28"/>
          <w:szCs w:val="28"/>
        </w:rPr>
        <w:t>Художественные</w:t>
      </w:r>
      <w:proofErr w:type="gramEnd"/>
      <w:r w:rsidRPr="00101FCF">
        <w:rPr>
          <w:rFonts w:ascii="Times New Roman" w:hAnsi="Times New Roman" w:cs="Times New Roman"/>
          <w:sz w:val="28"/>
          <w:szCs w:val="28"/>
        </w:rPr>
        <w:t xml:space="preserve"> КТД (пример: художественно-эстетическое творчество)</w:t>
      </w:r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CF">
        <w:rPr>
          <w:rFonts w:ascii="Times New Roman" w:hAnsi="Times New Roman" w:cs="Times New Roman"/>
          <w:sz w:val="28"/>
          <w:szCs w:val="28"/>
        </w:rPr>
        <w:t>Спортивные КТД (пример:</w:t>
      </w:r>
      <w:proofErr w:type="gramEnd"/>
      <w:r w:rsidRPr="00101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FCF">
        <w:rPr>
          <w:rFonts w:ascii="Times New Roman" w:hAnsi="Times New Roman" w:cs="Times New Roman"/>
          <w:sz w:val="28"/>
          <w:szCs w:val="28"/>
        </w:rPr>
        <w:t>“Спартакиада”)</w:t>
      </w:r>
      <w:proofErr w:type="gramEnd"/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CF">
        <w:rPr>
          <w:rFonts w:ascii="Times New Roman" w:hAnsi="Times New Roman" w:cs="Times New Roman"/>
          <w:sz w:val="28"/>
          <w:szCs w:val="28"/>
        </w:rPr>
        <w:t>Экологические КТД (пример: забота о живом мире природы)</w:t>
      </w:r>
    </w:p>
    <w:p w:rsidR="00DC0114" w:rsidRDefault="00DC0114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Pr="00101FCF" w:rsidRDefault="00101FCF" w:rsidP="00101FC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114" w:rsidRDefault="00DC0114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Default="00101FCF" w:rsidP="00FD2F6F">
      <w:pPr>
        <w:pStyle w:val="a5"/>
        <w:tabs>
          <w:tab w:val="left" w:pos="1708"/>
        </w:tabs>
        <w:spacing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1FCF" w:rsidRPr="00B11E1F" w:rsidRDefault="00101FCF" w:rsidP="00B11E1F">
      <w:pPr>
        <w:tabs>
          <w:tab w:val="left" w:pos="1708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622" w:rsidRPr="00636C2E" w:rsidRDefault="00A62622" w:rsidP="00D94A08">
      <w:pPr>
        <w:spacing w:after="100" w:afterAutospacing="1" w:line="240" w:lineRule="auto"/>
        <w:ind w:lef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 по реал</w:t>
      </w:r>
      <w:r w:rsidR="00403407" w:rsidRPr="006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изации программы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395"/>
        <w:gridCol w:w="1560"/>
        <w:gridCol w:w="2141"/>
      </w:tblGrid>
      <w:tr w:rsidR="00A62622" w:rsidRPr="00A62622" w:rsidTr="00403407">
        <w:trPr>
          <w:tblCellSpacing w:w="0" w:type="dxa"/>
        </w:trPr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403407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Партнеры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A08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</w:t>
            </w:r>
            <w:proofErr w:type="spellEnd"/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Регулярное проведение предметных недель.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руководители МО.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00D4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Ежегодное проведение школьных олимпиад. Выявление талантливых учеников.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403407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ДК, инструктор по делам молодежи.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руководители МО.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00D4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Регулярное проведение тематических классных часов, бесед, диспутов.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делам молодежи.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00D4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Ежегодное проведение научно-практических к</w:t>
            </w:r>
            <w:r w:rsidR="00D9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онференций педагогов и учащихся, работа над проектами.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08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предметные МО,</w:t>
            </w:r>
            <w:r w:rsidR="00D9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00D4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районных, городских, областных научно-практических конференциях.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руководители МО.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педсоветов, семинаров, конференций по проблемам гражданского воспитания и образования.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0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работе, классный руководитель.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00D4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Встречи с ветеранами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403407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00D4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аботе, классный руководитель.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E2793D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Проект «Моя семья в годы ВОВ» 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E279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</w:t>
            </w:r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ветеранов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E279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руководитель 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гражданско-патриотической позиции учащихся через систему традиционных дел.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Депутат, родители глава</w:t>
            </w:r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proofErr w:type="gramEnd"/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работе, 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D0D0A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1Вовлечение учащихся в  сети кружковой и клубной работы.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ЦВР</w:t>
            </w:r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«Спектр»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</w:t>
            </w:r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открытых тематических классных 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оздоровительное.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(Подпрограмма «Здоровье»)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Проведение конкурса на самый спортивный класс.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Дней Здоровья, пропаганда здорового образа жизни,  проведение «Малых Олимпиад»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делам молодежи, родители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</w:t>
            </w:r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</w:t>
            </w:r>
            <w:proofErr w:type="spellEnd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работе, учитель физкультуры, </w:t>
            </w:r>
            <w:proofErr w:type="spellStart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Туристско-экскурсионная работа в классе (организация походов, экскурсий, выездов на природу).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ЦВР</w:t>
            </w:r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«Спектр»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gramStart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физкультуры, </w:t>
            </w:r>
            <w:proofErr w:type="spellStart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4.Диагностика уровня здоровья учащихся, уровня организации питания учащихся, состояния психолого-пед</w:t>
            </w:r>
            <w:r w:rsidR="007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агогического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климата, 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конфликтогенности</w:t>
            </w:r>
            <w:proofErr w:type="spell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085C2A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085C2A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B95146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Регулярное проведение тематических </w:t>
            </w:r>
            <w:proofErr w:type="spellStart"/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A227DA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63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делам молодежи.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7D0D0A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="0063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воспитание. Трудовое воспитание.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E2793D" w:rsidRDefault="00E2793D" w:rsidP="00E2793D">
            <w:pPr>
              <w:pStyle w:val="a5"/>
              <w:numPr>
                <w:ilvl w:val="0"/>
                <w:numId w:val="2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«Кем быть? Каким быть?»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E2793D" w:rsidP="00E2793D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ц</w:t>
            </w:r>
            <w:r w:rsidRPr="00E2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 </w:t>
            </w:r>
            <w:proofErr w:type="spellStart"/>
            <w:proofErr w:type="gramStart"/>
            <w:r w:rsidRPr="00E2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тости</w:t>
            </w:r>
            <w:proofErr w:type="spellEnd"/>
            <w:proofErr w:type="gramEnd"/>
            <w:r w:rsidRPr="00E2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7D0D0A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A62622"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2622" w:rsidRPr="00A62622" w:rsidTr="00403407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и углубленное изучение Конвенции о правах ребенка, Декларацией прав человека, Конституции РФ и др. документов.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636C2E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8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</w:t>
            </w:r>
            <w:r w:rsidR="00A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делам молодежи.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</w:tbl>
    <w:p w:rsidR="00A62622" w:rsidRPr="00A62622" w:rsidRDefault="00A62622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227DA" w:rsidRDefault="00A227DA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7DA" w:rsidRDefault="00A227DA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14" w:rsidRDefault="00DC0114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7DA" w:rsidRDefault="00A227DA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622" w:rsidRPr="00636C2E" w:rsidRDefault="007D0D0A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эффективности </w:t>
      </w:r>
      <w:r w:rsidR="00A62622" w:rsidRPr="006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6621"/>
        <w:gridCol w:w="36"/>
      </w:tblGrid>
      <w:tr w:rsidR="00DC0114" w:rsidRPr="00A62622" w:rsidTr="00DC0114">
        <w:trPr>
          <w:tblCellSpacing w:w="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114" w:rsidRPr="00A62622" w:rsidRDefault="00DC0114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Критерий эффективности функционирования программы</w:t>
            </w:r>
          </w:p>
        </w:tc>
        <w:tc>
          <w:tcPr>
            <w:tcW w:w="6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C0114" w:rsidRPr="00A62622" w:rsidRDefault="00DC0114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C0114" w:rsidRPr="00A62622" w:rsidRDefault="00DC0114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эффективности функционирования</w:t>
            </w:r>
          </w:p>
          <w:p w:rsidR="00DC0114" w:rsidRPr="00A62622" w:rsidRDefault="00DC0114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622" w:rsidRPr="00A62622" w:rsidTr="00DC0114">
        <w:trPr>
          <w:gridAfter w:val="1"/>
          <w:wAfter w:w="36" w:type="dxa"/>
          <w:tblCellSpacing w:w="0" w:type="dxa"/>
        </w:trPr>
        <w:tc>
          <w:tcPr>
            <w:tcW w:w="27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2622" w:rsidRPr="00A227DA" w:rsidRDefault="00721039" w:rsidP="00A227DA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класса, динамика</w:t>
            </w:r>
            <w:r w:rsidR="00DC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A62622"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амосовершенствова</w:t>
            </w:r>
            <w:r w:rsidR="00DC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62622"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класса</w:t>
            </w:r>
            <w:r w:rsidR="007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школы (рейти</w:t>
            </w:r>
            <w:r w:rsidR="00DC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 ОУ, 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спешность учащихся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т.д.).</w:t>
            </w:r>
          </w:p>
          <w:p w:rsidR="0074464B" w:rsidRPr="00A62622" w:rsidRDefault="0074464B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22" w:rsidRPr="00A62622" w:rsidTr="00DC0114">
        <w:trPr>
          <w:gridAfter w:val="1"/>
          <w:wAfter w:w="36" w:type="dxa"/>
          <w:tblCellSpacing w:w="0" w:type="dxa"/>
        </w:trPr>
        <w:tc>
          <w:tcPr>
            <w:tcW w:w="27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класса (диагностика учащихся,  родителей</w:t>
            </w:r>
            <w:r w:rsid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(методика </w:t>
            </w:r>
            <w:r w:rsidR="00F46CF7" w:rsidRP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="00F46CF7" w:rsidRP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Микляевой</w:t>
            </w:r>
            <w:proofErr w:type="spellEnd"/>
            <w:r w:rsidR="00F46CF7" w:rsidRP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П.В. Румянцевой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74464B" w:rsidRPr="00A62622" w:rsidRDefault="0074464B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22" w:rsidRPr="00A62622" w:rsidTr="00DC0114">
        <w:trPr>
          <w:gridAfter w:val="1"/>
          <w:wAfter w:w="36" w:type="dxa"/>
          <w:tblCellSpacing w:w="0" w:type="dxa"/>
        </w:trPr>
        <w:tc>
          <w:tcPr>
            <w:tcW w:w="27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622" w:rsidRPr="00A62622" w:rsidRDefault="00A62622" w:rsidP="00D94A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  всех субъектов  жизнедеятельностью класса (диагностика учащихся,  родителей</w:t>
            </w:r>
            <w:r w:rsid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(методика </w:t>
            </w:r>
            <w:proofErr w:type="spellStart"/>
            <w:r w:rsid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А.Андреева</w:t>
            </w:r>
            <w:proofErr w:type="spellEnd"/>
            <w:r w:rsid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62622" w:rsidRPr="00A62622" w:rsidTr="00DC0114">
        <w:trPr>
          <w:gridAfter w:val="1"/>
          <w:wAfter w:w="36" w:type="dxa"/>
          <w:tblCellSpacing w:w="0" w:type="dxa"/>
        </w:trPr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личности ученика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развитие (диагностика учебных достижений, научно-практической деятельности и т.д.).</w:t>
            </w:r>
          </w:p>
          <w:p w:rsidR="00A62622" w:rsidRPr="00A62622" w:rsidRDefault="00A62622" w:rsidP="00F01B2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(диагностика уровня здоровья учащихся</w:t>
            </w:r>
            <w:r w:rsid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(методика  Губаревой Л. И. ««</w:t>
            </w:r>
            <w:r w:rsidR="00F01B28" w:rsidRP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 w:rsidR="00F01B28" w:rsidRP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психосомати</w:t>
            </w:r>
            <w:r w:rsid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1B28" w:rsidRP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="00F01B28" w:rsidRP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 состояния адаптационных систем школьников</w:t>
            </w:r>
            <w:r w:rsid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спортивные достижения и т.д.)</w:t>
            </w:r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Нравственное развитие (диагностика уровня воспитанности, 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качеств и т.д.</w:t>
            </w:r>
            <w:proofErr w:type="gramEnd"/>
            <w:r w:rsidR="001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(Методика </w:t>
            </w:r>
            <w:proofErr w:type="spellStart"/>
            <w:r w:rsidR="001E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Н.Капустиной</w:t>
            </w:r>
            <w:proofErr w:type="spellEnd"/>
            <w:r w:rsidR="00F4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A62622" w:rsidRPr="00A62622" w:rsidRDefault="00A62622" w:rsidP="00D94A0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развитие (творческие достижения, внешний вид учащихся и т.д.)</w:t>
            </w:r>
          </w:p>
          <w:p w:rsidR="00A62622" w:rsidRPr="00A62622" w:rsidRDefault="00A62622" w:rsidP="00F01B28">
            <w:pPr>
              <w:spacing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коммуникативных умений (диагностика </w:t>
            </w:r>
            <w:proofErr w:type="spellStart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качеств личности</w:t>
            </w:r>
            <w:r w:rsid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 на определение </w:t>
            </w:r>
            <w:r w:rsidR="00F01B28" w:rsidRPr="00F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 «Лесенка»</w:t>
            </w:r>
            <w:r w:rsidRPr="00A6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A62622" w:rsidRDefault="00A62622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C2A" w:rsidRDefault="00085C2A" w:rsidP="00D94A08">
      <w:pPr>
        <w:spacing w:after="100" w:afterAutospacing="1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39" w:rsidRDefault="00721039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39" w:rsidRDefault="00721039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39" w:rsidRDefault="00721039" w:rsidP="0074542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46" w:rsidRDefault="00972846" w:rsidP="000B444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2622" w:rsidRPr="00527F5B" w:rsidRDefault="00A62622" w:rsidP="000B444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7F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Литература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Березина В.А. Развитие воспитания - приоритетное направление деятельности в системе образования//Воспитать человека: Сборник нормативно-правовых, научно-методических, организационно-практических материалов по проблемам воспитания</w:t>
      </w:r>
      <w:proofErr w:type="gram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proofErr w:type="gram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В.А. Березиной, О.И. </w:t>
      </w: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Волжиной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Зимней.- М.:  </w:t>
      </w: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Вентана-Графф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2003.-384с.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Буданова Г.П., </w:t>
      </w: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Кленова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Методические рекомендации по организации дополнительного образования детей в общеобразовательных школах //Библиотечка журнала "Вестник образования России", 2006, №7, с.50-54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Бурдинская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Воспитательная программа "Вокруг тебя - мир…"// Классный руководитель, 2004, №4, с.19-23.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Голованова Н. Панорама взглядов на воспитание//Воспитание школьников, 2004, №7, с.2-5.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"Патриотическое воспитание граждан Российской Федерации на 2006-2010 годы"//Воспитание школьников, 2006, №2, с.2-7.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Ильенко Л.П. Программа развития общеобразовательного учреждения: Пособие для руководителей образовательных учреждений и органов управления образованием.- М: АРКТИ, 2005, 128с.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Ларченкова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Целевые воспитательные программы//Классный руководитель, 2003, №5, с.33-43.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Линский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Политика в области воспитания: новые идеи//Воспитание школьников, 2005, №5, с.8-13.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Лузина Л. Воспитание как событие//Воспитание школьников, 2004, №9, с.4-6.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Л.А. Комплексная программа воспитательной деятельности школы №618 г. Санкт-Петербурга//Классный руководитель, 2003, №5, с.44-63. 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Л.М. Психология развития конкурентоспособной личности. – М: МОДЭК, 2008. – 400 с.</w:t>
      </w:r>
    </w:p>
    <w:p w:rsidR="00A62622" w:rsidRPr="00527F5B" w:rsidRDefault="00A62622" w:rsidP="0074542C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воспитания в системе образования России на 1999-2001 годы//Воспитание школьников, 2000, №1, с.6-9. </w:t>
      </w:r>
    </w:p>
    <w:p w:rsidR="009D06A1" w:rsidRDefault="00A62622" w:rsidP="009D06A1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Е.Н., Лузина Л.М.  Педагогу о современных подходах и концепциях воспитания. – М.: Сфера, 2005.</w:t>
      </w:r>
    </w:p>
    <w:p w:rsidR="009D06A1" w:rsidRPr="009D06A1" w:rsidRDefault="009D06A1" w:rsidP="009D06A1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Фисенко М.А. </w:t>
      </w:r>
      <w:r w:rsidRPr="009D0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 часы. 4 класс. И</w:t>
      </w:r>
      <w:r w:rsidRPr="009D0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Корифей, 2005г.,112с.</w:t>
      </w:r>
    </w:p>
    <w:p w:rsidR="009D06A1" w:rsidRDefault="00A62622" w:rsidP="009D06A1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52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Классное руководство: теория, методика, технология. - М, 2000. - 256 с. </w:t>
      </w:r>
    </w:p>
    <w:p w:rsidR="009D06A1" w:rsidRPr="009D06A1" w:rsidRDefault="009D06A1" w:rsidP="009D06A1">
      <w:pPr>
        <w:numPr>
          <w:ilvl w:val="0"/>
          <w:numId w:val="14"/>
        </w:num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</w:t>
      </w:r>
      <w:r w:rsidRPr="009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и нестандартные уроки в 3-4</w:t>
      </w:r>
      <w:r w:rsidRPr="009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отдаю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Изд.</w:t>
      </w:r>
      <w:r w:rsidRPr="009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2004г.</w:t>
      </w:r>
    </w:p>
    <w:p w:rsidR="009074A1" w:rsidRPr="00527F5B" w:rsidRDefault="009074A1" w:rsidP="0090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2" w:rsidRPr="00527F5B" w:rsidRDefault="00A62622" w:rsidP="00527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2622" w:rsidRPr="00527F5B" w:rsidSect="006F2180">
      <w:footerReference w:type="default" r:id="rId9"/>
      <w:pgSz w:w="11906" w:h="16838"/>
      <w:pgMar w:top="1134" w:right="850" w:bottom="1134" w:left="1701" w:header="708" w:footer="708" w:gutter="0"/>
      <w:pgBorders w:offsetFrom="page">
        <w:top w:val="postageStamp" w:sz="10" w:space="24" w:color="C00000"/>
        <w:left w:val="postageStamp" w:sz="10" w:space="24" w:color="C00000"/>
        <w:bottom w:val="postageStamp" w:sz="10" w:space="24" w:color="C00000"/>
        <w:right w:val="postageStamp" w:sz="1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D3" w:rsidRDefault="00D840D3" w:rsidP="00527F5B">
      <w:pPr>
        <w:spacing w:after="0" w:line="240" w:lineRule="auto"/>
      </w:pPr>
      <w:r>
        <w:separator/>
      </w:r>
    </w:p>
  </w:endnote>
  <w:endnote w:type="continuationSeparator" w:id="0">
    <w:p w:rsidR="00D840D3" w:rsidRDefault="00D840D3" w:rsidP="0052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461113"/>
      <w:docPartObj>
        <w:docPartGallery w:val="Page Numbers (Bottom of Page)"/>
        <w:docPartUnique/>
      </w:docPartObj>
    </w:sdtPr>
    <w:sdtEndPr/>
    <w:sdtContent>
      <w:p w:rsidR="00527F5B" w:rsidRDefault="00F22B44">
        <w:pPr>
          <w:pStyle w:val="a8"/>
          <w:jc w:val="center"/>
        </w:pPr>
        <w:r>
          <w:fldChar w:fldCharType="begin"/>
        </w:r>
        <w:r w:rsidR="00527F5B">
          <w:instrText>PAGE   \* MERGEFORMAT</w:instrText>
        </w:r>
        <w:r>
          <w:fldChar w:fldCharType="separate"/>
        </w:r>
        <w:r w:rsidR="00F848C4">
          <w:rPr>
            <w:noProof/>
          </w:rPr>
          <w:t>1</w:t>
        </w:r>
        <w:r>
          <w:fldChar w:fldCharType="end"/>
        </w:r>
      </w:p>
    </w:sdtContent>
  </w:sdt>
  <w:p w:rsidR="00527F5B" w:rsidRDefault="00527F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D3" w:rsidRDefault="00D840D3" w:rsidP="00527F5B">
      <w:pPr>
        <w:spacing w:after="0" w:line="240" w:lineRule="auto"/>
      </w:pPr>
      <w:r>
        <w:separator/>
      </w:r>
    </w:p>
  </w:footnote>
  <w:footnote w:type="continuationSeparator" w:id="0">
    <w:p w:rsidR="00D840D3" w:rsidRDefault="00D840D3" w:rsidP="0052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2EB"/>
    <w:multiLevelType w:val="multilevel"/>
    <w:tmpl w:val="29A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A2593"/>
    <w:multiLevelType w:val="multilevel"/>
    <w:tmpl w:val="593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D3BE8"/>
    <w:multiLevelType w:val="multilevel"/>
    <w:tmpl w:val="E864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80463"/>
    <w:multiLevelType w:val="multilevel"/>
    <w:tmpl w:val="FF6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B1077"/>
    <w:multiLevelType w:val="multilevel"/>
    <w:tmpl w:val="95E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B4CDB"/>
    <w:multiLevelType w:val="multilevel"/>
    <w:tmpl w:val="4E5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47FBC"/>
    <w:multiLevelType w:val="hybridMultilevel"/>
    <w:tmpl w:val="3BD4C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07701B"/>
    <w:multiLevelType w:val="multilevel"/>
    <w:tmpl w:val="306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426F2"/>
    <w:multiLevelType w:val="multilevel"/>
    <w:tmpl w:val="89F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0050E"/>
    <w:multiLevelType w:val="multilevel"/>
    <w:tmpl w:val="302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22B72"/>
    <w:multiLevelType w:val="hybridMultilevel"/>
    <w:tmpl w:val="71D8CD78"/>
    <w:lvl w:ilvl="0" w:tplc="964ED1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3E434964"/>
    <w:multiLevelType w:val="multilevel"/>
    <w:tmpl w:val="9FBC90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497975A6"/>
    <w:multiLevelType w:val="multilevel"/>
    <w:tmpl w:val="8014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14C48"/>
    <w:multiLevelType w:val="multilevel"/>
    <w:tmpl w:val="403A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726D9"/>
    <w:multiLevelType w:val="multilevel"/>
    <w:tmpl w:val="15A4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A5A38"/>
    <w:multiLevelType w:val="multilevel"/>
    <w:tmpl w:val="D8BA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56B12"/>
    <w:multiLevelType w:val="multilevel"/>
    <w:tmpl w:val="E210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D128C"/>
    <w:multiLevelType w:val="multilevel"/>
    <w:tmpl w:val="883E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674C8"/>
    <w:multiLevelType w:val="multilevel"/>
    <w:tmpl w:val="E8D4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25083"/>
    <w:multiLevelType w:val="hybridMultilevel"/>
    <w:tmpl w:val="CCE049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5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570"/>
    <w:rsid w:val="00013DD8"/>
    <w:rsid w:val="00050ADC"/>
    <w:rsid w:val="00052986"/>
    <w:rsid w:val="00055E8E"/>
    <w:rsid w:val="00085C2A"/>
    <w:rsid w:val="000B4441"/>
    <w:rsid w:val="00101FCF"/>
    <w:rsid w:val="001063B3"/>
    <w:rsid w:val="00137E2F"/>
    <w:rsid w:val="001B17E0"/>
    <w:rsid w:val="001E7D2A"/>
    <w:rsid w:val="0020711F"/>
    <w:rsid w:val="00215B0E"/>
    <w:rsid w:val="00217C3C"/>
    <w:rsid w:val="0022189B"/>
    <w:rsid w:val="00260085"/>
    <w:rsid w:val="002610D9"/>
    <w:rsid w:val="002B43B6"/>
    <w:rsid w:val="002C5B80"/>
    <w:rsid w:val="002D72B1"/>
    <w:rsid w:val="00323316"/>
    <w:rsid w:val="00337EBF"/>
    <w:rsid w:val="00346D5B"/>
    <w:rsid w:val="00347CF4"/>
    <w:rsid w:val="00397A04"/>
    <w:rsid w:val="003A680E"/>
    <w:rsid w:val="003D4868"/>
    <w:rsid w:val="00403407"/>
    <w:rsid w:val="00410706"/>
    <w:rsid w:val="004245BB"/>
    <w:rsid w:val="00453D9A"/>
    <w:rsid w:val="0046260B"/>
    <w:rsid w:val="004749BA"/>
    <w:rsid w:val="00487D29"/>
    <w:rsid w:val="004B5787"/>
    <w:rsid w:val="00501E6E"/>
    <w:rsid w:val="005102C8"/>
    <w:rsid w:val="00512AB8"/>
    <w:rsid w:val="00527F5B"/>
    <w:rsid w:val="00537EC7"/>
    <w:rsid w:val="00537F3B"/>
    <w:rsid w:val="00543164"/>
    <w:rsid w:val="00577A34"/>
    <w:rsid w:val="005A58C6"/>
    <w:rsid w:val="005B291B"/>
    <w:rsid w:val="00636C2E"/>
    <w:rsid w:val="006724A2"/>
    <w:rsid w:val="006F172A"/>
    <w:rsid w:val="006F2180"/>
    <w:rsid w:val="00721039"/>
    <w:rsid w:val="0074464B"/>
    <w:rsid w:val="0074542C"/>
    <w:rsid w:val="00760DCA"/>
    <w:rsid w:val="007C5BF1"/>
    <w:rsid w:val="007D0D0A"/>
    <w:rsid w:val="007E5497"/>
    <w:rsid w:val="008547D8"/>
    <w:rsid w:val="00863230"/>
    <w:rsid w:val="008A7940"/>
    <w:rsid w:val="008F3A6A"/>
    <w:rsid w:val="008F5F22"/>
    <w:rsid w:val="008F7311"/>
    <w:rsid w:val="009074A1"/>
    <w:rsid w:val="0092035D"/>
    <w:rsid w:val="00941A5A"/>
    <w:rsid w:val="00953AF2"/>
    <w:rsid w:val="00966DF2"/>
    <w:rsid w:val="00972846"/>
    <w:rsid w:val="009A1288"/>
    <w:rsid w:val="009A60F7"/>
    <w:rsid w:val="009D06A1"/>
    <w:rsid w:val="009F1F21"/>
    <w:rsid w:val="00A227DA"/>
    <w:rsid w:val="00A22F4E"/>
    <w:rsid w:val="00A3509C"/>
    <w:rsid w:val="00A53570"/>
    <w:rsid w:val="00A62622"/>
    <w:rsid w:val="00A728E9"/>
    <w:rsid w:val="00A72F8F"/>
    <w:rsid w:val="00A86E64"/>
    <w:rsid w:val="00A95828"/>
    <w:rsid w:val="00AF7100"/>
    <w:rsid w:val="00B11E1F"/>
    <w:rsid w:val="00B167C9"/>
    <w:rsid w:val="00B172C9"/>
    <w:rsid w:val="00B76A10"/>
    <w:rsid w:val="00B95146"/>
    <w:rsid w:val="00BE46CA"/>
    <w:rsid w:val="00C02032"/>
    <w:rsid w:val="00C03C95"/>
    <w:rsid w:val="00C337DE"/>
    <w:rsid w:val="00C848BF"/>
    <w:rsid w:val="00D00865"/>
    <w:rsid w:val="00D840D3"/>
    <w:rsid w:val="00D94A08"/>
    <w:rsid w:val="00DC0114"/>
    <w:rsid w:val="00E00D42"/>
    <w:rsid w:val="00E2793D"/>
    <w:rsid w:val="00E33D57"/>
    <w:rsid w:val="00E351DB"/>
    <w:rsid w:val="00EA3BD7"/>
    <w:rsid w:val="00EE7237"/>
    <w:rsid w:val="00F01B28"/>
    <w:rsid w:val="00F22B44"/>
    <w:rsid w:val="00F42714"/>
    <w:rsid w:val="00F46CF7"/>
    <w:rsid w:val="00F848C4"/>
    <w:rsid w:val="00F85919"/>
    <w:rsid w:val="00F93AF2"/>
    <w:rsid w:val="00FA6DA5"/>
    <w:rsid w:val="00FC341E"/>
    <w:rsid w:val="00FD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1288"/>
    <w:rPr>
      <w:i/>
      <w:iCs/>
    </w:rPr>
  </w:style>
  <w:style w:type="paragraph" w:styleId="a5">
    <w:name w:val="List Paragraph"/>
    <w:basedOn w:val="a"/>
    <w:uiPriority w:val="34"/>
    <w:qFormat/>
    <w:rsid w:val="00453D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F5B"/>
  </w:style>
  <w:style w:type="paragraph" w:styleId="a8">
    <w:name w:val="footer"/>
    <w:basedOn w:val="a"/>
    <w:link w:val="a9"/>
    <w:uiPriority w:val="99"/>
    <w:unhideWhenUsed/>
    <w:rsid w:val="0052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F5B"/>
  </w:style>
  <w:style w:type="paragraph" w:styleId="aa">
    <w:name w:val="Balloon Text"/>
    <w:basedOn w:val="a"/>
    <w:link w:val="ab"/>
    <w:uiPriority w:val="99"/>
    <w:semiHidden/>
    <w:unhideWhenUsed/>
    <w:rsid w:val="00FC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A7EE-9A11-44C1-B0D3-6D1D9DD7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39</cp:revision>
  <cp:lastPrinted>2013-10-28T03:27:00Z</cp:lastPrinted>
  <dcterms:created xsi:type="dcterms:W3CDTF">2012-10-12T02:07:00Z</dcterms:created>
  <dcterms:modified xsi:type="dcterms:W3CDTF">2015-01-31T21:06:00Z</dcterms:modified>
</cp:coreProperties>
</file>