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9" w:rsidRPr="00AE5778" w:rsidRDefault="003934A8">
      <w:pPr>
        <w:rPr>
          <w:sz w:val="28"/>
          <w:szCs w:val="28"/>
        </w:rPr>
      </w:pPr>
      <w:bookmarkStart w:id="0" w:name="_GoBack"/>
      <w:bookmarkEnd w:id="0"/>
      <w:r w:rsidRPr="00AE5778">
        <w:rPr>
          <w:sz w:val="28"/>
          <w:szCs w:val="28"/>
        </w:rPr>
        <w:t>Младший школьный возраст является наиболее ответственным этапом школьного детства.Высокая сензитивность этого школьного периода определяет большие потенциальные возможности разностороннего развития ребенка.</w:t>
      </w:r>
    </w:p>
    <w:p w:rsidR="003934A8" w:rsidRPr="00AE5778" w:rsidRDefault="003934A8">
      <w:pPr>
        <w:rPr>
          <w:sz w:val="28"/>
          <w:szCs w:val="28"/>
        </w:rPr>
      </w:pPr>
      <w:r w:rsidRPr="00AE5778">
        <w:rPr>
          <w:sz w:val="28"/>
          <w:szCs w:val="28"/>
        </w:rPr>
        <w:t>Игра в тех формах, в каких она существовала в дошкольном детстве, в младшем школьном  возрасте начинает утрачивать свое развивающее значение и постепенно заменяется учением и трудовой деятельностью. Суть которых состоит в том, что данные виды дея</w:t>
      </w:r>
      <w:r w:rsidR="00B05D64" w:rsidRPr="00AE5778">
        <w:rPr>
          <w:sz w:val="28"/>
          <w:szCs w:val="28"/>
        </w:rPr>
        <w:t>тельности в отличие от игры, доставляющие просто удовольствие, имеют определенную цель. Сами по себе игры становятся новыми. Большой интерес для младших школьников  представляют игры в процессе обучения. Это игры, заставляющие думать, представляющие возможность ученику проверить и развить свои способности, включающие его в соревнования с другими учащимися.</w:t>
      </w:r>
    </w:p>
    <w:p w:rsidR="00B05D64" w:rsidRPr="00AE5778" w:rsidRDefault="00B05D64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Участие младших школьников в развивающих играх способствует их самоутверждению, развивает настойчивость, стремление к успеху и различные мотивационные качества. В ходе данных игр </w:t>
      </w:r>
      <w:r w:rsidR="005D071B" w:rsidRPr="00AE5778">
        <w:rPr>
          <w:sz w:val="28"/>
          <w:szCs w:val="28"/>
        </w:rPr>
        <w:t>совершенствуются такие психические процессы, необходимые для успешного обучения, как мышление, память, произвольное внимание, восприятие, воображение; развивается пространственная ориентация, глазомер и моторика.</w:t>
      </w:r>
    </w:p>
    <w:p w:rsidR="00530DCA" w:rsidRPr="00AE5778" w:rsidRDefault="00530DCA">
      <w:pPr>
        <w:rPr>
          <w:sz w:val="28"/>
          <w:szCs w:val="28"/>
        </w:rPr>
      </w:pPr>
      <w:r w:rsidRPr="00AE5778">
        <w:rPr>
          <w:sz w:val="28"/>
          <w:szCs w:val="28"/>
        </w:rPr>
        <w:t>Вопрос о природе и сущности игры, её роли в жизни ребенка, всегда привлекала внимание многих исследователей</w:t>
      </w:r>
      <w:r w:rsidR="006B7202" w:rsidRPr="00AE5778">
        <w:rPr>
          <w:sz w:val="28"/>
          <w:szCs w:val="28"/>
        </w:rPr>
        <w:t>.</w:t>
      </w:r>
    </w:p>
    <w:p w:rsidR="006B7202" w:rsidRPr="00AE5778" w:rsidRDefault="006B7202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Так, советский педагог </w:t>
      </w:r>
      <w:r w:rsidR="00F048B8" w:rsidRPr="00AE5778">
        <w:rPr>
          <w:sz w:val="28"/>
          <w:szCs w:val="28"/>
        </w:rPr>
        <w:t xml:space="preserve"> В.А.Сухомлинский подчеркивал в своих работах, что « игра- это огромное светлое окно,через которое</w:t>
      </w:r>
      <w:r w:rsidR="00172E82" w:rsidRPr="00AE5778">
        <w:rPr>
          <w:sz w:val="28"/>
          <w:szCs w:val="28"/>
        </w:rPr>
        <w:t xml:space="preserve"> в духовный мир ребенка вливается живительный поток представлений, понятий об окружающем мире. Игра – это искра,зажигающая огонек пытливости и любознательности».</w:t>
      </w:r>
    </w:p>
    <w:p w:rsidR="009945DC" w:rsidRPr="00AE5778" w:rsidRDefault="009945DC">
      <w:pPr>
        <w:rPr>
          <w:sz w:val="28"/>
          <w:szCs w:val="28"/>
        </w:rPr>
      </w:pPr>
      <w:r w:rsidRPr="00AE5778">
        <w:rPr>
          <w:sz w:val="28"/>
          <w:szCs w:val="28"/>
        </w:rPr>
        <w:t>Н.К.Крупская впервые в педагогиге поставила вопрос о связи игры с трудом. Она доказала, что у ней нетрезкой грани между этими видами деятельности; в игре, как и в работе, главное – постановка цели и её выполнение. По мнению Крупской игра готовит детей к труду. Эту мысль развивает А.С.Макаренко. Он утверждает, что хорошая игра похожа на хорошую работу, их объединяет усилие мысли и рабочее усилие, радость творчества, чувство ответственности.</w:t>
      </w:r>
    </w:p>
    <w:p w:rsidR="00FF6972" w:rsidRPr="00AE5778" w:rsidRDefault="00FF6972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Существует множество различных научно обоснованных подходов к детской игре. Среди них можно выделить объяснение природы сущности детской </w:t>
      </w:r>
      <w:r w:rsidRPr="00AE5778">
        <w:rPr>
          <w:sz w:val="28"/>
          <w:szCs w:val="28"/>
        </w:rPr>
        <w:lastRenderedPageBreak/>
        <w:t>игры, как формы общения</w:t>
      </w:r>
      <w:r w:rsidR="00212F1D" w:rsidRPr="00AE5778">
        <w:rPr>
          <w:sz w:val="28"/>
          <w:szCs w:val="28"/>
        </w:rPr>
        <w:t>, как формы деятельности, в том числе деятельности взрослых, и как проявление и условие умственного развития.</w:t>
      </w:r>
    </w:p>
    <w:p w:rsidR="00212F1D" w:rsidRPr="00AE5778" w:rsidRDefault="00212F1D">
      <w:pPr>
        <w:rPr>
          <w:sz w:val="28"/>
          <w:szCs w:val="28"/>
        </w:rPr>
      </w:pPr>
      <w:r w:rsidRPr="00AE5778">
        <w:rPr>
          <w:sz w:val="28"/>
          <w:szCs w:val="28"/>
        </w:rPr>
        <w:t>Каждый из этих подходов, выделяя какую-то сторону игры, в конечном счете, оказывается недостаточным для объяснения сущности, специфики детской игры в целом.</w:t>
      </w:r>
    </w:p>
    <w:p w:rsidR="00212F1D" w:rsidRPr="00AE5778" w:rsidRDefault="00212F1D">
      <w:pPr>
        <w:rPr>
          <w:sz w:val="28"/>
          <w:szCs w:val="28"/>
        </w:rPr>
      </w:pPr>
      <w:r w:rsidRPr="00AE5778">
        <w:rPr>
          <w:sz w:val="28"/>
          <w:szCs w:val="28"/>
        </w:rPr>
        <w:t>Несмотря на то, что игровая деятельность является ведещей в дошкольном возрасте, значимость её не снижается и у детей младшего школьного возраста. Л.С.Выготский отмечал, что в школьном возрасте игра и занятия, игра и труд образуют два основных русла, по которым протекает деятельность школьников. Выготский видел в игре неиссякаемый источник развития личности</w:t>
      </w:r>
      <w:r w:rsidR="002F4FC6" w:rsidRPr="00AE5778">
        <w:rPr>
          <w:sz w:val="28"/>
          <w:szCs w:val="28"/>
        </w:rPr>
        <w:t>, сферу определяющую « зону ближайшего развития».</w:t>
      </w:r>
    </w:p>
    <w:p w:rsidR="002F4FC6" w:rsidRPr="00AE5778" w:rsidRDefault="002F4FC6">
      <w:pPr>
        <w:rPr>
          <w:sz w:val="28"/>
          <w:szCs w:val="28"/>
        </w:rPr>
      </w:pPr>
      <w:r w:rsidRPr="00AE5778">
        <w:rPr>
          <w:sz w:val="28"/>
          <w:szCs w:val="28"/>
        </w:rPr>
        <w:t>Таким образом, можно сделать вывод, что исрользование развивающих игр необходимо в организации различных форм учебной деятельности младших школьников, в том числе и в группе продленного дня. Учитывая важность и высокую эффективность данных игр для улучшего усвоения учебного материала, учителю и педагогу продленного дня необходимо скоординировать совместную работу, которая поможет повысить качество образовательного процесса в целом.</w:t>
      </w:r>
    </w:p>
    <w:sectPr w:rsidR="002F4FC6" w:rsidRPr="00AE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F"/>
    <w:rsid w:val="00095D1E"/>
    <w:rsid w:val="00172E82"/>
    <w:rsid w:val="00212F1D"/>
    <w:rsid w:val="002F4FC6"/>
    <w:rsid w:val="003934A8"/>
    <w:rsid w:val="00530DCA"/>
    <w:rsid w:val="005D071B"/>
    <w:rsid w:val="006B7202"/>
    <w:rsid w:val="00920019"/>
    <w:rsid w:val="009945DC"/>
    <w:rsid w:val="00AE5778"/>
    <w:rsid w:val="00B05D64"/>
    <w:rsid w:val="00D965DF"/>
    <w:rsid w:val="00E12AD6"/>
    <w:rsid w:val="00F048B8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2015-01-31T14:10:00Z</dcterms:created>
  <dcterms:modified xsi:type="dcterms:W3CDTF">2015-01-31T14:10:00Z</dcterms:modified>
</cp:coreProperties>
</file>