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Mar>
          <w:top w:w="15" w:type="dxa"/>
          <w:left w:w="15" w:type="dxa"/>
          <w:bottom w:w="15" w:type="dxa"/>
          <w:right w:w="15" w:type="dxa"/>
        </w:tblCellMar>
        <w:tblLook w:val="0000" w:firstRow="0" w:lastRow="0" w:firstColumn="0" w:lastColumn="0" w:noHBand="0" w:noVBand="0"/>
      </w:tblPr>
      <w:tblGrid>
        <w:gridCol w:w="9655"/>
      </w:tblGrid>
      <w:tr w:rsidR="00202910" w:rsidRPr="006A2A4C" w:rsidTr="0093142C">
        <w:tc>
          <w:tcPr>
            <w:tcW w:w="0" w:type="auto"/>
            <w:shd w:val="clear" w:color="auto" w:fill="auto"/>
            <w:tcMar>
              <w:top w:w="150" w:type="dxa"/>
              <w:left w:w="150" w:type="dxa"/>
              <w:bottom w:w="150" w:type="dxa"/>
              <w:right w:w="150" w:type="dxa"/>
            </w:tcMar>
            <w:vAlign w:val="center"/>
          </w:tcPr>
          <w:p w:rsidR="00202910" w:rsidRPr="006A2A4C" w:rsidRDefault="00202910" w:rsidP="0093142C">
            <w:pPr>
              <w:spacing w:after="240" w:line="276" w:lineRule="auto"/>
              <w:jc w:val="center"/>
              <w:rPr>
                <w:sz w:val="28"/>
                <w:szCs w:val="28"/>
              </w:rPr>
            </w:pPr>
            <w:r w:rsidRPr="006A2A4C">
              <w:rPr>
                <w:rStyle w:val="a4"/>
                <w:color w:val="FF0000"/>
                <w:sz w:val="28"/>
                <w:szCs w:val="28"/>
              </w:rPr>
              <w:t>Исследовательская деятельность на уроках математики</w:t>
            </w:r>
          </w:p>
          <w:p w:rsidR="00202910" w:rsidRPr="006A2A4C" w:rsidRDefault="00202910" w:rsidP="0093142C">
            <w:pPr>
              <w:spacing w:after="240" w:line="276" w:lineRule="auto"/>
              <w:ind w:left="720"/>
              <w:rPr>
                <w:sz w:val="28"/>
                <w:szCs w:val="28"/>
              </w:rPr>
            </w:pPr>
            <w:r w:rsidRPr="006A2A4C">
              <w:rPr>
                <w:sz w:val="28"/>
                <w:szCs w:val="28"/>
              </w:rPr>
              <w:t>Развитие современного общества,  изменения в области науки и техники, отношения в условиях рынка требуют от людей высокоразвитых профессиональных и деловых качеств, умения ориентироваться в нестандартных ситуациях, быстро принимать решения.</w:t>
            </w:r>
          </w:p>
          <w:p w:rsidR="00202910" w:rsidRPr="006A2A4C" w:rsidRDefault="00202910" w:rsidP="0093142C">
            <w:pPr>
              <w:spacing w:after="240" w:line="276" w:lineRule="auto"/>
              <w:ind w:left="720"/>
              <w:rPr>
                <w:sz w:val="28"/>
                <w:szCs w:val="28"/>
              </w:rPr>
            </w:pPr>
            <w:r w:rsidRPr="006A2A4C">
              <w:rPr>
                <w:sz w:val="28"/>
                <w:szCs w:val="28"/>
              </w:rPr>
              <w:t>Государство ставит задачу перед современным образ</w:t>
            </w:r>
            <w:r>
              <w:rPr>
                <w:sz w:val="28"/>
                <w:szCs w:val="28"/>
              </w:rPr>
              <w:t xml:space="preserve">ованием подготовить учащихся </w:t>
            </w:r>
            <w:bookmarkStart w:id="0" w:name="_GoBack"/>
            <w:bookmarkEnd w:id="0"/>
            <w:r w:rsidRPr="006A2A4C">
              <w:rPr>
                <w:sz w:val="28"/>
                <w:szCs w:val="28"/>
              </w:rPr>
              <w:t>к жизни в  меняющемся мире. Задача современной школы – подготовить личность способную к саморазвитию и самообразованию.</w:t>
            </w:r>
          </w:p>
          <w:p w:rsidR="00202910" w:rsidRPr="006A2A4C" w:rsidRDefault="00202910" w:rsidP="0093142C">
            <w:pPr>
              <w:spacing w:after="240" w:line="276" w:lineRule="auto"/>
              <w:ind w:left="720"/>
              <w:rPr>
                <w:sz w:val="28"/>
                <w:szCs w:val="28"/>
              </w:rPr>
            </w:pPr>
            <w:r w:rsidRPr="006A2A4C">
              <w:rPr>
                <w:sz w:val="28"/>
                <w:szCs w:val="28"/>
              </w:rPr>
              <w:t xml:space="preserve">Огромным потенциалом в формировании этих качеств личности обладает наука математика. Математические методы способствуют развитию  способности рассуждать, доказывать, находить рациональные пути решения задач, делать соответствующие выводы. «Математика – самый короткий путь к самостоятельному мышлению», «математика ум в порядок приводит» как отмечал М.В. Ломоносов. Формирование самостоятельности обеспечивает социализацию учащихся  после окончания школы. Современные учителя ищут эффективные пути и средства развития потенциальных возможностей школьников. В современной образовательной  практике широко используются технологии развивающего обучения, где учитель не преподносит истину, а учит ее находить. </w:t>
            </w:r>
            <w:r w:rsidRPr="006A2A4C">
              <w:rPr>
                <w:bCs/>
                <w:iCs/>
                <w:sz w:val="28"/>
                <w:szCs w:val="28"/>
              </w:rPr>
              <w:t>Исследовательская деятельность</w:t>
            </w:r>
            <w:r w:rsidRPr="006A2A4C">
              <w:rPr>
                <w:sz w:val="28"/>
                <w:szCs w:val="28"/>
              </w:rPr>
              <w:t xml:space="preserve"> учащихся  является </w:t>
            </w:r>
            <w:r w:rsidRPr="006A2A4C">
              <w:rPr>
                <w:bCs/>
                <w:iCs/>
                <w:sz w:val="28"/>
                <w:szCs w:val="28"/>
              </w:rPr>
              <w:t>основополагающим условием технологий развивающего обучения</w:t>
            </w:r>
            <w:r w:rsidRPr="006A2A4C">
              <w:rPr>
                <w:sz w:val="28"/>
                <w:szCs w:val="28"/>
              </w:rPr>
              <w:t>.</w:t>
            </w:r>
          </w:p>
          <w:p w:rsidR="00202910" w:rsidRPr="006A2A4C" w:rsidRDefault="00202910" w:rsidP="0093142C">
            <w:pPr>
              <w:spacing w:after="240" w:line="276" w:lineRule="auto"/>
              <w:ind w:left="720"/>
              <w:rPr>
                <w:sz w:val="28"/>
                <w:szCs w:val="28"/>
              </w:rPr>
            </w:pPr>
            <w:r w:rsidRPr="006A2A4C">
              <w:rPr>
                <w:sz w:val="28"/>
                <w:szCs w:val="28"/>
              </w:rPr>
              <w:t xml:space="preserve"> Исследовательский метод называют также методом открытий, эвристическим методом и методом решения проблем. </w:t>
            </w:r>
          </w:p>
          <w:p w:rsidR="00202910" w:rsidRPr="006A2A4C" w:rsidRDefault="00202910" w:rsidP="0093142C">
            <w:pPr>
              <w:spacing w:after="240" w:line="276" w:lineRule="auto"/>
              <w:jc w:val="center"/>
              <w:rPr>
                <w:sz w:val="28"/>
                <w:szCs w:val="28"/>
              </w:rPr>
            </w:pPr>
            <w:r w:rsidRPr="006A2A4C">
              <w:rPr>
                <w:sz w:val="28"/>
                <w:szCs w:val="28"/>
              </w:rPr>
              <w:t xml:space="preserve">В.П. Вахтеров  подчеркивал исключительную важность интеллектуальных умений школьников:                                анализировать, сравнивать, комбинировать, обобщать и делать выводы, а также </w:t>
            </w:r>
            <w:r w:rsidRPr="006A2A4C">
              <w:rPr>
                <w:iCs/>
                <w:sz w:val="28"/>
                <w:szCs w:val="28"/>
              </w:rPr>
              <w:t>важность умения пользоваться приемами научного исследования, хотя бы и в самой элементарной форме.</w:t>
            </w:r>
          </w:p>
          <w:p w:rsidR="00202910" w:rsidRPr="006A2A4C" w:rsidRDefault="00202910" w:rsidP="0093142C">
            <w:pPr>
              <w:spacing w:after="240" w:line="276" w:lineRule="auto"/>
              <w:ind w:left="720"/>
              <w:rPr>
                <w:sz w:val="28"/>
                <w:szCs w:val="28"/>
              </w:rPr>
            </w:pPr>
            <w:r w:rsidRPr="006A2A4C">
              <w:rPr>
                <w:sz w:val="28"/>
                <w:szCs w:val="28"/>
              </w:rPr>
              <w:t xml:space="preserve">Каждый ребенок  от природы склонен к познанию и исследованию окружающего его мира. Необходимо прививать школьникам интерес к исследованию, учить их методами научно-исследовательской </w:t>
            </w:r>
            <w:r w:rsidRPr="006A2A4C">
              <w:rPr>
                <w:sz w:val="28"/>
                <w:szCs w:val="28"/>
              </w:rPr>
              <w:lastRenderedPageBreak/>
              <w:t xml:space="preserve">деятельности. </w:t>
            </w:r>
          </w:p>
          <w:p w:rsidR="00202910" w:rsidRPr="006A2A4C" w:rsidRDefault="00202910" w:rsidP="0093142C">
            <w:pPr>
              <w:spacing w:after="240" w:line="276" w:lineRule="auto"/>
              <w:ind w:left="720"/>
              <w:rPr>
                <w:sz w:val="28"/>
                <w:szCs w:val="28"/>
              </w:rPr>
            </w:pPr>
            <w:r w:rsidRPr="006A2A4C">
              <w:rPr>
                <w:bCs/>
                <w:iCs/>
                <w:sz w:val="28"/>
                <w:szCs w:val="28"/>
              </w:rPr>
              <w:t xml:space="preserve">Исследовательская деятельность  – это  действия поискового характера, ведущие к открытию неизвестных для учащихся фактов, теоретических знаний и способов деятельности. </w:t>
            </w:r>
          </w:p>
          <w:p w:rsidR="00202910" w:rsidRPr="006A2A4C" w:rsidRDefault="00202910" w:rsidP="0093142C">
            <w:pPr>
              <w:spacing w:after="240" w:line="276" w:lineRule="auto"/>
              <w:ind w:left="720"/>
              <w:rPr>
                <w:sz w:val="28"/>
                <w:szCs w:val="28"/>
              </w:rPr>
            </w:pPr>
            <w:r w:rsidRPr="006A2A4C">
              <w:rPr>
                <w:i/>
                <w:iCs/>
                <w:sz w:val="28"/>
                <w:szCs w:val="28"/>
                <w:u w:val="single"/>
              </w:rPr>
              <w:t>Исследовательские задания</w:t>
            </w:r>
            <w:r w:rsidRPr="006A2A4C">
              <w:rPr>
                <w:i/>
                <w:iCs/>
                <w:sz w:val="28"/>
                <w:szCs w:val="28"/>
              </w:rPr>
              <w:t xml:space="preserve"> всегда содержат </w:t>
            </w:r>
            <w:proofErr w:type="gramStart"/>
            <w:r w:rsidRPr="006A2A4C">
              <w:rPr>
                <w:i/>
                <w:iCs/>
                <w:sz w:val="28"/>
                <w:szCs w:val="28"/>
              </w:rPr>
              <w:t>проблему</w:t>
            </w:r>
            <w:proofErr w:type="gramEnd"/>
            <w:r w:rsidRPr="006A2A4C">
              <w:rPr>
                <w:i/>
                <w:iCs/>
                <w:sz w:val="28"/>
                <w:szCs w:val="28"/>
              </w:rPr>
              <w:t xml:space="preserve">; решение </w:t>
            </w:r>
            <w:proofErr w:type="gramStart"/>
            <w:r w:rsidRPr="006A2A4C">
              <w:rPr>
                <w:i/>
                <w:iCs/>
                <w:sz w:val="28"/>
                <w:szCs w:val="28"/>
              </w:rPr>
              <w:t>которой</w:t>
            </w:r>
            <w:proofErr w:type="gramEnd"/>
            <w:r w:rsidRPr="006A2A4C">
              <w:rPr>
                <w:i/>
                <w:iCs/>
                <w:sz w:val="28"/>
                <w:szCs w:val="28"/>
              </w:rPr>
              <w:t xml:space="preserve"> требует проведения теоретического анализа, применения одного или нескольких методов научного исследования, с помощью которых учащиеся открывают ранее неизвестное для них знание. </w:t>
            </w:r>
          </w:p>
          <w:p w:rsidR="00202910" w:rsidRPr="006A2A4C" w:rsidRDefault="00202910" w:rsidP="0093142C">
            <w:pPr>
              <w:spacing w:after="240" w:line="276" w:lineRule="auto"/>
              <w:ind w:left="720"/>
              <w:rPr>
                <w:sz w:val="28"/>
                <w:szCs w:val="28"/>
              </w:rPr>
            </w:pPr>
            <w:r w:rsidRPr="006A2A4C">
              <w:rPr>
                <w:rStyle w:val="a3"/>
                <w:sz w:val="28"/>
                <w:szCs w:val="28"/>
                <w:u w:val="single"/>
              </w:rPr>
              <w:t>Цель исследовательского метода</w:t>
            </w:r>
            <w:r w:rsidRPr="006A2A4C">
              <w:rPr>
                <w:sz w:val="28"/>
                <w:szCs w:val="28"/>
              </w:rPr>
              <w:t xml:space="preserve"> – стимулировать мыслительные процессы с целью  почувствовать прелесть открытия. </w:t>
            </w:r>
          </w:p>
          <w:p w:rsidR="00202910" w:rsidRPr="006A2A4C" w:rsidRDefault="00202910" w:rsidP="0093142C">
            <w:pPr>
              <w:spacing w:after="240" w:line="276" w:lineRule="auto"/>
              <w:ind w:left="720"/>
              <w:rPr>
                <w:sz w:val="28"/>
                <w:szCs w:val="28"/>
              </w:rPr>
            </w:pPr>
            <w:r w:rsidRPr="006A2A4C">
              <w:rPr>
                <w:sz w:val="28"/>
                <w:szCs w:val="28"/>
              </w:rPr>
              <w:t xml:space="preserve">Таким образом, </w:t>
            </w:r>
            <w:r w:rsidRPr="006A2A4C">
              <w:rPr>
                <w:i/>
                <w:iCs/>
                <w:sz w:val="28"/>
                <w:szCs w:val="28"/>
                <w:u w:val="single"/>
              </w:rPr>
              <w:t>исследовательский процесс</w:t>
            </w:r>
            <w:r w:rsidRPr="006A2A4C">
              <w:rPr>
                <w:i/>
                <w:iCs/>
                <w:sz w:val="28"/>
                <w:szCs w:val="28"/>
              </w:rPr>
              <w:t xml:space="preserve"> – это не только мыслительное, но и эмоциональное освоение знаний.</w:t>
            </w:r>
            <w:r w:rsidRPr="006A2A4C">
              <w:rPr>
                <w:sz w:val="28"/>
                <w:szCs w:val="28"/>
              </w:rPr>
              <w:t xml:space="preserve"> </w:t>
            </w:r>
            <w:r w:rsidRPr="006A2A4C">
              <w:rPr>
                <w:sz w:val="28"/>
                <w:szCs w:val="28"/>
              </w:rPr>
              <w:br/>
            </w:r>
          </w:p>
          <w:p w:rsidR="00202910" w:rsidRPr="006A2A4C" w:rsidRDefault="00202910" w:rsidP="0093142C">
            <w:pPr>
              <w:spacing w:after="240" w:line="276" w:lineRule="auto"/>
              <w:ind w:left="720"/>
              <w:rPr>
                <w:sz w:val="28"/>
                <w:szCs w:val="28"/>
              </w:rPr>
            </w:pPr>
            <w:r>
              <w:rPr>
                <w:sz w:val="28"/>
                <w:szCs w:val="28"/>
              </w:rPr>
              <w:t xml:space="preserve"> Основные </w:t>
            </w:r>
            <w:r w:rsidRPr="006A2A4C">
              <w:rPr>
                <w:sz w:val="28"/>
                <w:szCs w:val="28"/>
              </w:rPr>
              <w:t>этапы учебного исследования являются:</w:t>
            </w:r>
          </w:p>
          <w:tbl>
            <w:tblPr>
              <w:tblW w:w="0" w:type="auto"/>
              <w:jc w:val="center"/>
              <w:tblInd w:w="720" w:type="dxa"/>
              <w:tblCellMar>
                <w:top w:w="15" w:type="dxa"/>
                <w:left w:w="15" w:type="dxa"/>
                <w:bottom w:w="15" w:type="dxa"/>
                <w:right w:w="15" w:type="dxa"/>
              </w:tblCellMar>
              <w:tblLook w:val="0000" w:firstRow="0" w:lastRow="0" w:firstColumn="0" w:lastColumn="0" w:noHBand="0" w:noVBand="0"/>
            </w:tblPr>
            <w:tblGrid>
              <w:gridCol w:w="170"/>
              <w:gridCol w:w="7831"/>
            </w:tblGrid>
            <w:tr w:rsidR="00202910" w:rsidRPr="006A2A4C" w:rsidTr="0093142C">
              <w:trPr>
                <w:jc w:val="center"/>
              </w:trPr>
              <w:tc>
                <w:tcPr>
                  <w:tcW w:w="0" w:type="auto"/>
                  <w:shd w:val="clear" w:color="auto" w:fill="auto"/>
                  <w:vAlign w:val="center"/>
                </w:tcPr>
                <w:p w:rsidR="00202910" w:rsidRPr="006A2A4C" w:rsidRDefault="00202910" w:rsidP="0093142C">
                  <w:pPr>
                    <w:spacing w:line="276" w:lineRule="auto"/>
                    <w:rPr>
                      <w:sz w:val="28"/>
                      <w:szCs w:val="28"/>
                    </w:rPr>
                  </w:pPr>
                  <w:r w:rsidRPr="006A2A4C">
                    <w:rPr>
                      <w:sz w:val="28"/>
                      <w:szCs w:val="28"/>
                    </w:rPr>
                    <w:t xml:space="preserve">  </w:t>
                  </w:r>
                </w:p>
              </w:tc>
              <w:tc>
                <w:tcPr>
                  <w:tcW w:w="0" w:type="auto"/>
                  <w:shd w:val="clear" w:color="auto" w:fill="auto"/>
                  <w:vAlign w:val="center"/>
                </w:tcPr>
                <w:p w:rsidR="00202910" w:rsidRPr="006A2A4C" w:rsidRDefault="00202910" w:rsidP="0093142C">
                  <w:pPr>
                    <w:numPr>
                      <w:ilvl w:val="0"/>
                      <w:numId w:val="1"/>
                    </w:numPr>
                    <w:spacing w:line="276" w:lineRule="auto"/>
                    <w:rPr>
                      <w:sz w:val="28"/>
                      <w:szCs w:val="28"/>
                    </w:rPr>
                  </w:pPr>
                  <w:r w:rsidRPr="006A2A4C">
                    <w:rPr>
                      <w:sz w:val="28"/>
                      <w:szCs w:val="28"/>
                    </w:rPr>
                    <w:t>Мотивация исследовательской деятельности</w:t>
                  </w:r>
                </w:p>
              </w:tc>
            </w:tr>
            <w:tr w:rsidR="00202910" w:rsidRPr="006A2A4C" w:rsidTr="0093142C">
              <w:trPr>
                <w:jc w:val="center"/>
              </w:trPr>
              <w:tc>
                <w:tcPr>
                  <w:tcW w:w="0" w:type="auto"/>
                  <w:shd w:val="clear" w:color="auto" w:fill="auto"/>
                  <w:vAlign w:val="center"/>
                </w:tcPr>
                <w:p w:rsidR="00202910" w:rsidRPr="006A2A4C" w:rsidRDefault="00202910" w:rsidP="0093142C">
                  <w:pPr>
                    <w:spacing w:line="276" w:lineRule="auto"/>
                    <w:ind w:left="720"/>
                    <w:rPr>
                      <w:sz w:val="28"/>
                      <w:szCs w:val="28"/>
                    </w:rPr>
                  </w:pPr>
                </w:p>
              </w:tc>
              <w:tc>
                <w:tcPr>
                  <w:tcW w:w="0" w:type="auto"/>
                  <w:shd w:val="clear" w:color="auto" w:fill="auto"/>
                  <w:vAlign w:val="center"/>
                </w:tcPr>
                <w:p w:rsidR="00202910" w:rsidRPr="006A2A4C" w:rsidRDefault="00202910" w:rsidP="0093142C">
                  <w:pPr>
                    <w:numPr>
                      <w:ilvl w:val="0"/>
                      <w:numId w:val="1"/>
                    </w:numPr>
                    <w:spacing w:line="276" w:lineRule="auto"/>
                    <w:rPr>
                      <w:sz w:val="28"/>
                      <w:szCs w:val="28"/>
                    </w:rPr>
                  </w:pPr>
                  <w:r w:rsidRPr="006A2A4C">
                    <w:rPr>
                      <w:sz w:val="28"/>
                      <w:szCs w:val="28"/>
                    </w:rPr>
                    <w:t>Формулирование проблемы</w:t>
                  </w:r>
                </w:p>
              </w:tc>
            </w:tr>
            <w:tr w:rsidR="00202910" w:rsidRPr="006A2A4C" w:rsidTr="0093142C">
              <w:trPr>
                <w:jc w:val="center"/>
              </w:trPr>
              <w:tc>
                <w:tcPr>
                  <w:tcW w:w="0" w:type="auto"/>
                  <w:shd w:val="clear" w:color="auto" w:fill="auto"/>
                  <w:vAlign w:val="center"/>
                </w:tcPr>
                <w:p w:rsidR="00202910" w:rsidRPr="006A2A4C" w:rsidRDefault="00202910" w:rsidP="0093142C">
                  <w:pPr>
                    <w:spacing w:line="276" w:lineRule="auto"/>
                    <w:rPr>
                      <w:sz w:val="28"/>
                      <w:szCs w:val="28"/>
                    </w:rPr>
                  </w:pPr>
                </w:p>
              </w:tc>
              <w:tc>
                <w:tcPr>
                  <w:tcW w:w="0" w:type="auto"/>
                  <w:shd w:val="clear" w:color="auto" w:fill="auto"/>
                  <w:vAlign w:val="center"/>
                </w:tcPr>
                <w:p w:rsidR="00202910" w:rsidRPr="006A2A4C" w:rsidRDefault="00202910" w:rsidP="0093142C">
                  <w:pPr>
                    <w:numPr>
                      <w:ilvl w:val="0"/>
                      <w:numId w:val="1"/>
                    </w:numPr>
                    <w:spacing w:line="276" w:lineRule="auto"/>
                    <w:rPr>
                      <w:sz w:val="28"/>
                      <w:szCs w:val="28"/>
                    </w:rPr>
                  </w:pPr>
                  <w:r w:rsidRPr="006A2A4C">
                    <w:rPr>
                      <w:sz w:val="28"/>
                      <w:szCs w:val="28"/>
                    </w:rPr>
                    <w:t>Сбор, систематизация и анализ фактического материала</w:t>
                  </w:r>
                </w:p>
              </w:tc>
            </w:tr>
            <w:tr w:rsidR="00202910" w:rsidRPr="006A2A4C" w:rsidTr="0093142C">
              <w:trPr>
                <w:jc w:val="center"/>
              </w:trPr>
              <w:tc>
                <w:tcPr>
                  <w:tcW w:w="0" w:type="auto"/>
                  <w:shd w:val="clear" w:color="auto" w:fill="auto"/>
                  <w:vAlign w:val="center"/>
                </w:tcPr>
                <w:p w:rsidR="00202910" w:rsidRPr="006A2A4C" w:rsidRDefault="00202910" w:rsidP="0093142C">
                  <w:pPr>
                    <w:spacing w:line="276" w:lineRule="auto"/>
                    <w:ind w:left="720"/>
                    <w:rPr>
                      <w:sz w:val="28"/>
                      <w:szCs w:val="28"/>
                    </w:rPr>
                  </w:pPr>
                </w:p>
              </w:tc>
              <w:tc>
                <w:tcPr>
                  <w:tcW w:w="0" w:type="auto"/>
                  <w:shd w:val="clear" w:color="auto" w:fill="auto"/>
                  <w:vAlign w:val="center"/>
                </w:tcPr>
                <w:p w:rsidR="00202910" w:rsidRPr="006A2A4C" w:rsidRDefault="00202910" w:rsidP="0093142C">
                  <w:pPr>
                    <w:numPr>
                      <w:ilvl w:val="0"/>
                      <w:numId w:val="1"/>
                    </w:numPr>
                    <w:spacing w:line="276" w:lineRule="auto"/>
                    <w:rPr>
                      <w:sz w:val="28"/>
                      <w:szCs w:val="28"/>
                    </w:rPr>
                  </w:pPr>
                  <w:r w:rsidRPr="006A2A4C">
                    <w:rPr>
                      <w:sz w:val="28"/>
                      <w:szCs w:val="28"/>
                    </w:rPr>
                    <w:t>Выдвижение гипотез</w:t>
                  </w:r>
                </w:p>
              </w:tc>
            </w:tr>
            <w:tr w:rsidR="00202910" w:rsidRPr="006A2A4C" w:rsidTr="0093142C">
              <w:trPr>
                <w:jc w:val="center"/>
              </w:trPr>
              <w:tc>
                <w:tcPr>
                  <w:tcW w:w="0" w:type="auto"/>
                  <w:shd w:val="clear" w:color="auto" w:fill="auto"/>
                  <w:vAlign w:val="center"/>
                </w:tcPr>
                <w:p w:rsidR="00202910" w:rsidRPr="006A2A4C" w:rsidRDefault="00202910" w:rsidP="0093142C">
                  <w:pPr>
                    <w:spacing w:line="276" w:lineRule="auto"/>
                    <w:rPr>
                      <w:sz w:val="28"/>
                      <w:szCs w:val="28"/>
                    </w:rPr>
                  </w:pPr>
                </w:p>
              </w:tc>
              <w:tc>
                <w:tcPr>
                  <w:tcW w:w="0" w:type="auto"/>
                  <w:shd w:val="clear" w:color="auto" w:fill="auto"/>
                  <w:vAlign w:val="center"/>
                </w:tcPr>
                <w:p w:rsidR="00202910" w:rsidRPr="006A2A4C" w:rsidRDefault="00202910" w:rsidP="0093142C">
                  <w:pPr>
                    <w:numPr>
                      <w:ilvl w:val="0"/>
                      <w:numId w:val="1"/>
                    </w:numPr>
                    <w:spacing w:line="276" w:lineRule="auto"/>
                    <w:rPr>
                      <w:sz w:val="28"/>
                      <w:szCs w:val="28"/>
                    </w:rPr>
                  </w:pPr>
                  <w:r w:rsidRPr="006A2A4C">
                    <w:rPr>
                      <w:sz w:val="28"/>
                      <w:szCs w:val="28"/>
                    </w:rPr>
                    <w:t>Проверка гипотез</w:t>
                  </w:r>
                </w:p>
              </w:tc>
            </w:tr>
            <w:tr w:rsidR="00202910" w:rsidRPr="006A2A4C" w:rsidTr="0093142C">
              <w:trPr>
                <w:jc w:val="center"/>
              </w:trPr>
              <w:tc>
                <w:tcPr>
                  <w:tcW w:w="0" w:type="auto"/>
                  <w:shd w:val="clear" w:color="auto" w:fill="auto"/>
                  <w:vAlign w:val="center"/>
                </w:tcPr>
                <w:p w:rsidR="00202910" w:rsidRPr="006A2A4C" w:rsidRDefault="00202910" w:rsidP="0093142C">
                  <w:pPr>
                    <w:spacing w:line="276" w:lineRule="auto"/>
                    <w:rPr>
                      <w:sz w:val="28"/>
                      <w:szCs w:val="28"/>
                    </w:rPr>
                  </w:pPr>
                </w:p>
              </w:tc>
              <w:tc>
                <w:tcPr>
                  <w:tcW w:w="0" w:type="auto"/>
                  <w:shd w:val="clear" w:color="auto" w:fill="auto"/>
                  <w:vAlign w:val="center"/>
                </w:tcPr>
                <w:p w:rsidR="00202910" w:rsidRPr="006A2A4C" w:rsidRDefault="00202910" w:rsidP="0093142C">
                  <w:pPr>
                    <w:numPr>
                      <w:ilvl w:val="0"/>
                      <w:numId w:val="1"/>
                    </w:numPr>
                    <w:spacing w:line="276" w:lineRule="auto"/>
                    <w:rPr>
                      <w:sz w:val="28"/>
                      <w:szCs w:val="28"/>
                    </w:rPr>
                  </w:pPr>
                  <w:r w:rsidRPr="006A2A4C">
                    <w:rPr>
                      <w:sz w:val="28"/>
                      <w:szCs w:val="28"/>
                    </w:rPr>
                    <w:t>Доказательство или опровержение гипотез</w:t>
                  </w:r>
                </w:p>
              </w:tc>
            </w:tr>
          </w:tbl>
          <w:p w:rsidR="00202910" w:rsidRPr="006A2A4C" w:rsidRDefault="00202910" w:rsidP="0093142C">
            <w:pPr>
              <w:spacing w:line="276" w:lineRule="auto"/>
              <w:ind w:left="720"/>
              <w:rPr>
                <w:sz w:val="28"/>
                <w:szCs w:val="28"/>
              </w:rPr>
            </w:pPr>
          </w:p>
          <w:p w:rsidR="00202910" w:rsidRPr="006A2A4C" w:rsidRDefault="00202910" w:rsidP="0093142C">
            <w:pPr>
              <w:spacing w:after="240" w:line="276" w:lineRule="auto"/>
              <w:ind w:left="720"/>
              <w:rPr>
                <w:sz w:val="28"/>
                <w:szCs w:val="28"/>
              </w:rPr>
            </w:pPr>
            <w:r w:rsidRPr="006A2A4C">
              <w:rPr>
                <w:b/>
                <w:bCs/>
                <w:i/>
                <w:iCs/>
                <w:color w:val="004666"/>
                <w:sz w:val="28"/>
                <w:szCs w:val="28"/>
              </w:rPr>
              <w:t xml:space="preserve">1) </w:t>
            </w:r>
            <w:r w:rsidRPr="006A2A4C">
              <w:rPr>
                <w:sz w:val="28"/>
                <w:szCs w:val="28"/>
              </w:rPr>
              <w:t>целью этапа  мотивации является создание условий для возникновения у ученика вопроса или проблемы</w:t>
            </w:r>
          </w:p>
          <w:p w:rsidR="00202910" w:rsidRPr="006A2A4C" w:rsidRDefault="00202910" w:rsidP="0093142C">
            <w:pPr>
              <w:spacing w:after="240" w:line="276" w:lineRule="auto"/>
              <w:ind w:left="720"/>
              <w:rPr>
                <w:sz w:val="28"/>
                <w:szCs w:val="28"/>
              </w:rPr>
            </w:pPr>
            <w:r w:rsidRPr="006A2A4C">
              <w:rPr>
                <w:bCs/>
                <w:iCs/>
                <w:sz w:val="28"/>
                <w:szCs w:val="28"/>
              </w:rPr>
              <w:t>2)  формулирование проблемы</w:t>
            </w:r>
            <w:r w:rsidRPr="006A2A4C">
              <w:rPr>
                <w:sz w:val="28"/>
                <w:szCs w:val="28"/>
              </w:rPr>
              <w:t xml:space="preserve"> – является творческим компонент мыслительного процесса. Лучше </w:t>
            </w:r>
            <w:proofErr w:type="gramStart"/>
            <w:r w:rsidRPr="006A2A4C">
              <w:rPr>
                <w:sz w:val="28"/>
                <w:szCs w:val="28"/>
              </w:rPr>
              <w:t>всего</w:t>
            </w:r>
            <w:proofErr w:type="gramEnd"/>
            <w:r w:rsidRPr="006A2A4C">
              <w:rPr>
                <w:sz w:val="28"/>
                <w:szCs w:val="28"/>
              </w:rPr>
              <w:t xml:space="preserve"> когда это делает сам ученик в результате решения проблемы, заявленной  на этапе мотивации. </w:t>
            </w:r>
          </w:p>
          <w:p w:rsidR="00202910" w:rsidRPr="006A2A4C" w:rsidRDefault="00202910" w:rsidP="0093142C">
            <w:pPr>
              <w:spacing w:after="240" w:line="276" w:lineRule="auto"/>
              <w:ind w:left="720"/>
              <w:rPr>
                <w:sz w:val="28"/>
                <w:szCs w:val="28"/>
              </w:rPr>
            </w:pPr>
            <w:r w:rsidRPr="006A2A4C">
              <w:rPr>
                <w:bCs/>
                <w:iCs/>
                <w:color w:val="004666"/>
                <w:sz w:val="28"/>
                <w:szCs w:val="28"/>
              </w:rPr>
              <w:t>3) Сбор фактического материала</w:t>
            </w:r>
            <w:r w:rsidRPr="006A2A4C">
              <w:rPr>
                <w:sz w:val="28"/>
                <w:szCs w:val="28"/>
              </w:rPr>
              <w:t xml:space="preserve"> реализуется через  изучение необходимой учебной литературы,  посредством  испытаний, проб, измерения  каких-либо параметров и т.п. Пробы (испытания) должны быть логичны. Учитель определяет их направление через пояснения, чертежи и т.п. </w:t>
            </w:r>
          </w:p>
          <w:p w:rsidR="00202910" w:rsidRPr="006A2A4C" w:rsidRDefault="00202910" w:rsidP="0093142C">
            <w:pPr>
              <w:spacing w:after="240" w:line="276" w:lineRule="auto"/>
              <w:ind w:left="720"/>
              <w:rPr>
                <w:sz w:val="28"/>
                <w:szCs w:val="28"/>
              </w:rPr>
            </w:pPr>
            <w:r w:rsidRPr="006A2A4C">
              <w:rPr>
                <w:b/>
                <w:bCs/>
                <w:i/>
                <w:iCs/>
                <w:color w:val="004666"/>
                <w:sz w:val="28"/>
                <w:szCs w:val="28"/>
              </w:rPr>
              <w:lastRenderedPageBreak/>
              <w:t>Для систематизации  и анализа полученного материала</w:t>
            </w:r>
            <w:r w:rsidRPr="006A2A4C">
              <w:rPr>
                <w:sz w:val="28"/>
                <w:szCs w:val="28"/>
              </w:rPr>
              <w:t xml:space="preserve"> полезно использование  таблиц, схем, графиков и т.п., чтобы визуально определить необходимые связи, свойства, соотношения, закономерности. </w:t>
            </w:r>
          </w:p>
          <w:p w:rsidR="00202910" w:rsidRPr="006A2A4C" w:rsidRDefault="00202910" w:rsidP="0093142C">
            <w:pPr>
              <w:spacing w:after="240" w:line="276" w:lineRule="auto"/>
              <w:ind w:left="720"/>
              <w:rPr>
                <w:sz w:val="28"/>
                <w:szCs w:val="28"/>
              </w:rPr>
            </w:pPr>
            <w:r w:rsidRPr="006A2A4C">
              <w:rPr>
                <w:b/>
                <w:bCs/>
                <w:i/>
                <w:iCs/>
                <w:color w:val="004666"/>
                <w:sz w:val="28"/>
                <w:szCs w:val="28"/>
              </w:rPr>
              <w:t>4) При Выдвижении гипотез нужно</w:t>
            </w:r>
            <w:r w:rsidRPr="006A2A4C">
              <w:rPr>
                <w:sz w:val="28"/>
                <w:szCs w:val="28"/>
              </w:rPr>
              <w:t xml:space="preserve"> предлагать учащимся  записывать гипотезы на математическом языке, это придает высказываниям точность и лаконичность.  Число предлагаемых учащимися гипотез не нужно ограничивать. </w:t>
            </w:r>
          </w:p>
          <w:p w:rsidR="00202910" w:rsidRPr="006A2A4C" w:rsidRDefault="00202910" w:rsidP="0093142C">
            <w:pPr>
              <w:spacing w:after="240" w:line="276" w:lineRule="auto"/>
              <w:ind w:left="720"/>
              <w:rPr>
                <w:sz w:val="28"/>
                <w:szCs w:val="28"/>
              </w:rPr>
            </w:pPr>
            <w:r w:rsidRPr="006A2A4C">
              <w:rPr>
                <w:b/>
                <w:bCs/>
                <w:i/>
                <w:iCs/>
                <w:color w:val="004666"/>
                <w:sz w:val="28"/>
                <w:szCs w:val="28"/>
              </w:rPr>
              <w:t>5) Проверка гипотез</w:t>
            </w:r>
            <w:r w:rsidRPr="006A2A4C">
              <w:rPr>
                <w:sz w:val="28"/>
                <w:szCs w:val="28"/>
              </w:rPr>
              <w:t xml:space="preserve"> позволяет укрепить веру или усомниться в истинности предложений, а может внести изменения в их формулировки. Чаще всего проверку гипотез целесообразно осуществлять посредством проведения еще одного испытания. При этом результат новой пробы сопоставляется с ранее полученным результатом. Если результаты совпадают, то гипотеза подтверждается, и вероятность ее истинности возрастает. Расхождение же результатов служит основанием для отклонения гипотезы или уточнения условий ее справедливости. </w:t>
            </w:r>
          </w:p>
          <w:p w:rsidR="00202910" w:rsidRPr="006A2A4C" w:rsidRDefault="00202910" w:rsidP="0093142C">
            <w:pPr>
              <w:spacing w:after="240" w:line="276" w:lineRule="auto"/>
              <w:ind w:left="720"/>
              <w:rPr>
                <w:sz w:val="28"/>
                <w:szCs w:val="28"/>
              </w:rPr>
            </w:pPr>
            <w:r w:rsidRPr="006A2A4C">
              <w:rPr>
                <w:b/>
                <w:bCs/>
                <w:i/>
                <w:iCs/>
                <w:color w:val="004666"/>
                <w:sz w:val="28"/>
                <w:szCs w:val="28"/>
              </w:rPr>
              <w:t>6)</w:t>
            </w:r>
            <w:r w:rsidRPr="006A2A4C">
              <w:rPr>
                <w:sz w:val="28"/>
                <w:szCs w:val="28"/>
              </w:rPr>
              <w:t xml:space="preserve">  Последний этап- этап  </w:t>
            </w:r>
            <w:r w:rsidRPr="006A2A4C">
              <w:rPr>
                <w:b/>
                <w:bCs/>
                <w:i/>
                <w:iCs/>
                <w:color w:val="004666"/>
                <w:sz w:val="28"/>
                <w:szCs w:val="28"/>
              </w:rPr>
              <w:t>доказательства истинности гипотез,</w:t>
            </w:r>
            <w:r w:rsidRPr="006A2A4C">
              <w:rPr>
                <w:sz w:val="28"/>
                <w:szCs w:val="28"/>
              </w:rPr>
              <w:t xml:space="preserve"> их ложность  может быть определена с помощью контр – примеров. Поиск  доказательств часто представляет большую трудность, поэтому учителю важно предусмотреть всевозможные подсказки. </w:t>
            </w:r>
            <w:r w:rsidRPr="006A2A4C">
              <w:rPr>
                <w:sz w:val="28"/>
                <w:szCs w:val="28"/>
              </w:rPr>
              <w:br/>
            </w:r>
          </w:p>
          <w:p w:rsidR="00202910" w:rsidRPr="006A2A4C" w:rsidRDefault="00202910" w:rsidP="0093142C">
            <w:pPr>
              <w:spacing w:after="240" w:line="276" w:lineRule="auto"/>
              <w:ind w:left="720"/>
              <w:rPr>
                <w:sz w:val="28"/>
                <w:szCs w:val="28"/>
              </w:rPr>
            </w:pPr>
            <w:r w:rsidRPr="006A2A4C">
              <w:rPr>
                <w:sz w:val="28"/>
                <w:szCs w:val="28"/>
              </w:rPr>
              <w:t xml:space="preserve"> Фрагмент урока геометрии по теме </w:t>
            </w:r>
            <w:r w:rsidRPr="006A2A4C">
              <w:rPr>
                <w:b/>
                <w:bCs/>
                <w:i/>
                <w:iCs/>
                <w:color w:val="004666"/>
                <w:sz w:val="28"/>
                <w:szCs w:val="28"/>
              </w:rPr>
              <w:t>«Теорема Пифагора».</w:t>
            </w:r>
            <w:r w:rsidRPr="006A2A4C">
              <w:rPr>
                <w:b/>
                <w:bCs/>
                <w:i/>
                <w:iCs/>
                <w:sz w:val="28"/>
                <w:szCs w:val="28"/>
              </w:rPr>
              <w:t xml:space="preserve"> </w:t>
            </w:r>
          </w:p>
          <w:p w:rsidR="00202910" w:rsidRPr="006A2A4C" w:rsidRDefault="00202910" w:rsidP="0093142C">
            <w:pPr>
              <w:spacing w:line="276" w:lineRule="auto"/>
              <w:ind w:left="720"/>
              <w:rPr>
                <w:sz w:val="28"/>
                <w:szCs w:val="28"/>
              </w:rPr>
            </w:pPr>
            <w:r w:rsidRPr="006A2A4C">
              <w:rPr>
                <w:sz w:val="28"/>
                <w:szCs w:val="28"/>
              </w:rPr>
              <w:t xml:space="preserve">Мотивирующая задача: </w:t>
            </w:r>
            <w:r w:rsidRPr="006A2A4C">
              <w:rPr>
                <w:i/>
                <w:iCs/>
                <w:sz w:val="28"/>
                <w:szCs w:val="28"/>
              </w:rPr>
              <w:t xml:space="preserve">«Для крепления мачты нужно установить 4 троса. Один конец каждого троса должен крепиться на высоте 12 м, другой на земле на расстоянии 5 м от мачты. Хватит ли 50 м троса для крепления мачты?» </w:t>
            </w:r>
          </w:p>
          <w:p w:rsidR="00202910" w:rsidRPr="006A2A4C" w:rsidRDefault="00202910" w:rsidP="0093142C">
            <w:pPr>
              <w:spacing w:after="240" w:line="276" w:lineRule="auto"/>
              <w:ind w:left="720"/>
              <w:jc w:val="center"/>
              <w:rPr>
                <w:sz w:val="28"/>
                <w:szCs w:val="28"/>
              </w:rPr>
            </w:pPr>
            <w:r w:rsidRPr="006A2A4C">
              <w:rPr>
                <w:sz w:val="28"/>
                <w:szCs w:val="28"/>
              </w:rPr>
              <w:br/>
            </w:r>
          </w:p>
          <w:p w:rsidR="00202910" w:rsidRPr="006A2A4C" w:rsidRDefault="00202910" w:rsidP="0093142C">
            <w:pPr>
              <w:spacing w:after="240" w:line="276" w:lineRule="auto"/>
              <w:ind w:left="720"/>
              <w:rPr>
                <w:sz w:val="28"/>
                <w:szCs w:val="28"/>
              </w:rPr>
            </w:pPr>
            <w:r w:rsidRPr="006A2A4C">
              <w:rPr>
                <w:sz w:val="28"/>
                <w:szCs w:val="28"/>
              </w:rPr>
              <w:t>Анализируя математическую модель этой практической задачи, учащиеся формулируют проблему – нужно найти гипотенузу прямоугольного треугольника по двум известным катетам.</w:t>
            </w:r>
          </w:p>
          <w:p w:rsidR="00202910" w:rsidRPr="006A2A4C" w:rsidRDefault="00202910" w:rsidP="0093142C">
            <w:pPr>
              <w:spacing w:after="240" w:line="276" w:lineRule="auto"/>
              <w:ind w:left="720"/>
              <w:rPr>
                <w:sz w:val="28"/>
                <w:szCs w:val="28"/>
              </w:rPr>
            </w:pPr>
            <w:r w:rsidRPr="006A2A4C">
              <w:rPr>
                <w:sz w:val="28"/>
                <w:szCs w:val="28"/>
              </w:rPr>
              <w:t xml:space="preserve">Для решения этой проблемы можно организуем практическую работу исследовательского характера, предложив учащимся задание по рядам: </w:t>
            </w:r>
            <w:r w:rsidRPr="006A2A4C">
              <w:rPr>
                <w:sz w:val="28"/>
                <w:szCs w:val="28"/>
              </w:rPr>
              <w:lastRenderedPageBreak/>
              <w:t>построить прямоугольные треугольники с катетами 12 и 5; 6 и 8; 8 и 15 см и измерить гипотенузу.</w:t>
            </w:r>
          </w:p>
          <w:p w:rsidR="00202910" w:rsidRPr="006A2A4C" w:rsidRDefault="00202910" w:rsidP="0093142C">
            <w:pPr>
              <w:spacing w:after="240" w:line="276" w:lineRule="auto"/>
              <w:ind w:left="720"/>
              <w:rPr>
                <w:sz w:val="28"/>
                <w:szCs w:val="28"/>
              </w:rPr>
            </w:pPr>
            <w:r w:rsidRPr="006A2A4C">
              <w:rPr>
                <w:sz w:val="28"/>
                <w:szCs w:val="28"/>
              </w:rPr>
              <w:t xml:space="preserve">Результаты заносятся в таблицу. </w:t>
            </w:r>
          </w:p>
          <w:tbl>
            <w:tblPr>
              <w:tblW w:w="0" w:type="auto"/>
              <w:jc w:val="center"/>
              <w:tblCellSpacing w:w="15" w:type="dxa"/>
              <w:tblInd w:w="720"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000" w:firstRow="0" w:lastRow="0" w:firstColumn="0" w:lastColumn="0" w:noHBand="0" w:noVBand="0"/>
            </w:tblPr>
            <w:tblGrid>
              <w:gridCol w:w="585"/>
              <w:gridCol w:w="640"/>
              <w:gridCol w:w="640"/>
              <w:gridCol w:w="655"/>
            </w:tblGrid>
            <w:tr w:rsidR="00202910" w:rsidRPr="006A2A4C" w:rsidTr="0093142C">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202910" w:rsidRPr="006A2A4C" w:rsidRDefault="00202910" w:rsidP="0093142C">
                  <w:pPr>
                    <w:spacing w:line="276" w:lineRule="auto"/>
                    <w:jc w:val="center"/>
                    <w:rPr>
                      <w:sz w:val="28"/>
                      <w:szCs w:val="28"/>
                    </w:rPr>
                  </w:pPr>
                  <w:r w:rsidRPr="006A2A4C">
                    <w:rPr>
                      <w:rStyle w:val="a3"/>
                      <w:b/>
                      <w:bCs/>
                      <w:color w:val="004666"/>
                      <w:sz w:val="28"/>
                      <w:szCs w:val="28"/>
                    </w:rPr>
                    <w:t>а</w:t>
                  </w:r>
                  <w:r w:rsidRPr="006A2A4C">
                    <w:rPr>
                      <w:b/>
                      <w:bCs/>
                      <w:sz w:val="28"/>
                      <w:szCs w:val="28"/>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202910" w:rsidRPr="006A2A4C" w:rsidRDefault="00202910" w:rsidP="0093142C">
                  <w:pPr>
                    <w:spacing w:line="276" w:lineRule="auto"/>
                    <w:jc w:val="center"/>
                    <w:rPr>
                      <w:sz w:val="28"/>
                      <w:szCs w:val="28"/>
                    </w:rPr>
                  </w:pPr>
                  <w:r w:rsidRPr="006A2A4C">
                    <w:rPr>
                      <w:sz w:val="28"/>
                      <w:szCs w:val="28"/>
                    </w:rPr>
                    <w:t>12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202910" w:rsidRPr="006A2A4C" w:rsidRDefault="00202910" w:rsidP="0093142C">
                  <w:pPr>
                    <w:spacing w:line="276" w:lineRule="auto"/>
                    <w:jc w:val="center"/>
                    <w:rPr>
                      <w:sz w:val="28"/>
                      <w:szCs w:val="28"/>
                    </w:rPr>
                  </w:pPr>
                  <w:r w:rsidRPr="006A2A4C">
                    <w:rPr>
                      <w:sz w:val="28"/>
                      <w:szCs w:val="28"/>
                    </w:rPr>
                    <w:t>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202910" w:rsidRPr="006A2A4C" w:rsidRDefault="00202910" w:rsidP="0093142C">
                  <w:pPr>
                    <w:spacing w:line="276" w:lineRule="auto"/>
                    <w:jc w:val="center"/>
                    <w:rPr>
                      <w:sz w:val="28"/>
                      <w:szCs w:val="28"/>
                    </w:rPr>
                  </w:pPr>
                  <w:r w:rsidRPr="006A2A4C">
                    <w:rPr>
                      <w:sz w:val="28"/>
                      <w:szCs w:val="28"/>
                    </w:rPr>
                    <w:t>8</w:t>
                  </w:r>
                </w:p>
              </w:tc>
            </w:tr>
            <w:tr w:rsidR="00202910" w:rsidRPr="006A2A4C" w:rsidTr="0093142C">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202910" w:rsidRPr="006A2A4C" w:rsidRDefault="00202910" w:rsidP="0093142C">
                  <w:pPr>
                    <w:spacing w:line="276" w:lineRule="auto"/>
                    <w:jc w:val="center"/>
                    <w:rPr>
                      <w:sz w:val="28"/>
                      <w:szCs w:val="28"/>
                    </w:rPr>
                  </w:pPr>
                  <w:r w:rsidRPr="006A2A4C">
                    <w:rPr>
                      <w:rStyle w:val="a3"/>
                      <w:b/>
                      <w:bCs/>
                      <w:color w:val="004666"/>
                      <w:sz w:val="28"/>
                      <w:szCs w:val="28"/>
                    </w:rPr>
                    <w:t>b</w:t>
                  </w:r>
                  <w:r w:rsidRPr="006A2A4C">
                    <w:rPr>
                      <w:b/>
                      <w:bCs/>
                      <w:sz w:val="28"/>
                      <w:szCs w:val="28"/>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202910" w:rsidRPr="006A2A4C" w:rsidRDefault="00202910" w:rsidP="0093142C">
                  <w:pPr>
                    <w:spacing w:line="276" w:lineRule="auto"/>
                    <w:jc w:val="center"/>
                    <w:rPr>
                      <w:sz w:val="28"/>
                      <w:szCs w:val="28"/>
                    </w:rPr>
                  </w:pPr>
                  <w:r w:rsidRPr="006A2A4C">
                    <w:rPr>
                      <w:sz w:val="28"/>
                      <w:szCs w:val="28"/>
                    </w:rPr>
                    <w:t>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202910" w:rsidRPr="006A2A4C" w:rsidRDefault="00202910" w:rsidP="0093142C">
                  <w:pPr>
                    <w:spacing w:line="276" w:lineRule="auto"/>
                    <w:jc w:val="center"/>
                    <w:rPr>
                      <w:sz w:val="28"/>
                      <w:szCs w:val="28"/>
                    </w:rPr>
                  </w:pPr>
                  <w:r w:rsidRPr="006A2A4C">
                    <w:rPr>
                      <w:sz w:val="28"/>
                      <w:szCs w:val="28"/>
                    </w:rPr>
                    <w:t>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202910" w:rsidRPr="006A2A4C" w:rsidRDefault="00202910" w:rsidP="0093142C">
                  <w:pPr>
                    <w:spacing w:line="276" w:lineRule="auto"/>
                    <w:jc w:val="center"/>
                    <w:rPr>
                      <w:sz w:val="28"/>
                      <w:szCs w:val="28"/>
                    </w:rPr>
                  </w:pPr>
                  <w:r w:rsidRPr="006A2A4C">
                    <w:rPr>
                      <w:sz w:val="28"/>
                      <w:szCs w:val="28"/>
                    </w:rPr>
                    <w:t>15</w:t>
                  </w:r>
                </w:p>
              </w:tc>
            </w:tr>
            <w:tr w:rsidR="00202910" w:rsidRPr="006A2A4C" w:rsidTr="0093142C">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202910" w:rsidRPr="006A2A4C" w:rsidRDefault="00202910" w:rsidP="0093142C">
                  <w:pPr>
                    <w:spacing w:line="276" w:lineRule="auto"/>
                    <w:jc w:val="center"/>
                    <w:rPr>
                      <w:sz w:val="28"/>
                      <w:szCs w:val="28"/>
                    </w:rPr>
                  </w:pPr>
                  <w:r w:rsidRPr="006A2A4C">
                    <w:rPr>
                      <w:rStyle w:val="a3"/>
                      <w:b/>
                      <w:bCs/>
                      <w:color w:val="004666"/>
                      <w:sz w:val="28"/>
                      <w:szCs w:val="28"/>
                    </w:rPr>
                    <w:t>с</w:t>
                  </w:r>
                  <w:r w:rsidRPr="006A2A4C">
                    <w:rPr>
                      <w:b/>
                      <w:bCs/>
                      <w:sz w:val="28"/>
                      <w:szCs w:val="28"/>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202910" w:rsidRPr="006A2A4C" w:rsidRDefault="00202910" w:rsidP="0093142C">
                  <w:pPr>
                    <w:spacing w:line="276" w:lineRule="auto"/>
                    <w:jc w:val="center"/>
                    <w:rPr>
                      <w:sz w:val="28"/>
                      <w:szCs w:val="28"/>
                    </w:rPr>
                  </w:pPr>
                  <w:r w:rsidRPr="006A2A4C">
                    <w:rPr>
                      <w:sz w:val="28"/>
                      <w:szCs w:val="28"/>
                    </w:rPr>
                    <w:t>13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202910" w:rsidRPr="006A2A4C" w:rsidRDefault="00202910" w:rsidP="0093142C">
                  <w:pPr>
                    <w:spacing w:line="276" w:lineRule="auto"/>
                    <w:jc w:val="center"/>
                    <w:rPr>
                      <w:sz w:val="28"/>
                      <w:szCs w:val="28"/>
                    </w:rPr>
                  </w:pPr>
                  <w:r w:rsidRPr="006A2A4C">
                    <w:rPr>
                      <w:sz w:val="28"/>
                      <w:szCs w:val="28"/>
                    </w:rPr>
                    <w:t>10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202910" w:rsidRPr="006A2A4C" w:rsidRDefault="00202910" w:rsidP="0093142C">
                  <w:pPr>
                    <w:spacing w:line="276" w:lineRule="auto"/>
                    <w:jc w:val="center"/>
                    <w:rPr>
                      <w:sz w:val="28"/>
                      <w:szCs w:val="28"/>
                    </w:rPr>
                  </w:pPr>
                  <w:r w:rsidRPr="006A2A4C">
                    <w:rPr>
                      <w:sz w:val="28"/>
                      <w:szCs w:val="28"/>
                    </w:rPr>
                    <w:t>17</w:t>
                  </w:r>
                </w:p>
              </w:tc>
            </w:tr>
          </w:tbl>
          <w:p w:rsidR="00202910" w:rsidRPr="006A2A4C" w:rsidRDefault="00202910" w:rsidP="0093142C">
            <w:pPr>
              <w:spacing w:after="240" w:line="276" w:lineRule="auto"/>
              <w:ind w:left="720"/>
              <w:rPr>
                <w:sz w:val="28"/>
                <w:szCs w:val="28"/>
              </w:rPr>
            </w:pPr>
          </w:p>
          <w:p w:rsidR="00202910" w:rsidRPr="006A2A4C" w:rsidRDefault="00202910" w:rsidP="0093142C">
            <w:pPr>
              <w:spacing w:after="240" w:line="276" w:lineRule="auto"/>
              <w:ind w:left="720"/>
              <w:rPr>
                <w:sz w:val="28"/>
                <w:szCs w:val="28"/>
              </w:rPr>
            </w:pPr>
            <w:r w:rsidRPr="006A2A4C">
              <w:rPr>
                <w:sz w:val="28"/>
                <w:szCs w:val="28"/>
              </w:rPr>
              <w:t xml:space="preserve">Затем учащимся предлагается выразить формулой зависимость между длинами катетов и гипотенузой в прямоугольных треугольниках. Школьники выдвигают свои гипотезы, которые обсуждаются. </w:t>
            </w:r>
          </w:p>
          <w:p w:rsidR="00202910" w:rsidRPr="006A2A4C" w:rsidRDefault="00202910" w:rsidP="0093142C">
            <w:pPr>
              <w:spacing w:after="240" w:line="276" w:lineRule="auto"/>
              <w:ind w:left="720"/>
              <w:rPr>
                <w:sz w:val="28"/>
                <w:szCs w:val="28"/>
              </w:rPr>
            </w:pPr>
            <w:r w:rsidRPr="006A2A4C">
              <w:rPr>
                <w:sz w:val="28"/>
                <w:szCs w:val="28"/>
              </w:rPr>
              <w:t xml:space="preserve">После установления зависимости между сторонами прямоугольного треугольника эмпирический вывод требует теоретического обоснования, т.е. доказывается теорема Пифагора. </w:t>
            </w:r>
          </w:p>
          <w:p w:rsidR="00202910" w:rsidRPr="006A2A4C" w:rsidRDefault="00202910" w:rsidP="0093142C">
            <w:pPr>
              <w:spacing w:after="240" w:line="276" w:lineRule="auto"/>
              <w:ind w:left="720"/>
              <w:rPr>
                <w:sz w:val="28"/>
                <w:szCs w:val="28"/>
              </w:rPr>
            </w:pPr>
            <w:r w:rsidRPr="006A2A4C">
              <w:rPr>
                <w:sz w:val="28"/>
                <w:szCs w:val="28"/>
              </w:rPr>
              <w:t xml:space="preserve">В качестве домашнего задания по этой теме можно предложить исследовательскую работу со следующей мотивирующей задачей: </w:t>
            </w:r>
            <w:r w:rsidRPr="006A2A4C">
              <w:rPr>
                <w:i/>
                <w:iCs/>
                <w:sz w:val="28"/>
                <w:szCs w:val="28"/>
              </w:rPr>
              <w:t>«Кто же на самом деле открыл теорему Пифагора? Почему она долгое время называлась «теоремой невесты»? Существуют ли другие доказательства теоремы?»</w:t>
            </w:r>
          </w:p>
          <w:p w:rsidR="00202910" w:rsidRPr="006A2A4C" w:rsidRDefault="00202910" w:rsidP="0093142C">
            <w:pPr>
              <w:spacing w:after="240" w:line="276" w:lineRule="auto"/>
              <w:ind w:left="720"/>
              <w:rPr>
                <w:sz w:val="28"/>
                <w:szCs w:val="28"/>
              </w:rPr>
            </w:pPr>
            <w:r w:rsidRPr="006A2A4C">
              <w:rPr>
                <w:sz w:val="28"/>
                <w:szCs w:val="28"/>
              </w:rPr>
              <w:t xml:space="preserve">Целью этой исследовательской работы – научить учеников использовать дополнительную литературу, применять Интернет в собственной образовательной деятельности. </w:t>
            </w:r>
            <w:r w:rsidRPr="006A2A4C">
              <w:rPr>
                <w:sz w:val="28"/>
                <w:szCs w:val="28"/>
              </w:rPr>
              <w:br/>
            </w:r>
          </w:p>
          <w:p w:rsidR="00202910" w:rsidRPr="006A2A4C" w:rsidRDefault="00202910" w:rsidP="0093142C">
            <w:pPr>
              <w:spacing w:after="240" w:line="276" w:lineRule="auto"/>
              <w:ind w:left="720"/>
              <w:rPr>
                <w:sz w:val="28"/>
                <w:szCs w:val="28"/>
              </w:rPr>
            </w:pPr>
            <w:r w:rsidRPr="006A2A4C">
              <w:rPr>
                <w:sz w:val="28"/>
                <w:szCs w:val="28"/>
              </w:rPr>
              <w:t xml:space="preserve">При изучении темы </w:t>
            </w:r>
            <w:r w:rsidRPr="006A2A4C">
              <w:rPr>
                <w:b/>
                <w:bCs/>
                <w:i/>
                <w:iCs/>
                <w:color w:val="004666"/>
                <w:sz w:val="28"/>
                <w:szCs w:val="28"/>
              </w:rPr>
              <w:t>«Сумма внутренних углов треугольника»</w:t>
            </w:r>
            <w:r w:rsidRPr="006A2A4C">
              <w:rPr>
                <w:sz w:val="28"/>
                <w:szCs w:val="28"/>
              </w:rPr>
              <w:t xml:space="preserve"> в качестве исходного задания можно предложить такую задачу: </w:t>
            </w:r>
            <w:r w:rsidRPr="006A2A4C">
              <w:rPr>
                <w:i/>
                <w:iCs/>
                <w:sz w:val="28"/>
                <w:szCs w:val="28"/>
              </w:rPr>
              <w:t xml:space="preserve">«Построить треугольник по трем заданным углам: </w:t>
            </w:r>
          </w:p>
          <w:p w:rsidR="00202910" w:rsidRPr="006A2A4C" w:rsidRDefault="00202910" w:rsidP="0093142C">
            <w:pPr>
              <w:spacing w:line="276" w:lineRule="auto"/>
              <w:ind w:left="720"/>
              <w:jc w:val="center"/>
              <w:rPr>
                <w:sz w:val="28"/>
                <w:szCs w:val="28"/>
              </w:rPr>
            </w:pPr>
            <w:r w:rsidRPr="006A2A4C">
              <w:rPr>
                <w:i/>
                <w:iCs/>
                <w:sz w:val="28"/>
                <w:szCs w:val="28"/>
              </w:rPr>
              <w:t xml:space="preserve">1) </w:t>
            </w:r>
            <w:r w:rsidRPr="006A2A4C">
              <w:rPr>
                <w:i/>
                <w:iCs/>
                <w:noProof/>
                <w:sz w:val="28"/>
                <w:szCs w:val="28"/>
              </w:rPr>
              <w:drawing>
                <wp:inline distT="0" distB="0" distL="0" distR="0" wp14:anchorId="3048715F" wp14:editId="66320A06">
                  <wp:extent cx="102870" cy="102870"/>
                  <wp:effectExtent l="0" t="0" r="0" b="0"/>
                  <wp:docPr id="1" name="Рисунок 1" descr="Уго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Угол"/>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870" cy="102870"/>
                          </a:xfrm>
                          <a:prstGeom prst="rect">
                            <a:avLst/>
                          </a:prstGeom>
                          <a:noFill/>
                          <a:ln>
                            <a:noFill/>
                          </a:ln>
                        </pic:spPr>
                      </pic:pic>
                    </a:graphicData>
                  </a:graphic>
                </wp:inline>
              </w:drawing>
            </w:r>
            <w:r w:rsidRPr="006A2A4C">
              <w:rPr>
                <w:i/>
                <w:iCs/>
                <w:sz w:val="28"/>
                <w:szCs w:val="28"/>
              </w:rPr>
              <w:t>А = 90</w:t>
            </w:r>
            <w:r w:rsidRPr="006A2A4C">
              <w:rPr>
                <w:i/>
                <w:iCs/>
                <w:sz w:val="28"/>
                <w:szCs w:val="28"/>
                <w:vertAlign w:val="superscript"/>
              </w:rPr>
              <w:t>о</w:t>
            </w:r>
            <w:r w:rsidRPr="006A2A4C">
              <w:rPr>
                <w:i/>
                <w:iCs/>
                <w:sz w:val="28"/>
                <w:szCs w:val="28"/>
              </w:rPr>
              <w:t xml:space="preserve">, </w:t>
            </w:r>
            <w:r w:rsidRPr="006A2A4C">
              <w:rPr>
                <w:i/>
                <w:iCs/>
                <w:noProof/>
                <w:sz w:val="28"/>
                <w:szCs w:val="28"/>
              </w:rPr>
              <w:drawing>
                <wp:inline distT="0" distB="0" distL="0" distR="0" wp14:anchorId="28B77115" wp14:editId="2079F17F">
                  <wp:extent cx="102870" cy="102870"/>
                  <wp:effectExtent l="0" t="0" r="0" b="0"/>
                  <wp:docPr id="2" name="Рисунок 2" descr="Уго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Угол"/>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870" cy="102870"/>
                          </a:xfrm>
                          <a:prstGeom prst="rect">
                            <a:avLst/>
                          </a:prstGeom>
                          <a:noFill/>
                          <a:ln>
                            <a:noFill/>
                          </a:ln>
                        </pic:spPr>
                      </pic:pic>
                    </a:graphicData>
                  </a:graphic>
                </wp:inline>
              </w:drawing>
            </w:r>
            <w:r w:rsidRPr="006A2A4C">
              <w:rPr>
                <w:i/>
                <w:iCs/>
                <w:sz w:val="28"/>
                <w:szCs w:val="28"/>
              </w:rPr>
              <w:t>В = 60</w:t>
            </w:r>
            <w:r w:rsidRPr="006A2A4C">
              <w:rPr>
                <w:i/>
                <w:iCs/>
                <w:sz w:val="28"/>
                <w:szCs w:val="28"/>
                <w:vertAlign w:val="superscript"/>
              </w:rPr>
              <w:t>о</w:t>
            </w:r>
            <w:r w:rsidRPr="006A2A4C">
              <w:rPr>
                <w:i/>
                <w:iCs/>
                <w:sz w:val="28"/>
                <w:szCs w:val="28"/>
              </w:rPr>
              <w:t xml:space="preserve">, </w:t>
            </w:r>
            <w:r w:rsidRPr="006A2A4C">
              <w:rPr>
                <w:i/>
                <w:iCs/>
                <w:noProof/>
                <w:sz w:val="28"/>
                <w:szCs w:val="28"/>
              </w:rPr>
              <w:drawing>
                <wp:inline distT="0" distB="0" distL="0" distR="0" wp14:anchorId="013257D4" wp14:editId="03600675">
                  <wp:extent cx="102870" cy="102870"/>
                  <wp:effectExtent l="0" t="0" r="0" b="0"/>
                  <wp:docPr id="3" name="Рисунок 3" descr="Уго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Угол"/>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870" cy="102870"/>
                          </a:xfrm>
                          <a:prstGeom prst="rect">
                            <a:avLst/>
                          </a:prstGeom>
                          <a:noFill/>
                          <a:ln>
                            <a:noFill/>
                          </a:ln>
                        </pic:spPr>
                      </pic:pic>
                    </a:graphicData>
                  </a:graphic>
                </wp:inline>
              </w:drawing>
            </w:r>
            <w:r w:rsidRPr="006A2A4C">
              <w:rPr>
                <w:i/>
                <w:iCs/>
                <w:sz w:val="28"/>
                <w:szCs w:val="28"/>
              </w:rPr>
              <w:t>С = 45</w:t>
            </w:r>
            <w:r w:rsidRPr="006A2A4C">
              <w:rPr>
                <w:i/>
                <w:iCs/>
                <w:sz w:val="28"/>
                <w:szCs w:val="28"/>
                <w:vertAlign w:val="superscript"/>
              </w:rPr>
              <w:t>о</w:t>
            </w:r>
            <w:r w:rsidRPr="006A2A4C">
              <w:rPr>
                <w:i/>
                <w:iCs/>
                <w:sz w:val="28"/>
                <w:szCs w:val="28"/>
              </w:rPr>
              <w:t>;</w:t>
            </w:r>
            <w:r w:rsidRPr="006A2A4C">
              <w:rPr>
                <w:i/>
                <w:iCs/>
                <w:sz w:val="28"/>
                <w:szCs w:val="28"/>
              </w:rPr>
              <w:br/>
              <w:t xml:space="preserve">2) </w:t>
            </w:r>
            <w:r w:rsidRPr="006A2A4C">
              <w:rPr>
                <w:i/>
                <w:iCs/>
                <w:noProof/>
                <w:sz w:val="28"/>
                <w:szCs w:val="28"/>
              </w:rPr>
              <w:drawing>
                <wp:inline distT="0" distB="0" distL="0" distR="0" wp14:anchorId="15E470F4" wp14:editId="77CDF352">
                  <wp:extent cx="102870" cy="102870"/>
                  <wp:effectExtent l="0" t="0" r="0" b="0"/>
                  <wp:docPr id="4" name="Рисунок 4" descr="Уго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Угол"/>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870" cy="102870"/>
                          </a:xfrm>
                          <a:prstGeom prst="rect">
                            <a:avLst/>
                          </a:prstGeom>
                          <a:noFill/>
                          <a:ln>
                            <a:noFill/>
                          </a:ln>
                        </pic:spPr>
                      </pic:pic>
                    </a:graphicData>
                  </a:graphic>
                </wp:inline>
              </w:drawing>
            </w:r>
            <w:r w:rsidRPr="006A2A4C">
              <w:rPr>
                <w:i/>
                <w:iCs/>
                <w:sz w:val="28"/>
                <w:szCs w:val="28"/>
              </w:rPr>
              <w:t>А = 70</w:t>
            </w:r>
            <w:r w:rsidRPr="006A2A4C">
              <w:rPr>
                <w:i/>
                <w:iCs/>
                <w:sz w:val="28"/>
                <w:szCs w:val="28"/>
                <w:vertAlign w:val="superscript"/>
              </w:rPr>
              <w:t>о</w:t>
            </w:r>
            <w:r w:rsidRPr="006A2A4C">
              <w:rPr>
                <w:i/>
                <w:iCs/>
                <w:sz w:val="28"/>
                <w:szCs w:val="28"/>
              </w:rPr>
              <w:t xml:space="preserve">, </w:t>
            </w:r>
            <w:r w:rsidRPr="006A2A4C">
              <w:rPr>
                <w:i/>
                <w:iCs/>
                <w:noProof/>
                <w:sz w:val="28"/>
                <w:szCs w:val="28"/>
              </w:rPr>
              <w:drawing>
                <wp:inline distT="0" distB="0" distL="0" distR="0" wp14:anchorId="32FC97F1" wp14:editId="1F5DCE0C">
                  <wp:extent cx="102870" cy="102870"/>
                  <wp:effectExtent l="0" t="0" r="0" b="0"/>
                  <wp:docPr id="5" name="Рисунок 5" descr="Уго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Угол"/>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870" cy="102870"/>
                          </a:xfrm>
                          <a:prstGeom prst="rect">
                            <a:avLst/>
                          </a:prstGeom>
                          <a:noFill/>
                          <a:ln>
                            <a:noFill/>
                          </a:ln>
                        </pic:spPr>
                      </pic:pic>
                    </a:graphicData>
                  </a:graphic>
                </wp:inline>
              </w:drawing>
            </w:r>
            <w:r w:rsidRPr="006A2A4C">
              <w:rPr>
                <w:i/>
                <w:iCs/>
                <w:sz w:val="28"/>
                <w:szCs w:val="28"/>
              </w:rPr>
              <w:t>В = 30</w:t>
            </w:r>
            <w:r w:rsidRPr="006A2A4C">
              <w:rPr>
                <w:i/>
                <w:iCs/>
                <w:sz w:val="28"/>
                <w:szCs w:val="28"/>
                <w:vertAlign w:val="superscript"/>
              </w:rPr>
              <w:t>о</w:t>
            </w:r>
            <w:r w:rsidRPr="006A2A4C">
              <w:rPr>
                <w:i/>
                <w:iCs/>
                <w:sz w:val="28"/>
                <w:szCs w:val="28"/>
              </w:rPr>
              <w:t xml:space="preserve">, </w:t>
            </w:r>
            <w:r w:rsidRPr="006A2A4C">
              <w:rPr>
                <w:i/>
                <w:iCs/>
                <w:noProof/>
                <w:sz w:val="28"/>
                <w:szCs w:val="28"/>
              </w:rPr>
              <w:drawing>
                <wp:inline distT="0" distB="0" distL="0" distR="0" wp14:anchorId="6CB65F80" wp14:editId="2B7A93BC">
                  <wp:extent cx="102870" cy="102870"/>
                  <wp:effectExtent l="0" t="0" r="0" b="0"/>
                  <wp:docPr id="6" name="Рисунок 6" descr="Уго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Угол"/>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870" cy="102870"/>
                          </a:xfrm>
                          <a:prstGeom prst="rect">
                            <a:avLst/>
                          </a:prstGeom>
                          <a:noFill/>
                          <a:ln>
                            <a:noFill/>
                          </a:ln>
                        </pic:spPr>
                      </pic:pic>
                    </a:graphicData>
                  </a:graphic>
                </wp:inline>
              </w:drawing>
            </w:r>
            <w:r w:rsidRPr="006A2A4C">
              <w:rPr>
                <w:i/>
                <w:iCs/>
                <w:sz w:val="28"/>
                <w:szCs w:val="28"/>
              </w:rPr>
              <w:t>С = 50</w:t>
            </w:r>
            <w:r w:rsidRPr="006A2A4C">
              <w:rPr>
                <w:i/>
                <w:iCs/>
                <w:sz w:val="28"/>
                <w:szCs w:val="28"/>
                <w:vertAlign w:val="superscript"/>
              </w:rPr>
              <w:t>о</w:t>
            </w:r>
            <w:r w:rsidRPr="006A2A4C">
              <w:rPr>
                <w:i/>
                <w:iCs/>
                <w:sz w:val="28"/>
                <w:szCs w:val="28"/>
              </w:rPr>
              <w:t>;</w:t>
            </w:r>
            <w:r w:rsidRPr="006A2A4C">
              <w:rPr>
                <w:i/>
                <w:iCs/>
                <w:sz w:val="28"/>
                <w:szCs w:val="28"/>
              </w:rPr>
              <w:br/>
              <w:t xml:space="preserve">3) </w:t>
            </w:r>
            <w:r w:rsidRPr="006A2A4C">
              <w:rPr>
                <w:i/>
                <w:iCs/>
                <w:noProof/>
                <w:sz w:val="28"/>
                <w:szCs w:val="28"/>
              </w:rPr>
              <w:drawing>
                <wp:inline distT="0" distB="0" distL="0" distR="0" wp14:anchorId="18824BDF" wp14:editId="59A562CE">
                  <wp:extent cx="102870" cy="102870"/>
                  <wp:effectExtent l="0" t="0" r="0" b="0"/>
                  <wp:docPr id="7" name="Рисунок 7" descr="Уго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Угол"/>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870" cy="102870"/>
                          </a:xfrm>
                          <a:prstGeom prst="rect">
                            <a:avLst/>
                          </a:prstGeom>
                          <a:noFill/>
                          <a:ln>
                            <a:noFill/>
                          </a:ln>
                        </pic:spPr>
                      </pic:pic>
                    </a:graphicData>
                  </a:graphic>
                </wp:inline>
              </w:drawing>
            </w:r>
            <w:r w:rsidRPr="006A2A4C">
              <w:rPr>
                <w:i/>
                <w:iCs/>
                <w:sz w:val="28"/>
                <w:szCs w:val="28"/>
              </w:rPr>
              <w:t>А = 50</w:t>
            </w:r>
            <w:r w:rsidRPr="006A2A4C">
              <w:rPr>
                <w:i/>
                <w:iCs/>
                <w:sz w:val="28"/>
                <w:szCs w:val="28"/>
                <w:vertAlign w:val="superscript"/>
              </w:rPr>
              <w:t>о</w:t>
            </w:r>
            <w:r w:rsidRPr="006A2A4C">
              <w:rPr>
                <w:i/>
                <w:iCs/>
                <w:sz w:val="28"/>
                <w:szCs w:val="28"/>
              </w:rPr>
              <w:t xml:space="preserve">, </w:t>
            </w:r>
            <w:r w:rsidRPr="006A2A4C">
              <w:rPr>
                <w:i/>
                <w:iCs/>
                <w:noProof/>
                <w:sz w:val="28"/>
                <w:szCs w:val="28"/>
              </w:rPr>
              <w:drawing>
                <wp:inline distT="0" distB="0" distL="0" distR="0" wp14:anchorId="38CC6CE7" wp14:editId="157A9B42">
                  <wp:extent cx="102870" cy="102870"/>
                  <wp:effectExtent l="0" t="0" r="0" b="0"/>
                  <wp:docPr id="8" name="Рисунок 8" descr="Уго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Угол"/>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870" cy="102870"/>
                          </a:xfrm>
                          <a:prstGeom prst="rect">
                            <a:avLst/>
                          </a:prstGeom>
                          <a:noFill/>
                          <a:ln>
                            <a:noFill/>
                          </a:ln>
                        </pic:spPr>
                      </pic:pic>
                    </a:graphicData>
                  </a:graphic>
                </wp:inline>
              </w:drawing>
            </w:r>
            <w:r w:rsidRPr="006A2A4C">
              <w:rPr>
                <w:i/>
                <w:iCs/>
                <w:sz w:val="28"/>
                <w:szCs w:val="28"/>
              </w:rPr>
              <w:t>В = 60</w:t>
            </w:r>
            <w:r w:rsidRPr="006A2A4C">
              <w:rPr>
                <w:i/>
                <w:iCs/>
                <w:sz w:val="28"/>
                <w:szCs w:val="28"/>
                <w:vertAlign w:val="superscript"/>
              </w:rPr>
              <w:t>о</w:t>
            </w:r>
            <w:r w:rsidRPr="006A2A4C">
              <w:rPr>
                <w:i/>
                <w:iCs/>
                <w:sz w:val="28"/>
                <w:szCs w:val="28"/>
              </w:rPr>
              <w:t xml:space="preserve">, </w:t>
            </w:r>
            <w:r w:rsidRPr="006A2A4C">
              <w:rPr>
                <w:i/>
                <w:iCs/>
                <w:noProof/>
                <w:sz w:val="28"/>
                <w:szCs w:val="28"/>
              </w:rPr>
              <w:drawing>
                <wp:inline distT="0" distB="0" distL="0" distR="0" wp14:anchorId="1BA2F571" wp14:editId="55AEA7F2">
                  <wp:extent cx="102870" cy="102870"/>
                  <wp:effectExtent l="0" t="0" r="0" b="0"/>
                  <wp:docPr id="9" name="Рисунок 9" descr="Уго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Угол"/>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870" cy="102870"/>
                          </a:xfrm>
                          <a:prstGeom prst="rect">
                            <a:avLst/>
                          </a:prstGeom>
                          <a:noFill/>
                          <a:ln>
                            <a:noFill/>
                          </a:ln>
                        </pic:spPr>
                      </pic:pic>
                    </a:graphicData>
                  </a:graphic>
                </wp:inline>
              </w:drawing>
            </w:r>
            <w:r w:rsidRPr="006A2A4C">
              <w:rPr>
                <w:i/>
                <w:iCs/>
                <w:sz w:val="28"/>
                <w:szCs w:val="28"/>
              </w:rPr>
              <w:t>С = 70</w:t>
            </w:r>
            <w:r w:rsidRPr="006A2A4C">
              <w:rPr>
                <w:i/>
                <w:iCs/>
                <w:sz w:val="28"/>
                <w:szCs w:val="28"/>
                <w:vertAlign w:val="superscript"/>
              </w:rPr>
              <w:t>о</w:t>
            </w:r>
            <w:r w:rsidRPr="006A2A4C">
              <w:rPr>
                <w:i/>
                <w:iCs/>
                <w:sz w:val="28"/>
                <w:szCs w:val="28"/>
              </w:rPr>
              <w:t>».</w:t>
            </w:r>
          </w:p>
          <w:p w:rsidR="00202910" w:rsidRPr="006A2A4C" w:rsidRDefault="00202910" w:rsidP="0093142C">
            <w:pPr>
              <w:spacing w:line="276" w:lineRule="auto"/>
              <w:ind w:left="720"/>
              <w:rPr>
                <w:sz w:val="28"/>
                <w:szCs w:val="28"/>
              </w:rPr>
            </w:pPr>
          </w:p>
          <w:p w:rsidR="00202910" w:rsidRPr="006A2A4C" w:rsidRDefault="00202910" w:rsidP="0093142C">
            <w:pPr>
              <w:spacing w:after="240" w:line="276" w:lineRule="auto"/>
              <w:ind w:left="720"/>
              <w:rPr>
                <w:sz w:val="28"/>
                <w:szCs w:val="28"/>
              </w:rPr>
            </w:pPr>
            <w:r w:rsidRPr="006A2A4C">
              <w:rPr>
                <w:sz w:val="28"/>
                <w:szCs w:val="28"/>
              </w:rPr>
              <w:t xml:space="preserve">Учащиеся, вооружившись линейкой и транспортиром, начинают </w:t>
            </w:r>
            <w:r w:rsidRPr="006A2A4C">
              <w:rPr>
                <w:sz w:val="28"/>
                <w:szCs w:val="28"/>
              </w:rPr>
              <w:lastRenderedPageBreak/>
              <w:t>строить треугольники. В первом случае, построив углы</w:t>
            </w:r>
            <w:proofErr w:type="gramStart"/>
            <w:r w:rsidRPr="006A2A4C">
              <w:rPr>
                <w:sz w:val="28"/>
                <w:szCs w:val="28"/>
              </w:rPr>
              <w:t xml:space="preserve"> </w:t>
            </w:r>
            <w:r w:rsidRPr="006A2A4C">
              <w:rPr>
                <w:i/>
                <w:iCs/>
                <w:sz w:val="28"/>
                <w:szCs w:val="28"/>
              </w:rPr>
              <w:t>А</w:t>
            </w:r>
            <w:proofErr w:type="gramEnd"/>
            <w:r w:rsidRPr="006A2A4C">
              <w:rPr>
                <w:sz w:val="28"/>
                <w:szCs w:val="28"/>
              </w:rPr>
              <w:t xml:space="preserve"> и </w:t>
            </w:r>
            <w:r w:rsidRPr="006A2A4C">
              <w:rPr>
                <w:i/>
                <w:iCs/>
                <w:sz w:val="28"/>
                <w:szCs w:val="28"/>
              </w:rPr>
              <w:t>В</w:t>
            </w:r>
            <w:r w:rsidRPr="006A2A4C">
              <w:rPr>
                <w:sz w:val="28"/>
                <w:szCs w:val="28"/>
              </w:rPr>
              <w:t xml:space="preserve"> и отложив угол в </w:t>
            </w:r>
            <w:r w:rsidRPr="006A2A4C">
              <w:rPr>
                <w:i/>
                <w:iCs/>
                <w:sz w:val="28"/>
                <w:szCs w:val="28"/>
              </w:rPr>
              <w:t>45</w:t>
            </w:r>
            <w:r w:rsidRPr="006A2A4C">
              <w:rPr>
                <w:i/>
                <w:iCs/>
                <w:sz w:val="28"/>
                <w:szCs w:val="28"/>
                <w:vertAlign w:val="superscript"/>
              </w:rPr>
              <w:t>о</w:t>
            </w:r>
            <w:r w:rsidRPr="006A2A4C">
              <w:rPr>
                <w:sz w:val="28"/>
                <w:szCs w:val="28"/>
              </w:rPr>
              <w:t xml:space="preserve"> от луча </w:t>
            </w:r>
            <w:r w:rsidRPr="006A2A4C">
              <w:rPr>
                <w:i/>
                <w:iCs/>
                <w:sz w:val="28"/>
                <w:szCs w:val="28"/>
              </w:rPr>
              <w:t>АС</w:t>
            </w:r>
            <w:r w:rsidRPr="006A2A4C">
              <w:rPr>
                <w:sz w:val="28"/>
                <w:szCs w:val="28"/>
              </w:rPr>
              <w:t xml:space="preserve"> (или </w:t>
            </w:r>
            <w:r w:rsidRPr="006A2A4C">
              <w:rPr>
                <w:i/>
                <w:iCs/>
                <w:sz w:val="28"/>
                <w:szCs w:val="28"/>
              </w:rPr>
              <w:t>ВС</w:t>
            </w:r>
            <w:r w:rsidRPr="006A2A4C">
              <w:rPr>
                <w:sz w:val="28"/>
                <w:szCs w:val="28"/>
              </w:rPr>
              <w:t>, кому как нравится), ребята увидят, что вместо треугольника получается четырехугольник. Во втором случае независимо от того, какие первые два угла школьники выбирают для построения, всегда получается треугольник, третий угол которого больше, либо меньше заданного. И только в третьем случае выстраивается треугольник по трем заданным углам.</w:t>
            </w:r>
          </w:p>
          <w:p w:rsidR="00202910" w:rsidRPr="006A2A4C" w:rsidRDefault="00202910" w:rsidP="0093142C">
            <w:pPr>
              <w:spacing w:after="240" w:line="276" w:lineRule="auto"/>
              <w:ind w:left="720"/>
              <w:rPr>
                <w:sz w:val="28"/>
                <w:szCs w:val="28"/>
              </w:rPr>
            </w:pPr>
            <w:r w:rsidRPr="006A2A4C">
              <w:rPr>
                <w:sz w:val="28"/>
                <w:szCs w:val="28"/>
              </w:rPr>
              <w:t xml:space="preserve">По окончании уже можно выдвинуть предположение о сумме углов треугольника. Здесь уместен провокационный вопрос: </w:t>
            </w:r>
            <w:proofErr w:type="gramStart"/>
            <w:r w:rsidRPr="006A2A4C">
              <w:rPr>
                <w:i/>
                <w:iCs/>
                <w:sz w:val="28"/>
                <w:szCs w:val="28"/>
              </w:rPr>
              <w:t>«В каком треугольнике, по вашему мнению, сумма внутренних углов больше, в остроугольном или тупоугольном?»</w:t>
            </w:r>
            <w:proofErr w:type="gramEnd"/>
            <w:r w:rsidRPr="006A2A4C">
              <w:rPr>
                <w:sz w:val="28"/>
                <w:szCs w:val="28"/>
              </w:rPr>
              <w:t xml:space="preserve"> Практика показывает, что почти в каждом классе найдутся несколько человек, которые, зная, что тупой угол всегда больше острого, по аналогии скажут, что сумма внутренних углов тупоугольного треугольника больше, чем остроугольного. Далее им предлагается на практике проверить свое утверждение.</w:t>
            </w:r>
            <w:r w:rsidRPr="006A2A4C">
              <w:rPr>
                <w:sz w:val="28"/>
                <w:szCs w:val="28"/>
              </w:rPr>
              <w:br/>
            </w:r>
          </w:p>
          <w:p w:rsidR="00202910" w:rsidRPr="006A2A4C" w:rsidRDefault="00202910" w:rsidP="0093142C">
            <w:pPr>
              <w:spacing w:after="240" w:line="276" w:lineRule="auto"/>
              <w:ind w:left="720"/>
              <w:rPr>
                <w:sz w:val="28"/>
                <w:szCs w:val="28"/>
              </w:rPr>
            </w:pPr>
            <w:r w:rsidRPr="006A2A4C">
              <w:rPr>
                <w:sz w:val="28"/>
                <w:szCs w:val="28"/>
              </w:rPr>
              <w:t xml:space="preserve">Математика дает широкое поле для исследования. Изучая математику, учащиеся кратко повторяют путь человечества, который оно прошло, добывая математические знания. </w:t>
            </w:r>
          </w:p>
          <w:p w:rsidR="00202910" w:rsidRPr="006A2A4C" w:rsidRDefault="00202910" w:rsidP="0093142C">
            <w:pPr>
              <w:spacing w:after="240" w:line="276" w:lineRule="auto"/>
              <w:ind w:left="720"/>
              <w:rPr>
                <w:sz w:val="28"/>
                <w:szCs w:val="28"/>
              </w:rPr>
            </w:pPr>
            <w:r w:rsidRPr="006A2A4C">
              <w:rPr>
                <w:sz w:val="28"/>
                <w:szCs w:val="28"/>
              </w:rPr>
              <w:t xml:space="preserve">Иногда за урок удается решить </w:t>
            </w:r>
            <w:r w:rsidRPr="006A2A4C">
              <w:rPr>
                <w:b/>
                <w:bCs/>
                <w:i/>
                <w:iCs/>
                <w:color w:val="004666"/>
                <w:sz w:val="28"/>
                <w:szCs w:val="28"/>
              </w:rPr>
              <w:t>одну крупную проблему,</w:t>
            </w:r>
            <w:r w:rsidRPr="006A2A4C">
              <w:rPr>
                <w:sz w:val="28"/>
                <w:szCs w:val="28"/>
              </w:rPr>
              <w:t xml:space="preserve"> или же урок может содержать </w:t>
            </w:r>
            <w:r w:rsidRPr="006A2A4C">
              <w:rPr>
                <w:b/>
                <w:bCs/>
                <w:i/>
                <w:iCs/>
                <w:color w:val="004666"/>
                <w:sz w:val="28"/>
                <w:szCs w:val="28"/>
              </w:rPr>
              <w:t>несколько мелких проблемных заданий.</w:t>
            </w:r>
          </w:p>
          <w:p w:rsidR="00202910" w:rsidRPr="006A2A4C" w:rsidRDefault="00202910" w:rsidP="0093142C">
            <w:pPr>
              <w:spacing w:after="240" w:line="276" w:lineRule="auto"/>
              <w:ind w:left="720"/>
              <w:rPr>
                <w:sz w:val="28"/>
                <w:szCs w:val="28"/>
              </w:rPr>
            </w:pPr>
            <w:r w:rsidRPr="006A2A4C">
              <w:rPr>
                <w:b/>
                <w:bCs/>
                <w:i/>
                <w:iCs/>
                <w:color w:val="004666"/>
                <w:sz w:val="28"/>
                <w:szCs w:val="28"/>
              </w:rPr>
              <w:t>Урок-исследование</w:t>
            </w:r>
            <w:r w:rsidRPr="006A2A4C">
              <w:rPr>
                <w:sz w:val="28"/>
                <w:szCs w:val="28"/>
              </w:rPr>
              <w:t xml:space="preserve"> по теме </w:t>
            </w:r>
            <w:r w:rsidRPr="006A2A4C">
              <w:rPr>
                <w:b/>
                <w:bCs/>
                <w:i/>
                <w:iCs/>
                <w:color w:val="004666"/>
                <w:sz w:val="28"/>
                <w:szCs w:val="28"/>
              </w:rPr>
              <w:t>«Свойства квадратного корня»</w:t>
            </w:r>
            <w:r w:rsidRPr="006A2A4C">
              <w:rPr>
                <w:sz w:val="28"/>
                <w:szCs w:val="28"/>
              </w:rPr>
              <w:t xml:space="preserve"> можно провести в форме эвристической беседы, т.е. с помощью системы вопросов-ответов, в результате чего учащиеся «открывают» свойства квадратного корня. </w:t>
            </w:r>
          </w:p>
          <w:p w:rsidR="00202910" w:rsidRPr="006A2A4C" w:rsidRDefault="00202910" w:rsidP="0093142C">
            <w:pPr>
              <w:spacing w:after="240" w:line="276" w:lineRule="auto"/>
              <w:ind w:left="720"/>
              <w:rPr>
                <w:sz w:val="28"/>
                <w:szCs w:val="28"/>
              </w:rPr>
            </w:pPr>
            <w:r w:rsidRPr="006A2A4C">
              <w:rPr>
                <w:sz w:val="28"/>
                <w:szCs w:val="28"/>
              </w:rPr>
              <w:t xml:space="preserve">Сначала задаются вопросы, нацеливающие учащихся на наблюдение за математическими объектами, на абстрагирование от несущественных свойств этих объектов. </w:t>
            </w:r>
          </w:p>
          <w:p w:rsidR="00202910" w:rsidRPr="006A2A4C" w:rsidRDefault="00202910" w:rsidP="0093142C">
            <w:pPr>
              <w:spacing w:after="240" w:line="276" w:lineRule="auto"/>
              <w:ind w:left="720"/>
              <w:rPr>
                <w:i/>
                <w:iCs/>
                <w:sz w:val="28"/>
                <w:szCs w:val="28"/>
              </w:rPr>
            </w:pPr>
            <w:r w:rsidRPr="006A2A4C">
              <w:rPr>
                <w:i/>
                <w:iCs/>
                <w:sz w:val="28"/>
                <w:szCs w:val="28"/>
              </w:rPr>
              <w:t xml:space="preserve">1) Выполните действия и сравните полученные результаты: </w:t>
            </w:r>
          </w:p>
          <w:p w:rsidR="00202910" w:rsidRPr="006A2A4C" w:rsidRDefault="00202910" w:rsidP="0093142C">
            <w:pPr>
              <w:spacing w:line="276" w:lineRule="auto"/>
              <w:ind w:left="720"/>
              <w:jc w:val="center"/>
              <w:rPr>
                <w:i/>
                <w:iCs/>
                <w:sz w:val="28"/>
                <w:szCs w:val="28"/>
              </w:rPr>
            </w:pPr>
            <w:r w:rsidRPr="006A2A4C">
              <w:rPr>
                <w:i/>
                <w:iCs/>
                <w:noProof/>
                <w:sz w:val="28"/>
                <w:szCs w:val="28"/>
              </w:rPr>
              <w:drawing>
                <wp:inline distT="0" distB="0" distL="0" distR="0" wp14:anchorId="286DDC16" wp14:editId="19A1046C">
                  <wp:extent cx="2607945" cy="191135"/>
                  <wp:effectExtent l="0" t="0" r="0" b="0"/>
                  <wp:docPr id="10" name="Рисунок 10" descr="ri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is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07945" cy="191135"/>
                          </a:xfrm>
                          <a:prstGeom prst="rect">
                            <a:avLst/>
                          </a:prstGeom>
                          <a:noFill/>
                          <a:ln>
                            <a:noFill/>
                          </a:ln>
                        </pic:spPr>
                      </pic:pic>
                    </a:graphicData>
                  </a:graphic>
                </wp:inline>
              </w:drawing>
            </w:r>
          </w:p>
          <w:p w:rsidR="00202910" w:rsidRPr="006A2A4C" w:rsidRDefault="00202910" w:rsidP="0093142C">
            <w:pPr>
              <w:spacing w:line="276" w:lineRule="auto"/>
              <w:ind w:left="720"/>
              <w:rPr>
                <w:i/>
                <w:iCs/>
                <w:sz w:val="28"/>
                <w:szCs w:val="28"/>
              </w:rPr>
            </w:pPr>
          </w:p>
          <w:p w:rsidR="00202910" w:rsidRPr="006A2A4C" w:rsidRDefault="00202910" w:rsidP="0093142C">
            <w:pPr>
              <w:spacing w:after="240" w:line="276" w:lineRule="auto"/>
              <w:ind w:left="720"/>
              <w:rPr>
                <w:i/>
                <w:iCs/>
                <w:sz w:val="28"/>
                <w:szCs w:val="28"/>
              </w:rPr>
            </w:pPr>
            <w:r w:rsidRPr="006A2A4C">
              <w:rPr>
                <w:i/>
                <w:iCs/>
                <w:sz w:val="28"/>
                <w:szCs w:val="28"/>
              </w:rPr>
              <w:t xml:space="preserve">2) Запишите в буквенной форме замеченное вами свойство. </w:t>
            </w:r>
          </w:p>
          <w:p w:rsidR="00202910" w:rsidRPr="006A2A4C" w:rsidRDefault="00202910" w:rsidP="0093142C">
            <w:pPr>
              <w:spacing w:after="240" w:line="276" w:lineRule="auto"/>
              <w:ind w:left="720"/>
              <w:rPr>
                <w:i/>
                <w:iCs/>
                <w:sz w:val="28"/>
                <w:szCs w:val="28"/>
              </w:rPr>
            </w:pPr>
            <w:r w:rsidRPr="006A2A4C">
              <w:rPr>
                <w:i/>
                <w:iCs/>
                <w:sz w:val="28"/>
                <w:szCs w:val="28"/>
              </w:rPr>
              <w:lastRenderedPageBreak/>
              <w:t xml:space="preserve">Каковы допустимые значения входящих в записываемое равенство переменных? </w:t>
            </w:r>
          </w:p>
          <w:p w:rsidR="00202910" w:rsidRPr="006A2A4C" w:rsidRDefault="00202910" w:rsidP="0093142C">
            <w:pPr>
              <w:spacing w:after="240" w:line="276" w:lineRule="auto"/>
              <w:ind w:left="720"/>
              <w:rPr>
                <w:sz w:val="28"/>
                <w:szCs w:val="28"/>
              </w:rPr>
            </w:pPr>
            <w:r w:rsidRPr="006A2A4C">
              <w:rPr>
                <w:i/>
                <w:iCs/>
                <w:sz w:val="28"/>
                <w:szCs w:val="28"/>
              </w:rPr>
              <w:t>3) Выполняется ли записанное вами равенство, если входящие в него множители не являются точными квадратами?</w:t>
            </w:r>
          </w:p>
          <w:p w:rsidR="00202910" w:rsidRPr="006A2A4C" w:rsidRDefault="00202910" w:rsidP="0093142C">
            <w:pPr>
              <w:spacing w:after="240" w:line="276" w:lineRule="auto"/>
              <w:ind w:left="720"/>
              <w:rPr>
                <w:sz w:val="28"/>
                <w:szCs w:val="28"/>
              </w:rPr>
            </w:pPr>
            <w:r w:rsidRPr="006A2A4C">
              <w:rPr>
                <w:sz w:val="28"/>
                <w:szCs w:val="28"/>
              </w:rPr>
              <w:t xml:space="preserve">Теперь наблюдения учащихся должны оформиться в виде доказательств. К ним школьников подталкивают следующие вопросы. </w:t>
            </w:r>
          </w:p>
          <w:p w:rsidR="00202910" w:rsidRPr="006A2A4C" w:rsidRDefault="00202910" w:rsidP="0093142C">
            <w:pPr>
              <w:spacing w:after="240" w:line="276" w:lineRule="auto"/>
              <w:ind w:left="720"/>
              <w:rPr>
                <w:i/>
                <w:iCs/>
                <w:sz w:val="28"/>
                <w:szCs w:val="28"/>
              </w:rPr>
            </w:pPr>
            <w:r w:rsidRPr="006A2A4C">
              <w:rPr>
                <w:i/>
                <w:iCs/>
                <w:sz w:val="28"/>
                <w:szCs w:val="28"/>
              </w:rPr>
              <w:t xml:space="preserve">4) Докажите ваше предположение, используя определение арифметического квадратного корня. </w:t>
            </w:r>
          </w:p>
          <w:p w:rsidR="00202910" w:rsidRPr="006A2A4C" w:rsidRDefault="00202910" w:rsidP="0093142C">
            <w:pPr>
              <w:spacing w:after="240" w:line="276" w:lineRule="auto"/>
              <w:ind w:left="720"/>
              <w:rPr>
                <w:i/>
                <w:iCs/>
                <w:sz w:val="28"/>
                <w:szCs w:val="28"/>
              </w:rPr>
            </w:pPr>
            <w:r w:rsidRPr="006A2A4C">
              <w:rPr>
                <w:i/>
                <w:iCs/>
                <w:sz w:val="28"/>
                <w:szCs w:val="28"/>
              </w:rPr>
              <w:t xml:space="preserve">Чему равно выражение </w:t>
            </w:r>
            <w:r w:rsidRPr="006A2A4C">
              <w:rPr>
                <w:i/>
                <w:iCs/>
                <w:noProof/>
                <w:sz w:val="28"/>
                <w:szCs w:val="28"/>
              </w:rPr>
              <w:drawing>
                <wp:inline distT="0" distB="0" distL="0" distR="0" wp14:anchorId="51336133" wp14:editId="3B24C3AF">
                  <wp:extent cx="610870" cy="247015"/>
                  <wp:effectExtent l="0" t="0" r="0" b="0"/>
                  <wp:docPr id="11" name="Рисунок 11" descr="ri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ris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0870" cy="247015"/>
                          </a:xfrm>
                          <a:prstGeom prst="rect">
                            <a:avLst/>
                          </a:prstGeom>
                          <a:noFill/>
                          <a:ln>
                            <a:noFill/>
                          </a:ln>
                        </pic:spPr>
                      </pic:pic>
                    </a:graphicData>
                  </a:graphic>
                </wp:inline>
              </w:drawing>
            </w:r>
            <w:r w:rsidRPr="006A2A4C">
              <w:rPr>
                <w:i/>
                <w:iCs/>
                <w:sz w:val="28"/>
                <w:szCs w:val="28"/>
              </w:rPr>
              <w:t xml:space="preserve">? </w:t>
            </w:r>
          </w:p>
          <w:p w:rsidR="00202910" w:rsidRPr="006A2A4C" w:rsidRDefault="00202910" w:rsidP="0093142C">
            <w:pPr>
              <w:spacing w:after="240" w:line="276" w:lineRule="auto"/>
              <w:ind w:left="720"/>
              <w:rPr>
                <w:i/>
                <w:iCs/>
                <w:sz w:val="28"/>
                <w:szCs w:val="28"/>
              </w:rPr>
            </w:pPr>
            <w:r w:rsidRPr="006A2A4C">
              <w:rPr>
                <w:i/>
                <w:iCs/>
                <w:sz w:val="28"/>
                <w:szCs w:val="28"/>
              </w:rPr>
              <w:t xml:space="preserve">Чему равно выражение </w:t>
            </w:r>
            <w:r w:rsidRPr="006A2A4C">
              <w:rPr>
                <w:i/>
                <w:iCs/>
                <w:noProof/>
                <w:sz w:val="28"/>
                <w:szCs w:val="28"/>
              </w:rPr>
              <w:drawing>
                <wp:inline distT="0" distB="0" distL="0" distR="0" wp14:anchorId="0C73E878" wp14:editId="55A9F98B">
                  <wp:extent cx="503555" cy="247015"/>
                  <wp:effectExtent l="0" t="0" r="0" b="0"/>
                  <wp:docPr id="12" name="Рисунок 12" descr="ris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is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3555" cy="247015"/>
                          </a:xfrm>
                          <a:prstGeom prst="rect">
                            <a:avLst/>
                          </a:prstGeom>
                          <a:noFill/>
                          <a:ln>
                            <a:noFill/>
                          </a:ln>
                        </pic:spPr>
                      </pic:pic>
                    </a:graphicData>
                  </a:graphic>
                </wp:inline>
              </w:drawing>
            </w:r>
            <w:r w:rsidRPr="006A2A4C">
              <w:rPr>
                <w:i/>
                <w:iCs/>
                <w:sz w:val="28"/>
                <w:szCs w:val="28"/>
              </w:rPr>
              <w:t>?</w:t>
            </w:r>
          </w:p>
          <w:p w:rsidR="00202910" w:rsidRPr="006A2A4C" w:rsidRDefault="00202910" w:rsidP="0093142C">
            <w:pPr>
              <w:spacing w:after="240" w:line="276" w:lineRule="auto"/>
              <w:ind w:left="720"/>
              <w:rPr>
                <w:i/>
                <w:iCs/>
                <w:sz w:val="28"/>
                <w:szCs w:val="28"/>
              </w:rPr>
            </w:pPr>
            <w:r w:rsidRPr="006A2A4C">
              <w:rPr>
                <w:i/>
                <w:iCs/>
                <w:sz w:val="28"/>
                <w:szCs w:val="28"/>
              </w:rPr>
              <w:t xml:space="preserve">5) Как бы вы назвали доказанное свойство? Сформулируйте его в словесной форме. </w:t>
            </w:r>
          </w:p>
          <w:p w:rsidR="00202910" w:rsidRPr="006A2A4C" w:rsidRDefault="00202910" w:rsidP="0093142C">
            <w:pPr>
              <w:spacing w:after="240" w:line="276" w:lineRule="auto"/>
              <w:ind w:left="720"/>
              <w:rPr>
                <w:i/>
                <w:iCs/>
                <w:sz w:val="28"/>
                <w:szCs w:val="28"/>
              </w:rPr>
            </w:pPr>
            <w:r w:rsidRPr="006A2A4C">
              <w:rPr>
                <w:i/>
                <w:iCs/>
                <w:sz w:val="28"/>
                <w:szCs w:val="28"/>
              </w:rPr>
              <w:t xml:space="preserve">6) Выполняется ли такое свойство для корня из произведения трех множителей? </w:t>
            </w:r>
          </w:p>
          <w:p w:rsidR="00202910" w:rsidRPr="006A2A4C" w:rsidRDefault="00202910" w:rsidP="0093142C">
            <w:pPr>
              <w:spacing w:after="240" w:line="276" w:lineRule="auto"/>
              <w:ind w:left="720"/>
              <w:rPr>
                <w:i/>
                <w:iCs/>
                <w:sz w:val="28"/>
                <w:szCs w:val="28"/>
              </w:rPr>
            </w:pPr>
            <w:r w:rsidRPr="006A2A4C">
              <w:rPr>
                <w:i/>
                <w:iCs/>
                <w:sz w:val="28"/>
                <w:szCs w:val="28"/>
              </w:rPr>
              <w:t xml:space="preserve">7) Можно ли обобщить это свойство на случай произвольного числа сомножителей? </w:t>
            </w:r>
          </w:p>
          <w:p w:rsidR="00202910" w:rsidRPr="006A2A4C" w:rsidRDefault="00202910" w:rsidP="0093142C">
            <w:pPr>
              <w:spacing w:after="240" w:line="276" w:lineRule="auto"/>
              <w:ind w:left="720"/>
              <w:rPr>
                <w:i/>
                <w:iCs/>
                <w:sz w:val="28"/>
                <w:szCs w:val="28"/>
              </w:rPr>
            </w:pPr>
            <w:r w:rsidRPr="006A2A4C">
              <w:rPr>
                <w:i/>
                <w:iCs/>
                <w:sz w:val="28"/>
                <w:szCs w:val="28"/>
              </w:rPr>
              <w:t xml:space="preserve">8) Имеет ли смысл выражение </w:t>
            </w:r>
            <w:r w:rsidRPr="006A2A4C">
              <w:rPr>
                <w:i/>
                <w:iCs/>
                <w:noProof/>
                <w:sz w:val="28"/>
                <w:szCs w:val="28"/>
              </w:rPr>
              <w:drawing>
                <wp:inline distT="0" distB="0" distL="0" distR="0" wp14:anchorId="74D71AF1" wp14:editId="7B317A65">
                  <wp:extent cx="914400" cy="200660"/>
                  <wp:effectExtent l="0" t="0" r="0" b="0"/>
                  <wp:docPr id="13" name="Рисунок 13" descr="ris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is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14400" cy="200660"/>
                          </a:xfrm>
                          <a:prstGeom prst="rect">
                            <a:avLst/>
                          </a:prstGeom>
                          <a:noFill/>
                          <a:ln>
                            <a:noFill/>
                          </a:ln>
                        </pic:spPr>
                      </pic:pic>
                    </a:graphicData>
                  </a:graphic>
                </wp:inline>
              </w:drawing>
            </w:r>
            <w:r w:rsidRPr="006A2A4C">
              <w:rPr>
                <w:i/>
                <w:iCs/>
                <w:sz w:val="28"/>
                <w:szCs w:val="28"/>
              </w:rPr>
              <w:t>?</w:t>
            </w:r>
          </w:p>
          <w:p w:rsidR="00202910" w:rsidRPr="006A2A4C" w:rsidRDefault="00202910" w:rsidP="0093142C">
            <w:pPr>
              <w:spacing w:after="240" w:line="276" w:lineRule="auto"/>
              <w:ind w:left="720"/>
              <w:rPr>
                <w:i/>
                <w:iCs/>
                <w:sz w:val="28"/>
                <w:szCs w:val="28"/>
              </w:rPr>
            </w:pPr>
            <w:r w:rsidRPr="006A2A4C">
              <w:rPr>
                <w:i/>
                <w:iCs/>
                <w:sz w:val="28"/>
                <w:szCs w:val="28"/>
              </w:rPr>
              <w:t xml:space="preserve">9) Можно ли применить к нему свойство корня из произведения? </w:t>
            </w:r>
          </w:p>
          <w:p w:rsidR="00202910" w:rsidRPr="006A2A4C" w:rsidRDefault="00202910" w:rsidP="0093142C">
            <w:pPr>
              <w:spacing w:after="240" w:line="276" w:lineRule="auto"/>
              <w:ind w:left="720"/>
              <w:rPr>
                <w:sz w:val="28"/>
                <w:szCs w:val="28"/>
              </w:rPr>
            </w:pPr>
            <w:r w:rsidRPr="006A2A4C">
              <w:rPr>
                <w:i/>
                <w:iCs/>
                <w:sz w:val="28"/>
                <w:szCs w:val="28"/>
              </w:rPr>
              <w:t>10) Как записать в буквенной форме равенство, позволяющее это сделать?</w:t>
            </w:r>
          </w:p>
          <w:p w:rsidR="00202910" w:rsidRPr="006A2A4C" w:rsidRDefault="00202910" w:rsidP="0093142C">
            <w:pPr>
              <w:spacing w:after="240" w:line="276" w:lineRule="auto"/>
              <w:ind w:left="720"/>
              <w:rPr>
                <w:sz w:val="28"/>
                <w:szCs w:val="28"/>
              </w:rPr>
            </w:pPr>
            <w:r w:rsidRPr="006A2A4C">
              <w:rPr>
                <w:sz w:val="28"/>
                <w:szCs w:val="28"/>
              </w:rPr>
              <w:t xml:space="preserve">Работа класса продолжается исследованием свойства корня из дроби. Причем она проходит по вопросам, аналогичным тем, что </w:t>
            </w:r>
            <w:proofErr w:type="gramStart"/>
            <w:r w:rsidRPr="006A2A4C">
              <w:rPr>
                <w:sz w:val="28"/>
                <w:szCs w:val="28"/>
              </w:rPr>
              <w:t>приведены</w:t>
            </w:r>
            <w:proofErr w:type="gramEnd"/>
            <w:r w:rsidRPr="006A2A4C">
              <w:rPr>
                <w:sz w:val="28"/>
                <w:szCs w:val="28"/>
              </w:rPr>
              <w:t xml:space="preserve"> в пунктах 1-5. После того как сформулировано свойство арифметического корня из дроби, учащиеся демонстрируют на примерах применение этого свойства. </w:t>
            </w:r>
          </w:p>
          <w:p w:rsidR="00202910" w:rsidRPr="006A2A4C" w:rsidRDefault="00202910" w:rsidP="0093142C">
            <w:pPr>
              <w:spacing w:after="240" w:line="276" w:lineRule="auto"/>
              <w:ind w:left="720"/>
              <w:rPr>
                <w:sz w:val="28"/>
                <w:szCs w:val="28"/>
              </w:rPr>
            </w:pPr>
            <w:r w:rsidRPr="006A2A4C">
              <w:rPr>
                <w:sz w:val="28"/>
                <w:szCs w:val="28"/>
              </w:rPr>
              <w:t xml:space="preserve">Следующий этап урока нужно посвятить предупреждению ошибок, которые учащиеся часто допускают в этой теме. </w:t>
            </w:r>
          </w:p>
          <w:p w:rsidR="00202910" w:rsidRPr="006A2A4C" w:rsidRDefault="00202910" w:rsidP="0093142C">
            <w:pPr>
              <w:spacing w:after="240" w:line="276" w:lineRule="auto"/>
              <w:ind w:left="720"/>
              <w:rPr>
                <w:sz w:val="28"/>
                <w:szCs w:val="28"/>
              </w:rPr>
            </w:pPr>
            <w:r w:rsidRPr="006A2A4C">
              <w:rPr>
                <w:i/>
                <w:iCs/>
                <w:sz w:val="28"/>
                <w:szCs w:val="28"/>
              </w:rPr>
              <w:lastRenderedPageBreak/>
              <w:t xml:space="preserve">11) Существует ли свойство корня из суммы; корня из разности? </w:t>
            </w:r>
          </w:p>
          <w:p w:rsidR="00202910" w:rsidRPr="006A2A4C" w:rsidRDefault="00202910" w:rsidP="0093142C">
            <w:pPr>
              <w:spacing w:after="240" w:line="276" w:lineRule="auto"/>
              <w:ind w:left="720"/>
              <w:rPr>
                <w:sz w:val="28"/>
                <w:szCs w:val="28"/>
              </w:rPr>
            </w:pPr>
            <w:r w:rsidRPr="006A2A4C">
              <w:rPr>
                <w:sz w:val="28"/>
                <w:szCs w:val="28"/>
              </w:rPr>
              <w:t xml:space="preserve">На описанном уроке происходит формирование таких исследовательских умений, как умение выдвигать гипотезу на основе анализа данных и по аналогии с известным решением. Учащимся приходится проводить доказательство утверждения с опорой на определение и посредством записи закономерности в буквенной форме. </w:t>
            </w:r>
            <w:r w:rsidRPr="006A2A4C">
              <w:rPr>
                <w:sz w:val="28"/>
                <w:szCs w:val="28"/>
              </w:rPr>
              <w:br/>
            </w:r>
          </w:p>
          <w:p w:rsidR="00202910" w:rsidRPr="006A2A4C" w:rsidRDefault="00202910" w:rsidP="0093142C">
            <w:pPr>
              <w:spacing w:after="240" w:line="276" w:lineRule="auto"/>
              <w:ind w:left="720"/>
              <w:rPr>
                <w:sz w:val="28"/>
                <w:szCs w:val="28"/>
              </w:rPr>
            </w:pPr>
            <w:r w:rsidRPr="006A2A4C">
              <w:rPr>
                <w:sz w:val="28"/>
                <w:szCs w:val="28"/>
              </w:rPr>
              <w:t xml:space="preserve">Кроме уроков-исследований существуют также </w:t>
            </w:r>
            <w:r w:rsidRPr="006A2A4C">
              <w:rPr>
                <w:b/>
                <w:bCs/>
                <w:i/>
                <w:iCs/>
                <w:color w:val="004666"/>
                <w:sz w:val="28"/>
                <w:szCs w:val="28"/>
              </w:rPr>
              <w:t>мини-исследования.</w:t>
            </w:r>
            <w:r w:rsidRPr="006A2A4C">
              <w:rPr>
                <w:sz w:val="28"/>
                <w:szCs w:val="28"/>
              </w:rPr>
              <w:t xml:space="preserve"> В них присутствуют лишь некоторые исследовательские элементы. Выполнение задания занимает несколько минут. </w:t>
            </w:r>
          </w:p>
          <w:p w:rsidR="00202910" w:rsidRPr="006A2A4C" w:rsidRDefault="00202910" w:rsidP="0093142C">
            <w:pPr>
              <w:spacing w:after="240" w:line="276" w:lineRule="auto"/>
              <w:ind w:left="720"/>
              <w:rPr>
                <w:sz w:val="28"/>
                <w:szCs w:val="28"/>
              </w:rPr>
            </w:pPr>
            <w:r w:rsidRPr="006A2A4C">
              <w:rPr>
                <w:sz w:val="28"/>
                <w:szCs w:val="28"/>
              </w:rPr>
              <w:t xml:space="preserve">Вот примеры совсем небольших проблем-вопросов: </w:t>
            </w:r>
            <w:r w:rsidRPr="006A2A4C">
              <w:rPr>
                <w:i/>
                <w:iCs/>
                <w:sz w:val="28"/>
                <w:szCs w:val="28"/>
              </w:rPr>
              <w:t>«Почему треугольник назван «треугольником»? Можно ли дать ему другое название, также связанное с его свойствами?»</w:t>
            </w:r>
          </w:p>
          <w:p w:rsidR="00202910" w:rsidRPr="006A2A4C" w:rsidRDefault="00202910" w:rsidP="0093142C">
            <w:pPr>
              <w:spacing w:after="240" w:line="276" w:lineRule="auto"/>
              <w:ind w:left="720"/>
              <w:rPr>
                <w:sz w:val="28"/>
                <w:szCs w:val="28"/>
              </w:rPr>
            </w:pPr>
            <w:r w:rsidRPr="006A2A4C">
              <w:rPr>
                <w:i/>
                <w:iCs/>
                <w:sz w:val="28"/>
                <w:szCs w:val="28"/>
              </w:rPr>
              <w:t>«Как можно объяснить название «развернутый угол»?»</w:t>
            </w:r>
            <w:r w:rsidRPr="006A2A4C">
              <w:rPr>
                <w:sz w:val="28"/>
                <w:szCs w:val="28"/>
              </w:rPr>
              <w:t xml:space="preserve"> </w:t>
            </w:r>
          </w:p>
          <w:p w:rsidR="00202910" w:rsidRPr="006A2A4C" w:rsidRDefault="00202910" w:rsidP="0093142C">
            <w:pPr>
              <w:spacing w:after="240" w:line="276" w:lineRule="auto"/>
              <w:ind w:left="720"/>
              <w:rPr>
                <w:sz w:val="28"/>
                <w:szCs w:val="28"/>
              </w:rPr>
            </w:pPr>
            <w:r w:rsidRPr="006A2A4C">
              <w:rPr>
                <w:i/>
                <w:iCs/>
                <w:sz w:val="28"/>
                <w:szCs w:val="28"/>
              </w:rPr>
              <w:t>«В Древнем Египте после разлива Нила требовалось восстановить границы земельных участков, для чего на местности необходимо было уметь строить прямые углы. Египтяне поступали следующим образом: брали веревку, завязывали на равных расстояниях узлы и строили треугольники со сторонами, равными 3, 4 и 5 таких отрезков. Правильно ли они поступали?»</w:t>
            </w:r>
            <w:r w:rsidRPr="006A2A4C">
              <w:rPr>
                <w:sz w:val="28"/>
                <w:szCs w:val="28"/>
              </w:rPr>
              <w:br/>
            </w:r>
          </w:p>
          <w:p w:rsidR="00202910" w:rsidRPr="006A2A4C" w:rsidRDefault="00202910" w:rsidP="0093142C">
            <w:pPr>
              <w:spacing w:after="240" w:line="276" w:lineRule="auto"/>
              <w:ind w:left="720"/>
              <w:rPr>
                <w:sz w:val="28"/>
                <w:szCs w:val="28"/>
              </w:rPr>
            </w:pPr>
            <w:r w:rsidRPr="006A2A4C">
              <w:rPr>
                <w:sz w:val="28"/>
                <w:szCs w:val="28"/>
              </w:rPr>
              <w:t xml:space="preserve">Использование исследований на уроках способствует сближению образования и науки, так как в обучение внедряются практические методы исследования объектов и явлений природы – наблюдения и эксперименты, которые являются специфичной формой практики. Их педагогическая ценность в том, что они помогают учителю подвести учащихся к самостоятельному мышлению и самостоятельной практической деятельности; способствуют формированию у школьников таких качеств, как вдумчивость, терпеливость, настойчивость, выдержка, аккуратность, сообразительность; развивают исследовательский подход к изучаемым технологическим процессам. </w:t>
            </w:r>
            <w:r w:rsidRPr="006A2A4C">
              <w:rPr>
                <w:sz w:val="28"/>
                <w:szCs w:val="28"/>
              </w:rPr>
              <w:br/>
            </w:r>
          </w:p>
          <w:p w:rsidR="00202910" w:rsidRPr="006A2A4C" w:rsidRDefault="00202910" w:rsidP="0093142C">
            <w:pPr>
              <w:spacing w:line="276" w:lineRule="auto"/>
              <w:ind w:left="720"/>
              <w:rPr>
                <w:sz w:val="28"/>
                <w:szCs w:val="28"/>
              </w:rPr>
            </w:pPr>
            <w:r w:rsidRPr="006A2A4C">
              <w:rPr>
                <w:sz w:val="28"/>
                <w:szCs w:val="28"/>
              </w:rPr>
              <w:t xml:space="preserve"> </w:t>
            </w:r>
          </w:p>
        </w:tc>
      </w:tr>
    </w:tbl>
    <w:p w:rsidR="00202910" w:rsidRPr="006A2A4C" w:rsidRDefault="00202910" w:rsidP="00202910">
      <w:pPr>
        <w:spacing w:line="276" w:lineRule="auto"/>
        <w:rPr>
          <w:sz w:val="28"/>
          <w:szCs w:val="28"/>
        </w:rPr>
      </w:pPr>
    </w:p>
    <w:p w:rsidR="00407673" w:rsidRDefault="00407673"/>
    <w:sectPr w:rsidR="004076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D7BEE"/>
    <w:multiLevelType w:val="hybridMultilevel"/>
    <w:tmpl w:val="678E48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687F"/>
    <w:rsid w:val="00202910"/>
    <w:rsid w:val="0031687F"/>
    <w:rsid w:val="004076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291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qFormat/>
    <w:rsid w:val="00202910"/>
    <w:rPr>
      <w:i/>
      <w:iCs/>
    </w:rPr>
  </w:style>
  <w:style w:type="character" w:styleId="a4">
    <w:name w:val="Strong"/>
    <w:qFormat/>
    <w:rsid w:val="00202910"/>
    <w:rPr>
      <w:b/>
      <w:bCs/>
    </w:rPr>
  </w:style>
  <w:style w:type="paragraph" w:styleId="a5">
    <w:name w:val="Balloon Text"/>
    <w:basedOn w:val="a"/>
    <w:link w:val="a6"/>
    <w:uiPriority w:val="99"/>
    <w:semiHidden/>
    <w:unhideWhenUsed/>
    <w:rsid w:val="00202910"/>
    <w:rPr>
      <w:rFonts w:ascii="Tahoma" w:hAnsi="Tahoma" w:cs="Tahoma"/>
      <w:sz w:val="16"/>
      <w:szCs w:val="16"/>
    </w:rPr>
  </w:style>
  <w:style w:type="character" w:customStyle="1" w:styleId="a6">
    <w:name w:val="Текст выноски Знак"/>
    <w:basedOn w:val="a0"/>
    <w:link w:val="a5"/>
    <w:uiPriority w:val="99"/>
    <w:semiHidden/>
    <w:rsid w:val="00202910"/>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291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qFormat/>
    <w:rsid w:val="00202910"/>
    <w:rPr>
      <w:i/>
      <w:iCs/>
    </w:rPr>
  </w:style>
  <w:style w:type="character" w:styleId="a4">
    <w:name w:val="Strong"/>
    <w:qFormat/>
    <w:rsid w:val="00202910"/>
    <w:rPr>
      <w:b/>
      <w:bCs/>
    </w:rPr>
  </w:style>
  <w:style w:type="paragraph" w:styleId="a5">
    <w:name w:val="Balloon Text"/>
    <w:basedOn w:val="a"/>
    <w:link w:val="a6"/>
    <w:uiPriority w:val="99"/>
    <w:semiHidden/>
    <w:unhideWhenUsed/>
    <w:rsid w:val="00202910"/>
    <w:rPr>
      <w:rFonts w:ascii="Tahoma" w:hAnsi="Tahoma" w:cs="Tahoma"/>
      <w:sz w:val="16"/>
      <w:szCs w:val="16"/>
    </w:rPr>
  </w:style>
  <w:style w:type="character" w:customStyle="1" w:styleId="a6">
    <w:name w:val="Текст выноски Знак"/>
    <w:basedOn w:val="a0"/>
    <w:link w:val="a5"/>
    <w:uiPriority w:val="99"/>
    <w:semiHidden/>
    <w:rsid w:val="00202910"/>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1642</Words>
  <Characters>9361</Characters>
  <Application>Microsoft Office Word</Application>
  <DocSecurity>0</DocSecurity>
  <Lines>78</Lines>
  <Paragraphs>21</Paragraphs>
  <ScaleCrop>false</ScaleCrop>
  <Company>diakov.net</Company>
  <LinksUpToDate>false</LinksUpToDate>
  <CharactersWithSpaces>10982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3</cp:revision>
  <dcterms:created xsi:type="dcterms:W3CDTF">2014-09-20T12:03:00Z</dcterms:created>
  <dcterms:modified xsi:type="dcterms:W3CDTF">2014-09-20T12:11:00Z</dcterms:modified>
</cp:coreProperties>
</file>